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66AC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Pr="008A3940" w:rsidRDefault="00766AC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66AC2" w:rsidRPr="008A3940" w:rsidRDefault="00766AC2" w:rsidP="00766AC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by Chairman Wheeler, Commissioner Clyburn on D.C. Circuit Partial Stay of Inmate Calling Rate </w:t>
            </w:r>
          </w:p>
          <w:p w:rsidR="00CC5E08" w:rsidRPr="008A3940" w:rsidRDefault="00CC5E08" w:rsidP="00040127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766AC2">
              <w:rPr>
                <w:sz w:val="22"/>
                <w:szCs w:val="22"/>
              </w:rPr>
              <w:t>March 7, 2016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766AC2">
              <w:rPr>
                <w:sz w:val="22"/>
                <w:szCs w:val="22"/>
              </w:rPr>
              <w:t>Today, the U.S. Court of Appeals for the District of Columbia</w:t>
            </w:r>
            <w:r w:rsidR="00557CF1">
              <w:rPr>
                <w:sz w:val="22"/>
                <w:szCs w:val="22"/>
              </w:rPr>
              <w:t xml:space="preserve"> Circuit</w:t>
            </w:r>
            <w:r w:rsidR="00766AC2">
              <w:rPr>
                <w:sz w:val="22"/>
                <w:szCs w:val="22"/>
              </w:rPr>
              <w:t xml:space="preserve"> granted in part and denied in part motions to delay implementation of portions of the </w:t>
            </w:r>
            <w:r w:rsidR="000E049E" w:rsidRPr="000E049E">
              <w:rPr>
                <w:sz w:val="22"/>
                <w:szCs w:val="22"/>
              </w:rPr>
              <w:t>F</w:t>
            </w:r>
            <w:r w:rsidR="00766AC2">
              <w:rPr>
                <w:sz w:val="22"/>
                <w:szCs w:val="22"/>
              </w:rPr>
              <w:t xml:space="preserve">CC’s Nov. 2015 Order reforming inmate calling rates and fees, pending the outcome of petitions for court review of the Order. </w:t>
            </w:r>
            <w:r w:rsidR="002A5090">
              <w:rPr>
                <w:sz w:val="22"/>
                <w:szCs w:val="22"/>
              </w:rPr>
              <w:t>While t</w:t>
            </w:r>
            <w:r w:rsidR="00766AC2">
              <w:rPr>
                <w:sz w:val="22"/>
                <w:szCs w:val="22"/>
              </w:rPr>
              <w:t xml:space="preserve">he D.C. </w:t>
            </w:r>
            <w:r w:rsidR="00557CF1">
              <w:rPr>
                <w:sz w:val="22"/>
                <w:szCs w:val="22"/>
              </w:rPr>
              <w:t>C</w:t>
            </w:r>
            <w:r w:rsidR="00766AC2">
              <w:rPr>
                <w:sz w:val="22"/>
                <w:szCs w:val="22"/>
              </w:rPr>
              <w:t>ircuit stayed implementation</w:t>
            </w:r>
            <w:r w:rsidR="00982DC8">
              <w:rPr>
                <w:sz w:val="22"/>
                <w:szCs w:val="22"/>
              </w:rPr>
              <w:t xml:space="preserve"> of new, </w:t>
            </w:r>
            <w:r w:rsidR="00555AC9">
              <w:rPr>
                <w:sz w:val="22"/>
                <w:szCs w:val="22"/>
              </w:rPr>
              <w:t>lower</w:t>
            </w:r>
            <w:r w:rsidR="00982DC8">
              <w:rPr>
                <w:sz w:val="22"/>
                <w:szCs w:val="22"/>
              </w:rPr>
              <w:t xml:space="preserve"> </w:t>
            </w:r>
            <w:r w:rsidR="00766AC2">
              <w:rPr>
                <w:sz w:val="22"/>
                <w:szCs w:val="22"/>
              </w:rPr>
              <w:t>rate</w:t>
            </w:r>
            <w:r w:rsidR="002A5090">
              <w:rPr>
                <w:sz w:val="22"/>
                <w:szCs w:val="22"/>
              </w:rPr>
              <w:t xml:space="preserve"> caps</w:t>
            </w:r>
            <w:r w:rsidR="00766AC2">
              <w:rPr>
                <w:sz w:val="22"/>
                <w:szCs w:val="22"/>
              </w:rPr>
              <w:t>,</w:t>
            </w:r>
            <w:r w:rsidR="00CA29E1">
              <w:rPr>
                <w:sz w:val="22"/>
                <w:szCs w:val="22"/>
              </w:rPr>
              <w:t xml:space="preserve"> and a related rule limiting fees for </w:t>
            </w:r>
            <w:r w:rsidR="002A5090">
              <w:rPr>
                <w:sz w:val="22"/>
                <w:szCs w:val="22"/>
              </w:rPr>
              <w:t xml:space="preserve">certain single call </w:t>
            </w:r>
            <w:r w:rsidR="00CA29E1">
              <w:rPr>
                <w:sz w:val="22"/>
                <w:szCs w:val="22"/>
              </w:rPr>
              <w:t>services</w:t>
            </w:r>
            <w:r w:rsidR="000011B0">
              <w:rPr>
                <w:sz w:val="22"/>
                <w:szCs w:val="22"/>
              </w:rPr>
              <w:t>, t</w:t>
            </w:r>
            <w:r w:rsidR="008F550A">
              <w:rPr>
                <w:sz w:val="22"/>
                <w:szCs w:val="22"/>
              </w:rPr>
              <w:t xml:space="preserve">he Court otherwise </w:t>
            </w:r>
            <w:r w:rsidR="00766AC2">
              <w:rPr>
                <w:sz w:val="22"/>
                <w:szCs w:val="22"/>
              </w:rPr>
              <w:t xml:space="preserve">declined to delay </w:t>
            </w:r>
            <w:r w:rsidR="002A5090">
              <w:rPr>
                <w:sz w:val="22"/>
                <w:szCs w:val="22"/>
              </w:rPr>
              <w:t xml:space="preserve">critical reforms including </w:t>
            </w:r>
            <w:r w:rsidR="00766AC2">
              <w:rPr>
                <w:sz w:val="22"/>
                <w:szCs w:val="22"/>
              </w:rPr>
              <w:t xml:space="preserve">implementation of caps and restrictions </w:t>
            </w:r>
            <w:r w:rsidR="00855B6C">
              <w:rPr>
                <w:sz w:val="22"/>
                <w:szCs w:val="22"/>
              </w:rPr>
              <w:t>on ancillary fees</w:t>
            </w:r>
            <w:r w:rsidR="00557CF1">
              <w:rPr>
                <w:sz w:val="22"/>
                <w:szCs w:val="22"/>
              </w:rPr>
              <w:t xml:space="preserve">. </w:t>
            </w:r>
            <w:r w:rsidR="002A5090">
              <w:rPr>
                <w:sz w:val="22"/>
                <w:szCs w:val="22"/>
              </w:rPr>
              <w:t xml:space="preserve">Relief from these egregious fees </w:t>
            </w:r>
            <w:r w:rsidR="00766AC2">
              <w:rPr>
                <w:sz w:val="22"/>
                <w:szCs w:val="22"/>
              </w:rPr>
              <w:t xml:space="preserve">will take effect on March 17 for prisons, and June 20 for jails. </w:t>
            </w:r>
            <w:r w:rsidR="00855B6C">
              <w:rPr>
                <w:sz w:val="22"/>
                <w:szCs w:val="22"/>
              </w:rPr>
              <w:t>The stay does not disrupt the interim rates set by the Commission in 2013</w:t>
            </w:r>
            <w:r w:rsidR="003910AF">
              <w:rPr>
                <w:sz w:val="22"/>
                <w:szCs w:val="22"/>
              </w:rPr>
              <w:t>.</w:t>
            </w:r>
            <w:r w:rsidR="00855B6C">
              <w:rPr>
                <w:sz w:val="22"/>
                <w:szCs w:val="22"/>
              </w:rPr>
              <w:t xml:space="preserve"> </w:t>
            </w:r>
            <w:r w:rsidR="00766AC2">
              <w:rPr>
                <w:sz w:val="22"/>
                <w:szCs w:val="22"/>
              </w:rPr>
              <w:t xml:space="preserve">Chairman Tom Wheeler and Commissioner </w:t>
            </w:r>
            <w:r w:rsidR="00977978">
              <w:rPr>
                <w:sz w:val="22"/>
                <w:szCs w:val="22"/>
              </w:rPr>
              <w:t xml:space="preserve">Mignon </w:t>
            </w:r>
            <w:r w:rsidR="00766AC2">
              <w:rPr>
                <w:sz w:val="22"/>
                <w:szCs w:val="22"/>
              </w:rPr>
              <w:t>Clyburn issued the following statement:</w:t>
            </w:r>
          </w:p>
          <w:p w:rsidR="00040127" w:rsidRDefault="00040127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40127" w:rsidRDefault="00766AC2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“While we regret that relief from high inmate calling rates will </w:t>
            </w:r>
            <w:r w:rsidR="00982DC8">
              <w:rPr>
                <w:sz w:val="22"/>
                <w:szCs w:val="22"/>
              </w:rPr>
              <w:t>be delayed</w:t>
            </w:r>
            <w:r w:rsidR="002A5090">
              <w:rPr>
                <w:sz w:val="22"/>
                <w:szCs w:val="22"/>
              </w:rPr>
              <w:t xml:space="preserve"> for struggling families and</w:t>
            </w:r>
            <w:r w:rsidR="000011B0">
              <w:rPr>
                <w:sz w:val="22"/>
                <w:szCs w:val="22"/>
              </w:rPr>
              <w:t xml:space="preserve"> their</w:t>
            </w:r>
            <w:r w:rsidR="002A5090">
              <w:rPr>
                <w:sz w:val="22"/>
                <w:szCs w:val="22"/>
              </w:rPr>
              <w:t xml:space="preserve"> 2.7 million children</w:t>
            </w:r>
            <w:r w:rsidR="00154780">
              <w:rPr>
                <w:sz w:val="22"/>
                <w:szCs w:val="22"/>
              </w:rPr>
              <w:t xml:space="preserve"> trying to stay in touch with a loved one</w:t>
            </w:r>
            <w:r w:rsidR="00982DC8">
              <w:rPr>
                <w:sz w:val="22"/>
                <w:szCs w:val="22"/>
              </w:rPr>
              <w:t xml:space="preserve">, we are gratified that costly and burdensome ancillary charges will come to an end. These fees can increase the cost </w:t>
            </w:r>
            <w:r w:rsidR="002A5090">
              <w:rPr>
                <w:sz w:val="22"/>
                <w:szCs w:val="22"/>
              </w:rPr>
              <w:t xml:space="preserve">to consumers </w:t>
            </w:r>
            <w:r w:rsidR="00982DC8">
              <w:rPr>
                <w:sz w:val="22"/>
                <w:szCs w:val="22"/>
              </w:rPr>
              <w:t xml:space="preserve">of a call by nearly 40 percent, compounding the burden of rates that are too high. </w:t>
            </w:r>
            <w:r w:rsidR="002A5090">
              <w:rPr>
                <w:sz w:val="22"/>
                <w:szCs w:val="22"/>
              </w:rPr>
              <w:t>This is significant relief</w:t>
            </w:r>
            <w:r w:rsidR="000011B0">
              <w:rPr>
                <w:sz w:val="22"/>
                <w:szCs w:val="22"/>
              </w:rPr>
              <w:t>,</w:t>
            </w:r>
            <w:r w:rsidR="002A5090">
              <w:rPr>
                <w:sz w:val="22"/>
                <w:szCs w:val="22"/>
              </w:rPr>
              <w:t xml:space="preserve"> particularly in combination with the 2013 rate caps, </w:t>
            </w:r>
            <w:r w:rsidR="000011B0">
              <w:rPr>
                <w:sz w:val="22"/>
                <w:szCs w:val="22"/>
              </w:rPr>
              <w:t xml:space="preserve">and </w:t>
            </w:r>
            <w:r w:rsidR="002A5090">
              <w:rPr>
                <w:sz w:val="22"/>
                <w:szCs w:val="22"/>
              </w:rPr>
              <w:t xml:space="preserve">will still provide significant and meaningful relief to consumers.   </w:t>
            </w:r>
            <w:r w:rsidR="00982DC8">
              <w:rPr>
                <w:sz w:val="22"/>
                <w:szCs w:val="22"/>
              </w:rPr>
              <w:t xml:space="preserve">Ultimately, we believe the court will uphold the new rates set by the Commission. We look forward to the day when </w:t>
            </w:r>
            <w:r w:rsidR="002A5090">
              <w:rPr>
                <w:sz w:val="22"/>
                <w:szCs w:val="22"/>
              </w:rPr>
              <w:t xml:space="preserve">we stop erecting barriers to communication and have a system where all </w:t>
            </w:r>
            <w:r w:rsidR="00982DC8">
              <w:rPr>
                <w:sz w:val="22"/>
                <w:szCs w:val="22"/>
              </w:rPr>
              <w:t xml:space="preserve">rates </w:t>
            </w:r>
            <w:r w:rsidR="002A5090">
              <w:rPr>
                <w:sz w:val="22"/>
                <w:szCs w:val="22"/>
              </w:rPr>
              <w:t xml:space="preserve">and fees </w:t>
            </w:r>
            <w:r w:rsidR="00982DC8">
              <w:rPr>
                <w:sz w:val="22"/>
                <w:szCs w:val="22"/>
              </w:rPr>
              <w:t xml:space="preserve">paid by friends and family to </w:t>
            </w:r>
            <w:r w:rsidR="00555AC9">
              <w:rPr>
                <w:sz w:val="22"/>
                <w:szCs w:val="22"/>
              </w:rPr>
              <w:t xml:space="preserve">stay in touch </w:t>
            </w:r>
            <w:r w:rsidR="00982DC8">
              <w:rPr>
                <w:sz w:val="22"/>
                <w:szCs w:val="22"/>
              </w:rPr>
              <w:t>with their loved ones in jail or prison will be just, fair, and reasonable.”</w:t>
            </w:r>
          </w:p>
          <w:p w:rsidR="00982DC8" w:rsidRPr="009972BC" w:rsidRDefault="00982DC8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0F5F4E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07" w:rsidRDefault="00327A07" w:rsidP="00327A07">
      <w:r>
        <w:separator/>
      </w:r>
    </w:p>
  </w:endnote>
  <w:endnote w:type="continuationSeparator" w:id="0">
    <w:p w:rsidR="00327A07" w:rsidRDefault="00327A07" w:rsidP="0032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7" w:rsidRDefault="00327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7" w:rsidRDefault="00327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7" w:rsidRDefault="00327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07" w:rsidRDefault="00327A07" w:rsidP="00327A07">
      <w:r>
        <w:separator/>
      </w:r>
    </w:p>
  </w:footnote>
  <w:footnote w:type="continuationSeparator" w:id="0">
    <w:p w:rsidR="00327A07" w:rsidRDefault="00327A07" w:rsidP="0032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7" w:rsidRDefault="00327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7" w:rsidRDefault="00327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07" w:rsidRDefault="00327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C2"/>
    <w:rsid w:val="000011B0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E049E"/>
    <w:rsid w:val="000F5F4E"/>
    <w:rsid w:val="0010799B"/>
    <w:rsid w:val="00117DB2"/>
    <w:rsid w:val="00123ED2"/>
    <w:rsid w:val="00125BE0"/>
    <w:rsid w:val="00142C13"/>
    <w:rsid w:val="00152776"/>
    <w:rsid w:val="00153222"/>
    <w:rsid w:val="00154780"/>
    <w:rsid w:val="001577D3"/>
    <w:rsid w:val="00162AFC"/>
    <w:rsid w:val="001733A6"/>
    <w:rsid w:val="001865A9"/>
    <w:rsid w:val="00187DB2"/>
    <w:rsid w:val="001B20BB"/>
    <w:rsid w:val="001C4370"/>
    <w:rsid w:val="001D3779"/>
    <w:rsid w:val="001E208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A5090"/>
    <w:rsid w:val="002B1013"/>
    <w:rsid w:val="002D03E5"/>
    <w:rsid w:val="002E3F1D"/>
    <w:rsid w:val="002F31D0"/>
    <w:rsid w:val="00300359"/>
    <w:rsid w:val="0031773E"/>
    <w:rsid w:val="00327A07"/>
    <w:rsid w:val="00347716"/>
    <w:rsid w:val="003506E1"/>
    <w:rsid w:val="003727E3"/>
    <w:rsid w:val="00385A93"/>
    <w:rsid w:val="003910AF"/>
    <w:rsid w:val="003910F1"/>
    <w:rsid w:val="003A72F8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5AC9"/>
    <w:rsid w:val="00557CF1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528A5"/>
    <w:rsid w:val="00766AC2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5B6C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550A"/>
    <w:rsid w:val="008F78D8"/>
    <w:rsid w:val="00961620"/>
    <w:rsid w:val="009734B6"/>
    <w:rsid w:val="00977978"/>
    <w:rsid w:val="0098096F"/>
    <w:rsid w:val="00982DC8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9497F"/>
    <w:rsid w:val="00CA29E1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91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10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27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A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7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7A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91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10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27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7A0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7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7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1826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2016-03-07T20:04:00Z</dcterms:created>
  <dcterms:modified xsi:type="dcterms:W3CDTF">2016-03-07T20:04:00Z</dcterms:modified>
  <cp:category> </cp:category>
  <cp:contentStatus> </cp:contentStatus>
</cp:coreProperties>
</file>