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86"/>
      </w:tblGrid>
      <w:tr w:rsidR="004F0F1F" w:rsidRPr="008F78D8" w14:paraId="0C13012D" w14:textId="77777777" w:rsidTr="006D5D22">
        <w:trPr>
          <w:trHeight w:val="2181"/>
        </w:trPr>
        <w:tc>
          <w:tcPr>
            <w:tcW w:w="8856" w:type="dxa"/>
          </w:tcPr>
          <w:p w14:paraId="7B3BA0E3" w14:textId="77777777" w:rsidR="00FF232D" w:rsidRDefault="00C81D88" w:rsidP="009032B8">
            <w:pPr>
              <w:jc w:val="center"/>
              <w:rPr>
                <w:b/>
              </w:rPr>
            </w:pPr>
            <w:bookmarkStart w:id="0" w:name="_GoBack"/>
            <w:bookmarkEnd w:id="0"/>
            <w:r>
              <w:rPr>
                <w:b/>
                <w:i/>
                <w:noProof/>
                <w:sz w:val="28"/>
                <w:szCs w:val="28"/>
              </w:rPr>
              <w:drawing>
                <wp:inline distT="0" distB="0" distL="0" distR="0" wp14:anchorId="4380C589" wp14:editId="3E2703C4">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99813BC" w14:textId="77777777" w:rsidR="00426518" w:rsidRDefault="00426518" w:rsidP="009032B8">
            <w:pPr>
              <w:rPr>
                <w:b/>
                <w:bCs/>
              </w:rPr>
            </w:pPr>
          </w:p>
          <w:p w14:paraId="1A39E319" w14:textId="77777777" w:rsidR="007A44F8" w:rsidRPr="008A3940" w:rsidRDefault="007A44F8" w:rsidP="009032B8">
            <w:pPr>
              <w:rPr>
                <w:b/>
                <w:bCs/>
                <w:sz w:val="22"/>
                <w:szCs w:val="22"/>
              </w:rPr>
            </w:pPr>
            <w:r w:rsidRPr="008A3940">
              <w:rPr>
                <w:b/>
                <w:bCs/>
                <w:sz w:val="22"/>
                <w:szCs w:val="22"/>
              </w:rPr>
              <w:t xml:space="preserve">Media Contact: </w:t>
            </w:r>
          </w:p>
          <w:p w14:paraId="39C9FAB8" w14:textId="77777777" w:rsidR="007A44F8" w:rsidRPr="008A3940" w:rsidRDefault="007A44F8" w:rsidP="009032B8">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14:paraId="14A42702" w14:textId="77777777" w:rsidR="00FF232D" w:rsidRPr="008A3940" w:rsidRDefault="007A44F8" w:rsidP="009032B8">
            <w:pPr>
              <w:rPr>
                <w:bCs/>
                <w:sz w:val="22"/>
                <w:szCs w:val="22"/>
              </w:rPr>
            </w:pPr>
            <w:r w:rsidRPr="008A3940">
              <w:rPr>
                <w:bCs/>
                <w:sz w:val="22"/>
                <w:szCs w:val="22"/>
              </w:rPr>
              <w:t>will.wiquist@fcc.gov</w:t>
            </w:r>
          </w:p>
          <w:p w14:paraId="78793A1C" w14:textId="77777777" w:rsidR="007A44F8" w:rsidRPr="008A3940" w:rsidRDefault="007A44F8" w:rsidP="009032B8">
            <w:pPr>
              <w:rPr>
                <w:bCs/>
                <w:sz w:val="22"/>
                <w:szCs w:val="22"/>
              </w:rPr>
            </w:pPr>
          </w:p>
          <w:p w14:paraId="5DB741D3" w14:textId="77777777" w:rsidR="007A44F8" w:rsidRPr="008A3940" w:rsidRDefault="007A44F8" w:rsidP="009032B8">
            <w:pPr>
              <w:rPr>
                <w:b/>
                <w:sz w:val="22"/>
                <w:szCs w:val="22"/>
              </w:rPr>
            </w:pPr>
            <w:r w:rsidRPr="008A3940">
              <w:rPr>
                <w:b/>
                <w:sz w:val="22"/>
                <w:szCs w:val="22"/>
              </w:rPr>
              <w:t>For Immediate Release</w:t>
            </w:r>
          </w:p>
          <w:p w14:paraId="5A652D04" w14:textId="77777777" w:rsidR="007A44F8" w:rsidRDefault="007A44F8" w:rsidP="009032B8">
            <w:pPr>
              <w:jc w:val="center"/>
              <w:rPr>
                <w:b/>
                <w:bCs/>
                <w:sz w:val="32"/>
                <w:szCs w:val="32"/>
              </w:rPr>
            </w:pPr>
          </w:p>
          <w:p w14:paraId="767CEBD5" w14:textId="563A5B4E" w:rsidR="00CA0AC5" w:rsidRPr="00CE708C" w:rsidRDefault="00CA0AC5" w:rsidP="009032B8">
            <w:pPr>
              <w:jc w:val="center"/>
              <w:rPr>
                <w:b/>
                <w:sz w:val="28"/>
              </w:rPr>
            </w:pPr>
            <w:r w:rsidRPr="00CE708C">
              <w:rPr>
                <w:b/>
                <w:sz w:val="28"/>
              </w:rPr>
              <w:t xml:space="preserve">FCC </w:t>
            </w:r>
            <w:r>
              <w:rPr>
                <w:b/>
                <w:bCs/>
                <w:sz w:val="28"/>
                <w:szCs w:val="28"/>
              </w:rPr>
              <w:t>FINES TELECOM PROVIDER</w:t>
            </w:r>
            <w:r w:rsidRPr="00CE708C">
              <w:rPr>
                <w:b/>
                <w:sz w:val="28"/>
              </w:rPr>
              <w:t xml:space="preserve"> $1.6 MILLION </w:t>
            </w:r>
            <w:r w:rsidR="00324BB9">
              <w:rPr>
                <w:b/>
                <w:sz w:val="28"/>
              </w:rPr>
              <w:t xml:space="preserve">FOR </w:t>
            </w:r>
            <w:r w:rsidR="00787797">
              <w:rPr>
                <w:b/>
                <w:sz w:val="28"/>
              </w:rPr>
              <w:t>ADDING UNAUTHORIZED CHARGES AND FEES TO CONSUMER BILLS</w:t>
            </w:r>
          </w:p>
          <w:p w14:paraId="3D6576CE" w14:textId="77777777" w:rsidR="00CA0AC5" w:rsidRPr="00CE708C" w:rsidRDefault="00CA0AC5" w:rsidP="009032B8">
            <w:pPr>
              <w:tabs>
                <w:tab w:val="left" w:pos="8625"/>
              </w:tabs>
              <w:jc w:val="center"/>
              <w:rPr>
                <w:i/>
                <w:color w:val="F2F2F2" w:themeColor="background1" w:themeShade="F2"/>
                <w:sz w:val="28"/>
              </w:rPr>
            </w:pPr>
            <w:r w:rsidRPr="00CE708C">
              <w:rPr>
                <w:b/>
                <w:i/>
                <w:sz w:val="28"/>
              </w:rPr>
              <w:t xml:space="preserve"> </w:t>
            </w:r>
            <w:r w:rsidRPr="006B0A70">
              <w:rPr>
                <w:b/>
                <w:bCs/>
                <w:i/>
                <w:sz w:val="28"/>
                <w:szCs w:val="32"/>
              </w:rPr>
              <w:t xml:space="preserve"> </w:t>
            </w:r>
            <w:r w:rsidRPr="006B0A70">
              <w:rPr>
                <w:b/>
                <w:bCs/>
                <w:i/>
                <w:color w:val="F2F2F2" w:themeColor="background1" w:themeShade="F2"/>
                <w:sz w:val="28"/>
                <w:szCs w:val="32"/>
              </w:rPr>
              <w:t xml:space="preserve">-- </w:t>
            </w:r>
          </w:p>
          <w:p w14:paraId="2FD5AF80" w14:textId="05AF99DA" w:rsidR="00DB77BD" w:rsidRPr="00DB77BD" w:rsidRDefault="00DB77BD" w:rsidP="00DB77BD">
            <w:pPr>
              <w:pStyle w:val="s2"/>
              <w:spacing w:before="0" w:beforeAutospacing="0" w:after="0" w:afterAutospacing="0"/>
              <w:rPr>
                <w:sz w:val="22"/>
                <w:szCs w:val="22"/>
              </w:rPr>
            </w:pPr>
            <w:r w:rsidRPr="00DB77BD">
              <w:rPr>
                <w:rStyle w:val="s7"/>
                <w:sz w:val="22"/>
                <w:szCs w:val="22"/>
              </w:rPr>
              <w:t>WASHINGTON, </w:t>
            </w:r>
            <w:r w:rsidR="00A04CA5">
              <w:rPr>
                <w:rStyle w:val="s7"/>
                <w:sz w:val="22"/>
                <w:szCs w:val="22"/>
              </w:rPr>
              <w:t>March 9</w:t>
            </w:r>
            <w:r w:rsidRPr="00DB77BD">
              <w:rPr>
                <w:rStyle w:val="s7"/>
                <w:sz w:val="22"/>
                <w:szCs w:val="22"/>
              </w:rPr>
              <w:t>, 2016 – The Federal Communications Commission today announced a $1.6 million fine against Net One International, a Florida</w:t>
            </w:r>
            <w:r w:rsidR="00F36428">
              <w:rPr>
                <w:rStyle w:val="s7"/>
                <w:sz w:val="22"/>
                <w:szCs w:val="22"/>
              </w:rPr>
              <w:t>-based</w:t>
            </w:r>
            <w:r w:rsidRPr="00DB77BD">
              <w:rPr>
                <w:rStyle w:val="s7"/>
                <w:sz w:val="22"/>
                <w:szCs w:val="22"/>
              </w:rPr>
              <w:t> long distance carrier, for billing consumers for unauthorized charges and fees, a practice known as “cramming.”  The Commission is committed to combating cramming because this unjust</w:t>
            </w:r>
            <w:r w:rsidR="002546BA">
              <w:rPr>
                <w:rStyle w:val="s7"/>
                <w:sz w:val="22"/>
                <w:szCs w:val="22"/>
              </w:rPr>
              <w:t xml:space="preserve">, </w:t>
            </w:r>
            <w:r w:rsidRPr="00DB77BD">
              <w:rPr>
                <w:rStyle w:val="s7"/>
                <w:sz w:val="22"/>
                <w:szCs w:val="22"/>
              </w:rPr>
              <w:t>unreasonable</w:t>
            </w:r>
            <w:r w:rsidR="002546BA">
              <w:rPr>
                <w:rStyle w:val="s7"/>
                <w:sz w:val="22"/>
                <w:szCs w:val="22"/>
              </w:rPr>
              <w:t>, and illegal</w:t>
            </w:r>
            <w:r w:rsidRPr="00DB77BD">
              <w:rPr>
                <w:rStyle w:val="s7"/>
                <w:sz w:val="22"/>
                <w:szCs w:val="22"/>
              </w:rPr>
              <w:t xml:space="preserve"> practice results in consumers paying for services they never requested or received, forcing them to expend significant time and effort to request refunds or cancel these unauthorized charges.</w:t>
            </w:r>
          </w:p>
          <w:p w14:paraId="33BA8E3A" w14:textId="77777777" w:rsidR="00DB77BD" w:rsidRPr="00DB77BD" w:rsidRDefault="00DB77BD" w:rsidP="00DB77BD">
            <w:pPr>
              <w:pStyle w:val="s2"/>
              <w:spacing w:before="0" w:beforeAutospacing="0" w:after="0" w:afterAutospacing="0"/>
              <w:rPr>
                <w:sz w:val="22"/>
                <w:szCs w:val="22"/>
              </w:rPr>
            </w:pPr>
            <w:r w:rsidRPr="00DB77BD">
              <w:rPr>
                <w:sz w:val="22"/>
                <w:szCs w:val="22"/>
              </w:rPr>
              <w:t>  </w:t>
            </w:r>
          </w:p>
          <w:p w14:paraId="6ECE5C50" w14:textId="3B8393C2" w:rsidR="00DB77BD" w:rsidRPr="00DB77BD" w:rsidRDefault="00DB77BD" w:rsidP="00DB77BD">
            <w:pPr>
              <w:pStyle w:val="s2"/>
              <w:spacing w:before="0" w:beforeAutospacing="0" w:after="0" w:afterAutospacing="0"/>
              <w:rPr>
                <w:sz w:val="22"/>
                <w:szCs w:val="22"/>
              </w:rPr>
            </w:pPr>
            <w:r w:rsidRPr="00DB77BD">
              <w:rPr>
                <w:rStyle w:val="s7"/>
                <w:sz w:val="22"/>
                <w:szCs w:val="22"/>
              </w:rPr>
              <w:t>“No consumer should be charged for phone services that they canceled or never requested in the first place,” said Enforcement Bureau Chief Travis LeBlanc.  “We encourage all consumers who have been charged by their phone company for services that they did not authorize to contact the Commission.”</w:t>
            </w:r>
            <w:r w:rsidRPr="00DB77BD">
              <w:rPr>
                <w:sz w:val="22"/>
                <w:szCs w:val="22"/>
              </w:rPr>
              <w:br/>
            </w:r>
          </w:p>
          <w:p w14:paraId="7DB868D0" w14:textId="5CC6D5E6" w:rsidR="00DB77BD" w:rsidRPr="00DB77BD" w:rsidRDefault="00DB77BD" w:rsidP="00DB77BD">
            <w:pPr>
              <w:pStyle w:val="s2"/>
              <w:spacing w:before="0" w:beforeAutospacing="0" w:after="0" w:afterAutospacing="0"/>
              <w:rPr>
                <w:sz w:val="22"/>
                <w:szCs w:val="22"/>
              </w:rPr>
            </w:pPr>
            <w:r w:rsidRPr="00DB77BD">
              <w:rPr>
                <w:rStyle w:val="s7"/>
                <w:sz w:val="22"/>
                <w:szCs w:val="22"/>
              </w:rPr>
              <w:t>The FCC’s Enforcement Bureau reviewed over 100 consumer complaints filed with the </w:t>
            </w:r>
            <w:r w:rsidR="002546BA">
              <w:rPr>
                <w:rStyle w:val="s7"/>
                <w:sz w:val="22"/>
                <w:szCs w:val="22"/>
              </w:rPr>
              <w:t>agency</w:t>
            </w:r>
            <w:r w:rsidR="002546BA" w:rsidRPr="00DB77BD">
              <w:rPr>
                <w:rStyle w:val="s7"/>
                <w:sz w:val="22"/>
                <w:szCs w:val="22"/>
              </w:rPr>
              <w:t> </w:t>
            </w:r>
            <w:r w:rsidR="002546BA">
              <w:rPr>
                <w:rStyle w:val="s7"/>
                <w:sz w:val="22"/>
                <w:szCs w:val="22"/>
              </w:rPr>
              <w:t>as well as the</w:t>
            </w:r>
            <w:r w:rsidR="002546BA" w:rsidRPr="00DB77BD">
              <w:rPr>
                <w:rStyle w:val="s7"/>
                <w:sz w:val="22"/>
                <w:szCs w:val="22"/>
              </w:rPr>
              <w:t xml:space="preserve"> </w:t>
            </w:r>
            <w:r w:rsidRPr="00DB77BD">
              <w:rPr>
                <w:rStyle w:val="s7"/>
                <w:sz w:val="22"/>
                <w:szCs w:val="22"/>
              </w:rPr>
              <w:t>Better Business Bureau against Net One.  Consumers complained that Net One continued to charge them for services and “late fees” after they cancelled service and paid all final bills.  Net One then refused to let consumers close their accounts until they paid these unauthorized charges and fees.  In many cases, consumers contacted Net One repeatedly about the unauthorized billings, but were unable to resolve the issue until after they filed a complaint.  Net One continued to engage in cramming despite repeated warnings from the FCC that such actions violated the law.   </w:t>
            </w:r>
          </w:p>
          <w:p w14:paraId="2699E83A" w14:textId="41C848D3" w:rsidR="00DB77BD" w:rsidRPr="00DB77BD" w:rsidRDefault="00DB77BD" w:rsidP="00DB77BD">
            <w:pPr>
              <w:pStyle w:val="s2"/>
              <w:spacing w:before="0" w:beforeAutospacing="0" w:after="0" w:afterAutospacing="0"/>
              <w:rPr>
                <w:sz w:val="22"/>
                <w:szCs w:val="22"/>
              </w:rPr>
            </w:pPr>
          </w:p>
          <w:p w14:paraId="1BC138C8" w14:textId="107CB52F" w:rsidR="00CA0AC5" w:rsidRDefault="00DB77BD" w:rsidP="00561FF3">
            <w:pPr>
              <w:pStyle w:val="s2"/>
              <w:spacing w:before="0" w:beforeAutospacing="0" w:after="0" w:afterAutospacing="0"/>
              <w:rPr>
                <w:rStyle w:val="s7"/>
                <w:sz w:val="22"/>
                <w:szCs w:val="22"/>
              </w:rPr>
            </w:pPr>
            <w:r w:rsidRPr="00DB77BD">
              <w:rPr>
                <w:rStyle w:val="s7"/>
                <w:sz w:val="22"/>
                <w:szCs w:val="22"/>
              </w:rPr>
              <w:t xml:space="preserve">Today’s Forfeiture Order </w:t>
            </w:r>
            <w:r w:rsidR="002546BA">
              <w:rPr>
                <w:rStyle w:val="s7"/>
                <w:sz w:val="22"/>
                <w:szCs w:val="22"/>
              </w:rPr>
              <w:t>affirms</w:t>
            </w:r>
            <w:r w:rsidR="002546BA" w:rsidRPr="00DB77BD">
              <w:rPr>
                <w:rStyle w:val="s7"/>
                <w:sz w:val="22"/>
                <w:szCs w:val="22"/>
              </w:rPr>
              <w:t> </w:t>
            </w:r>
            <w:r w:rsidRPr="00DB77BD">
              <w:rPr>
                <w:rStyle w:val="s7"/>
                <w:sz w:val="22"/>
                <w:szCs w:val="22"/>
              </w:rPr>
              <w:t>a Notice of Apparent Liability for Forfeiture issued by the Commission in July 2014 against Net One proposing a $1.6 million forfeiture for the same unlawful practices.  </w:t>
            </w:r>
          </w:p>
          <w:p w14:paraId="518DDBC7" w14:textId="77777777" w:rsidR="00DB77BD" w:rsidRPr="00DB77BD" w:rsidRDefault="00DB77BD" w:rsidP="00DB77BD">
            <w:pPr>
              <w:rPr>
                <w:sz w:val="22"/>
                <w:szCs w:val="22"/>
              </w:rPr>
            </w:pPr>
          </w:p>
          <w:p w14:paraId="25DE8ED2" w14:textId="7B2443D8" w:rsidR="00F71A9B" w:rsidRDefault="00CA0AC5" w:rsidP="009032B8">
            <w:r w:rsidRPr="00DB77BD">
              <w:rPr>
                <w:sz w:val="22"/>
                <w:szCs w:val="22"/>
              </w:rPr>
              <w:t>For more information about the FCC’s rules protecting consumers from unauthorized charges on telephone bills, see the FCC consumer guides regarding cramming at</w:t>
            </w:r>
            <w:r w:rsidR="00DB77BD" w:rsidRPr="00DB77BD">
              <w:rPr>
                <w:sz w:val="22"/>
                <w:szCs w:val="22"/>
              </w:rPr>
              <w:t xml:space="preserve"> </w:t>
            </w:r>
            <w:hyperlink r:id="rId9" w:history="1">
              <w:r w:rsidR="00F71A9B" w:rsidRPr="00815597">
                <w:rPr>
                  <w:rStyle w:val="Hyperlink"/>
                </w:rPr>
                <w:t>http://go.usa.gov/cyvhH</w:t>
              </w:r>
            </w:hyperlink>
            <w:r w:rsidR="003C6648">
              <w:t>.</w:t>
            </w:r>
          </w:p>
          <w:p w14:paraId="64EFBAAB" w14:textId="77777777" w:rsidR="00661C63" w:rsidRPr="00DB77BD" w:rsidRDefault="00661C63" w:rsidP="009032B8">
            <w:pPr>
              <w:rPr>
                <w:sz w:val="22"/>
                <w:szCs w:val="22"/>
              </w:rPr>
            </w:pPr>
          </w:p>
          <w:p w14:paraId="5BD9316C" w14:textId="2CA15AC8" w:rsidR="00CA0AC5" w:rsidRPr="00DB77BD" w:rsidRDefault="00CA0AC5" w:rsidP="009032B8">
            <w:pPr>
              <w:rPr>
                <w:sz w:val="22"/>
                <w:szCs w:val="22"/>
              </w:rPr>
            </w:pPr>
            <w:r w:rsidRPr="00DB77BD">
              <w:rPr>
                <w:sz w:val="22"/>
                <w:szCs w:val="22"/>
              </w:rPr>
              <w:t xml:space="preserve">To file a complaint with the FCC, go to </w:t>
            </w:r>
            <w:hyperlink r:id="rId10" w:history="1">
              <w:r w:rsidR="00AB3043" w:rsidRPr="00B862AF">
                <w:rPr>
                  <w:rStyle w:val="Hyperlink"/>
                  <w:sz w:val="22"/>
                  <w:szCs w:val="22"/>
                </w:rPr>
                <w:t>https://consumercomplaints.fcc.gov</w:t>
              </w:r>
            </w:hyperlink>
            <w:r w:rsidR="00AB3043">
              <w:rPr>
                <w:sz w:val="22"/>
                <w:szCs w:val="22"/>
              </w:rPr>
              <w:t xml:space="preserve"> </w:t>
            </w:r>
            <w:r w:rsidRPr="00DB77BD">
              <w:rPr>
                <w:sz w:val="22"/>
                <w:szCs w:val="22"/>
              </w:rPr>
              <w:t>or contact the FCC’s Consumer Center by calling 1-888-CALL-FCC (1-888-225-5322) voice or 1-888-TELL-FCC (1-888-835-5322) TTY; faxing 1-866-418-0232; or by writing to:</w:t>
            </w:r>
          </w:p>
          <w:p w14:paraId="2BB86804" w14:textId="77777777" w:rsidR="00015B10" w:rsidRDefault="00015B10" w:rsidP="00015B10">
            <w:pPr>
              <w:rPr>
                <w:sz w:val="22"/>
                <w:szCs w:val="22"/>
              </w:rPr>
            </w:pPr>
          </w:p>
          <w:p w14:paraId="4D24605A" w14:textId="77777777" w:rsidR="00CA0AC5" w:rsidRPr="00DB77BD" w:rsidRDefault="00CA0AC5" w:rsidP="009032B8">
            <w:pPr>
              <w:jc w:val="center"/>
              <w:rPr>
                <w:sz w:val="22"/>
                <w:szCs w:val="22"/>
              </w:rPr>
            </w:pPr>
            <w:r w:rsidRPr="00DB77BD">
              <w:rPr>
                <w:sz w:val="22"/>
                <w:szCs w:val="22"/>
              </w:rPr>
              <w:t>Federal Communications Commission</w:t>
            </w:r>
          </w:p>
          <w:p w14:paraId="07914CCB" w14:textId="77777777" w:rsidR="00CA0AC5" w:rsidRPr="00DB77BD" w:rsidRDefault="00CA0AC5" w:rsidP="009032B8">
            <w:pPr>
              <w:jc w:val="center"/>
              <w:rPr>
                <w:sz w:val="22"/>
                <w:szCs w:val="22"/>
              </w:rPr>
            </w:pPr>
            <w:r w:rsidRPr="00DB77BD">
              <w:rPr>
                <w:sz w:val="22"/>
                <w:szCs w:val="22"/>
              </w:rPr>
              <w:t>Consumer and Governmental Affairs Bureau</w:t>
            </w:r>
          </w:p>
          <w:p w14:paraId="6C3BB107" w14:textId="77777777" w:rsidR="00CA0AC5" w:rsidRPr="00DB77BD" w:rsidRDefault="00CA0AC5" w:rsidP="009032B8">
            <w:pPr>
              <w:jc w:val="center"/>
              <w:rPr>
                <w:sz w:val="22"/>
                <w:szCs w:val="22"/>
              </w:rPr>
            </w:pPr>
            <w:r w:rsidRPr="00DB77BD">
              <w:rPr>
                <w:sz w:val="22"/>
                <w:szCs w:val="22"/>
              </w:rPr>
              <w:t>Consumer Inquiries and Complaints Division</w:t>
            </w:r>
          </w:p>
          <w:p w14:paraId="49035CF8" w14:textId="77777777" w:rsidR="00CA0AC5" w:rsidRPr="00DB77BD" w:rsidRDefault="00CA0AC5" w:rsidP="009032B8">
            <w:pPr>
              <w:jc w:val="center"/>
              <w:rPr>
                <w:sz w:val="22"/>
                <w:szCs w:val="22"/>
              </w:rPr>
            </w:pPr>
            <w:r w:rsidRPr="00DB77BD">
              <w:rPr>
                <w:sz w:val="22"/>
                <w:szCs w:val="22"/>
              </w:rPr>
              <w:t>445 12th Street, SW</w:t>
            </w:r>
          </w:p>
          <w:p w14:paraId="211260A6" w14:textId="77777777" w:rsidR="00CA0AC5" w:rsidRPr="00DB77BD" w:rsidRDefault="00CA0AC5" w:rsidP="009032B8">
            <w:pPr>
              <w:jc w:val="center"/>
              <w:rPr>
                <w:sz w:val="22"/>
                <w:szCs w:val="22"/>
              </w:rPr>
            </w:pPr>
            <w:r w:rsidRPr="00DB77BD">
              <w:rPr>
                <w:sz w:val="22"/>
                <w:szCs w:val="22"/>
              </w:rPr>
              <w:lastRenderedPageBreak/>
              <w:t>Washington, DC 20554</w:t>
            </w:r>
          </w:p>
          <w:p w14:paraId="59128FE1" w14:textId="77777777" w:rsidR="00CA0AC5" w:rsidRPr="00DB77BD" w:rsidRDefault="00CA0AC5" w:rsidP="009032B8">
            <w:pPr>
              <w:jc w:val="center"/>
              <w:rPr>
                <w:sz w:val="22"/>
                <w:szCs w:val="22"/>
              </w:rPr>
            </w:pPr>
          </w:p>
          <w:p w14:paraId="382680D5" w14:textId="6C06F6B4" w:rsidR="00CA0AC5" w:rsidRDefault="00CA0AC5" w:rsidP="009032B8">
            <w:r w:rsidRPr="00DB77BD">
              <w:rPr>
                <w:sz w:val="22"/>
                <w:szCs w:val="22"/>
              </w:rPr>
              <w:t xml:space="preserve">The </w:t>
            </w:r>
            <w:r w:rsidR="003C6648">
              <w:rPr>
                <w:sz w:val="22"/>
                <w:szCs w:val="22"/>
              </w:rPr>
              <w:t xml:space="preserve">fine, formally known as a </w:t>
            </w:r>
            <w:r w:rsidRPr="00DB77BD">
              <w:rPr>
                <w:sz w:val="22"/>
                <w:szCs w:val="22"/>
              </w:rPr>
              <w:t>Forfeiture Order</w:t>
            </w:r>
            <w:r w:rsidR="003C6648">
              <w:rPr>
                <w:sz w:val="22"/>
                <w:szCs w:val="22"/>
              </w:rPr>
              <w:t>,</w:t>
            </w:r>
            <w:r w:rsidRPr="00DB77BD">
              <w:rPr>
                <w:sz w:val="22"/>
                <w:szCs w:val="22"/>
              </w:rPr>
              <w:t xml:space="preserve"> is available at:  </w:t>
            </w:r>
          </w:p>
          <w:p w14:paraId="6233393F" w14:textId="6A12E268" w:rsidR="007562B5" w:rsidRPr="00DB77BD" w:rsidRDefault="00DA7994" w:rsidP="009032B8">
            <w:pPr>
              <w:rPr>
                <w:sz w:val="22"/>
                <w:szCs w:val="22"/>
              </w:rPr>
            </w:pPr>
            <w:hyperlink r:id="rId11" w:history="1">
              <w:r w:rsidR="007562B5" w:rsidRPr="00C0757B">
                <w:rPr>
                  <w:rStyle w:val="Hyperlink"/>
                  <w:sz w:val="22"/>
                  <w:szCs w:val="22"/>
                </w:rPr>
                <w:t>https://apps.fcc.gov/edocs_public/attachmatch/FCC-16-27A1.pdf</w:t>
              </w:r>
            </w:hyperlink>
            <w:r w:rsidR="007562B5">
              <w:rPr>
                <w:sz w:val="22"/>
                <w:szCs w:val="22"/>
              </w:rPr>
              <w:t xml:space="preserve">  </w:t>
            </w:r>
          </w:p>
          <w:p w14:paraId="382939E8" w14:textId="77777777" w:rsidR="00BD19E8" w:rsidRDefault="00BD19E8" w:rsidP="009032B8">
            <w:pPr>
              <w:rPr>
                <w:rStyle w:val="Hyperlink"/>
                <w:sz w:val="22"/>
                <w:szCs w:val="22"/>
              </w:rPr>
            </w:pPr>
          </w:p>
          <w:p w14:paraId="445AD195" w14:textId="36CC0D6D" w:rsidR="002546BA" w:rsidRPr="007562B5" w:rsidRDefault="00787797" w:rsidP="009032B8">
            <w:pPr>
              <w:rPr>
                <w:sz w:val="22"/>
                <w:szCs w:val="22"/>
              </w:rPr>
            </w:pPr>
            <w:r w:rsidRPr="007562B5">
              <w:rPr>
                <w:sz w:val="22"/>
                <w:szCs w:val="22"/>
              </w:rPr>
              <w:t xml:space="preserve">Action by the Commission </w:t>
            </w:r>
            <w:r w:rsidR="00886AC2" w:rsidRPr="007562B5">
              <w:rPr>
                <w:sz w:val="22"/>
                <w:szCs w:val="22"/>
              </w:rPr>
              <w:t>March</w:t>
            </w:r>
            <w:r w:rsidRPr="007562B5">
              <w:rPr>
                <w:sz w:val="22"/>
                <w:szCs w:val="22"/>
              </w:rPr>
              <w:t xml:space="preserve"> </w:t>
            </w:r>
            <w:r w:rsidR="00A04CA5" w:rsidRPr="007562B5">
              <w:rPr>
                <w:sz w:val="22"/>
                <w:szCs w:val="22"/>
              </w:rPr>
              <w:t>8, 2016</w:t>
            </w:r>
            <w:r w:rsidRPr="007562B5">
              <w:rPr>
                <w:sz w:val="22"/>
                <w:szCs w:val="22"/>
              </w:rPr>
              <w:t xml:space="preserve"> by Forfeiture Order (FCC 16-</w:t>
            </w:r>
            <w:r w:rsidR="002C1143" w:rsidRPr="007562B5">
              <w:rPr>
                <w:sz w:val="22"/>
                <w:szCs w:val="22"/>
              </w:rPr>
              <w:t>27</w:t>
            </w:r>
            <w:r w:rsidRPr="007562B5">
              <w:rPr>
                <w:sz w:val="22"/>
                <w:szCs w:val="22"/>
              </w:rPr>
              <w:t xml:space="preserve">).  </w:t>
            </w:r>
            <w:r w:rsidR="00A04CA5" w:rsidRPr="007562B5">
              <w:rPr>
                <w:sz w:val="22"/>
                <w:szCs w:val="22"/>
              </w:rPr>
              <w:t xml:space="preserve">Chairman Wheeler and Commissioners Clyburn, Rosenworcel, and Pai approving.  </w:t>
            </w:r>
            <w:r w:rsidR="007562B5" w:rsidRPr="007562B5">
              <w:rPr>
                <w:sz w:val="22"/>
                <w:szCs w:val="22"/>
              </w:rPr>
              <w:t>Commissioner O’Rielly concurring in part, dissenting in part and issuing a statement</w:t>
            </w:r>
            <w:r w:rsidR="00A04CA5" w:rsidRPr="007562B5">
              <w:rPr>
                <w:sz w:val="22"/>
                <w:szCs w:val="22"/>
              </w:rPr>
              <w:t>.</w:t>
            </w:r>
          </w:p>
          <w:p w14:paraId="22B6727F" w14:textId="77777777" w:rsidR="00A04CA5" w:rsidRPr="00471954" w:rsidRDefault="00A04CA5" w:rsidP="009032B8">
            <w:pPr>
              <w:rPr>
                <w:rStyle w:val="Hyperlink"/>
                <w:sz w:val="22"/>
                <w:szCs w:val="22"/>
              </w:rPr>
            </w:pPr>
          </w:p>
          <w:p w14:paraId="209F3A8C" w14:textId="77777777" w:rsidR="00CA0AC5" w:rsidRPr="00471954" w:rsidRDefault="00CA0AC5" w:rsidP="009032B8">
            <w:pPr>
              <w:jc w:val="center"/>
              <w:rPr>
                <w:sz w:val="22"/>
                <w:szCs w:val="22"/>
              </w:rPr>
            </w:pPr>
            <w:r w:rsidRPr="00471954">
              <w:rPr>
                <w:sz w:val="22"/>
                <w:szCs w:val="22"/>
              </w:rPr>
              <w:t>###</w:t>
            </w:r>
          </w:p>
          <w:p w14:paraId="1795C85B" w14:textId="77777777" w:rsidR="00CA0AC5" w:rsidRPr="006B0A70" w:rsidRDefault="00CA0AC5" w:rsidP="009032B8">
            <w:pPr>
              <w:jc w:val="center"/>
              <w:rPr>
                <w:b/>
                <w:bCs/>
                <w:sz w:val="18"/>
                <w:szCs w:val="18"/>
              </w:rPr>
            </w:pPr>
            <w:r w:rsidRPr="006B0A70">
              <w:rPr>
                <w:b/>
                <w:bCs/>
                <w:sz w:val="32"/>
                <w:szCs w:val="32"/>
              </w:rPr>
              <w:br/>
            </w:r>
            <w:r w:rsidRPr="006B0A70">
              <w:rPr>
                <w:b/>
                <w:bCs/>
                <w:sz w:val="18"/>
                <w:szCs w:val="18"/>
              </w:rPr>
              <w:t>Off</w:t>
            </w:r>
            <w:r>
              <w:rPr>
                <w:b/>
                <w:bCs/>
                <w:sz w:val="18"/>
                <w:szCs w:val="18"/>
              </w:rPr>
              <w:t>ice of Media Relations: (202) 418-</w:t>
            </w:r>
            <w:r w:rsidRPr="006B0A70">
              <w:rPr>
                <w:b/>
                <w:bCs/>
                <w:sz w:val="18"/>
                <w:szCs w:val="18"/>
              </w:rPr>
              <w:t>0500</w:t>
            </w:r>
          </w:p>
          <w:p w14:paraId="68340713" w14:textId="77777777" w:rsidR="00CA0AC5" w:rsidRPr="006B0A70" w:rsidRDefault="00CA0AC5" w:rsidP="009032B8">
            <w:pPr>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14:paraId="2F0050B3" w14:textId="77777777" w:rsidR="00CA0AC5" w:rsidRPr="006B0A70" w:rsidRDefault="00CA0AC5" w:rsidP="009032B8">
            <w:pPr>
              <w:jc w:val="center"/>
              <w:rPr>
                <w:b/>
                <w:bCs/>
                <w:sz w:val="18"/>
                <w:szCs w:val="18"/>
              </w:rPr>
            </w:pPr>
            <w:r>
              <w:rPr>
                <w:b/>
                <w:bCs/>
                <w:sz w:val="18"/>
                <w:szCs w:val="18"/>
              </w:rPr>
              <w:t>Twitter: @FCC</w:t>
            </w:r>
          </w:p>
          <w:p w14:paraId="3A24B2FA" w14:textId="71D212F7" w:rsidR="00CA0AC5" w:rsidRDefault="00DA7994" w:rsidP="009032B8">
            <w:pPr>
              <w:jc w:val="center"/>
              <w:rPr>
                <w:rStyle w:val="Hyperlink"/>
                <w:b/>
                <w:bCs/>
                <w:color w:val="auto"/>
                <w:sz w:val="18"/>
                <w:szCs w:val="18"/>
              </w:rPr>
            </w:pPr>
            <w:hyperlink r:id="rId12" w:history="1">
              <w:r w:rsidR="00CA0AC5" w:rsidRPr="00EE0E90">
                <w:rPr>
                  <w:rStyle w:val="Hyperlink"/>
                  <w:b/>
                  <w:bCs/>
                  <w:color w:val="auto"/>
                  <w:sz w:val="18"/>
                  <w:szCs w:val="18"/>
                </w:rPr>
                <w:t>www.fcc.gov/office-media-relations</w:t>
              </w:r>
            </w:hyperlink>
          </w:p>
          <w:p w14:paraId="2CF2F365" w14:textId="77777777" w:rsidR="00CA0AC5" w:rsidRPr="00EE0E90" w:rsidRDefault="00CA0AC5" w:rsidP="009032B8">
            <w:pPr>
              <w:jc w:val="center"/>
              <w:rPr>
                <w:b/>
                <w:bCs/>
                <w:sz w:val="18"/>
                <w:szCs w:val="18"/>
              </w:rPr>
            </w:pPr>
          </w:p>
          <w:p w14:paraId="7F70239C" w14:textId="77777777" w:rsidR="00EE0E90" w:rsidRPr="0069420F" w:rsidRDefault="00CA0AC5" w:rsidP="009032B8">
            <w:pPr>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143B56E2" w14:textId="77777777" w:rsidR="0003167F" w:rsidRPr="007528A5" w:rsidRDefault="0003167F">
      <w:pPr>
        <w:rPr>
          <w:b/>
          <w:bCs/>
          <w:sz w:val="2"/>
          <w:szCs w:val="2"/>
        </w:rPr>
      </w:pPr>
    </w:p>
    <w:sectPr w:rsidR="0003167F" w:rsidRPr="007528A5" w:rsidSect="001A6D5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B5B6A" w14:textId="77777777" w:rsidR="00F315FC" w:rsidRDefault="00F315FC" w:rsidP="00733019">
      <w:r>
        <w:separator/>
      </w:r>
    </w:p>
  </w:endnote>
  <w:endnote w:type="continuationSeparator" w:id="0">
    <w:p w14:paraId="2E2216E6" w14:textId="77777777" w:rsidR="00F315FC" w:rsidRDefault="00F315FC" w:rsidP="00733019">
      <w:r>
        <w:continuationSeparator/>
      </w:r>
    </w:p>
  </w:endnote>
  <w:endnote w:type="continuationNotice" w:id="1">
    <w:p w14:paraId="4BD863F2" w14:textId="77777777" w:rsidR="00F315FC" w:rsidRDefault="00F31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0BE9" w14:textId="77777777" w:rsidR="00E65285" w:rsidRDefault="00E65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4164B" w14:textId="77777777" w:rsidR="00E65285" w:rsidRDefault="00E65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5694" w14:textId="77777777" w:rsidR="00E65285" w:rsidRDefault="00E65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B090D" w14:textId="77777777" w:rsidR="00F315FC" w:rsidRDefault="00F315FC" w:rsidP="00733019">
      <w:r>
        <w:separator/>
      </w:r>
    </w:p>
  </w:footnote>
  <w:footnote w:type="continuationSeparator" w:id="0">
    <w:p w14:paraId="31EC0D2F" w14:textId="77777777" w:rsidR="00F315FC" w:rsidRDefault="00F315FC" w:rsidP="00733019">
      <w:r>
        <w:continuationSeparator/>
      </w:r>
    </w:p>
  </w:footnote>
  <w:footnote w:type="continuationNotice" w:id="1">
    <w:p w14:paraId="0C54182C" w14:textId="77777777" w:rsidR="00F315FC" w:rsidRDefault="00F31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C50C" w14:textId="77777777" w:rsidR="00E65285" w:rsidRDefault="00E65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0017" w14:textId="77777777" w:rsidR="00E65285" w:rsidRDefault="00E65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86680" w14:textId="77777777" w:rsidR="00E65285" w:rsidRDefault="00E65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
    <w:nsid w:val="77CF1DB5"/>
    <w:multiLevelType w:val="hybridMultilevel"/>
    <w:tmpl w:val="6CCC6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0238A"/>
    <w:rsid w:val="00015B10"/>
    <w:rsid w:val="0002500C"/>
    <w:rsid w:val="000311FC"/>
    <w:rsid w:val="0003167F"/>
    <w:rsid w:val="00040127"/>
    <w:rsid w:val="00046F56"/>
    <w:rsid w:val="00055B66"/>
    <w:rsid w:val="000627E3"/>
    <w:rsid w:val="00071A8D"/>
    <w:rsid w:val="0007407B"/>
    <w:rsid w:val="000763D1"/>
    <w:rsid w:val="00077096"/>
    <w:rsid w:val="00081232"/>
    <w:rsid w:val="00091E65"/>
    <w:rsid w:val="00096D4A"/>
    <w:rsid w:val="000A0818"/>
    <w:rsid w:val="000A38EA"/>
    <w:rsid w:val="000B755C"/>
    <w:rsid w:val="000C0518"/>
    <w:rsid w:val="000C1E47"/>
    <w:rsid w:val="000C26F3"/>
    <w:rsid w:val="000D5FF0"/>
    <w:rsid w:val="000D6E35"/>
    <w:rsid w:val="000E049E"/>
    <w:rsid w:val="000F6CB1"/>
    <w:rsid w:val="001027A8"/>
    <w:rsid w:val="0010799B"/>
    <w:rsid w:val="00115382"/>
    <w:rsid w:val="00117DB2"/>
    <w:rsid w:val="00117FA6"/>
    <w:rsid w:val="00120822"/>
    <w:rsid w:val="001230F2"/>
    <w:rsid w:val="00123ED2"/>
    <w:rsid w:val="00125BE0"/>
    <w:rsid w:val="00142A37"/>
    <w:rsid w:val="00142C13"/>
    <w:rsid w:val="0015254B"/>
    <w:rsid w:val="00152776"/>
    <w:rsid w:val="00152B1D"/>
    <w:rsid w:val="00153222"/>
    <w:rsid w:val="001577D3"/>
    <w:rsid w:val="00170247"/>
    <w:rsid w:val="001733A6"/>
    <w:rsid w:val="0017440D"/>
    <w:rsid w:val="001865A9"/>
    <w:rsid w:val="00187DB2"/>
    <w:rsid w:val="001A6D57"/>
    <w:rsid w:val="001B20BB"/>
    <w:rsid w:val="001C396D"/>
    <w:rsid w:val="001C435D"/>
    <w:rsid w:val="001C4370"/>
    <w:rsid w:val="001C49D6"/>
    <w:rsid w:val="001C6065"/>
    <w:rsid w:val="001D02B7"/>
    <w:rsid w:val="001D0B46"/>
    <w:rsid w:val="001D367F"/>
    <w:rsid w:val="001D3779"/>
    <w:rsid w:val="001D3EBC"/>
    <w:rsid w:val="001D6108"/>
    <w:rsid w:val="001D6E84"/>
    <w:rsid w:val="001E0F3F"/>
    <w:rsid w:val="001F0469"/>
    <w:rsid w:val="00203A7D"/>
    <w:rsid w:val="00203A98"/>
    <w:rsid w:val="00205A6E"/>
    <w:rsid w:val="00206EDD"/>
    <w:rsid w:val="0021247E"/>
    <w:rsid w:val="002146F6"/>
    <w:rsid w:val="00231C32"/>
    <w:rsid w:val="002352D0"/>
    <w:rsid w:val="00237738"/>
    <w:rsid w:val="00240345"/>
    <w:rsid w:val="002421F0"/>
    <w:rsid w:val="00247239"/>
    <w:rsid w:val="00247274"/>
    <w:rsid w:val="002474DC"/>
    <w:rsid w:val="002546BA"/>
    <w:rsid w:val="00266966"/>
    <w:rsid w:val="002675DF"/>
    <w:rsid w:val="00277CD5"/>
    <w:rsid w:val="00294C0C"/>
    <w:rsid w:val="00296197"/>
    <w:rsid w:val="002A08C2"/>
    <w:rsid w:val="002A0934"/>
    <w:rsid w:val="002B1013"/>
    <w:rsid w:val="002B157D"/>
    <w:rsid w:val="002B1E80"/>
    <w:rsid w:val="002C1143"/>
    <w:rsid w:val="002C4423"/>
    <w:rsid w:val="002D03E5"/>
    <w:rsid w:val="002D4951"/>
    <w:rsid w:val="002D5C2F"/>
    <w:rsid w:val="002E3F1D"/>
    <w:rsid w:val="002E63BD"/>
    <w:rsid w:val="002F0A1A"/>
    <w:rsid w:val="002F31D0"/>
    <w:rsid w:val="002F685C"/>
    <w:rsid w:val="00300359"/>
    <w:rsid w:val="00300D32"/>
    <w:rsid w:val="00315495"/>
    <w:rsid w:val="00315E24"/>
    <w:rsid w:val="0031773E"/>
    <w:rsid w:val="00324BB9"/>
    <w:rsid w:val="00330741"/>
    <w:rsid w:val="00334C3D"/>
    <w:rsid w:val="00336830"/>
    <w:rsid w:val="003410A7"/>
    <w:rsid w:val="00347716"/>
    <w:rsid w:val="003506E1"/>
    <w:rsid w:val="00356FDC"/>
    <w:rsid w:val="00365945"/>
    <w:rsid w:val="00370120"/>
    <w:rsid w:val="003727E3"/>
    <w:rsid w:val="00377445"/>
    <w:rsid w:val="00385A93"/>
    <w:rsid w:val="0039101B"/>
    <w:rsid w:val="003910F1"/>
    <w:rsid w:val="003C6648"/>
    <w:rsid w:val="003D2736"/>
    <w:rsid w:val="003D3BC7"/>
    <w:rsid w:val="003D654F"/>
    <w:rsid w:val="003D6D42"/>
    <w:rsid w:val="003E42FC"/>
    <w:rsid w:val="003E5991"/>
    <w:rsid w:val="003F344A"/>
    <w:rsid w:val="003F4391"/>
    <w:rsid w:val="003F6BBB"/>
    <w:rsid w:val="00403FF0"/>
    <w:rsid w:val="0042046D"/>
    <w:rsid w:val="00424238"/>
    <w:rsid w:val="004247C9"/>
    <w:rsid w:val="00425AEF"/>
    <w:rsid w:val="0042616D"/>
    <w:rsid w:val="0042635F"/>
    <w:rsid w:val="00426518"/>
    <w:rsid w:val="00426F23"/>
    <w:rsid w:val="00427B06"/>
    <w:rsid w:val="00431640"/>
    <w:rsid w:val="004356AD"/>
    <w:rsid w:val="00441F59"/>
    <w:rsid w:val="00444E07"/>
    <w:rsid w:val="00444FA9"/>
    <w:rsid w:val="0044637D"/>
    <w:rsid w:val="0045012D"/>
    <w:rsid w:val="00464876"/>
    <w:rsid w:val="00471954"/>
    <w:rsid w:val="00473E9C"/>
    <w:rsid w:val="004775EC"/>
    <w:rsid w:val="00480099"/>
    <w:rsid w:val="004915BB"/>
    <w:rsid w:val="00497858"/>
    <w:rsid w:val="004A0643"/>
    <w:rsid w:val="004A1768"/>
    <w:rsid w:val="004A3742"/>
    <w:rsid w:val="004B0166"/>
    <w:rsid w:val="004B4FEA"/>
    <w:rsid w:val="004B7928"/>
    <w:rsid w:val="004C0ADA"/>
    <w:rsid w:val="004C1001"/>
    <w:rsid w:val="004C3EAB"/>
    <w:rsid w:val="004C433E"/>
    <w:rsid w:val="004C4512"/>
    <w:rsid w:val="004C4F36"/>
    <w:rsid w:val="004C6E8B"/>
    <w:rsid w:val="004D3D85"/>
    <w:rsid w:val="004D7462"/>
    <w:rsid w:val="004D7F1E"/>
    <w:rsid w:val="004E0518"/>
    <w:rsid w:val="004E2BD8"/>
    <w:rsid w:val="004E4B0E"/>
    <w:rsid w:val="004F0F1F"/>
    <w:rsid w:val="005022AA"/>
    <w:rsid w:val="00504006"/>
    <w:rsid w:val="00504845"/>
    <w:rsid w:val="0050757F"/>
    <w:rsid w:val="00515013"/>
    <w:rsid w:val="00516AD2"/>
    <w:rsid w:val="00522F46"/>
    <w:rsid w:val="00545DAE"/>
    <w:rsid w:val="00551D41"/>
    <w:rsid w:val="00561FF3"/>
    <w:rsid w:val="005677BF"/>
    <w:rsid w:val="00571B83"/>
    <w:rsid w:val="00573238"/>
    <w:rsid w:val="00575A00"/>
    <w:rsid w:val="00576625"/>
    <w:rsid w:val="0058001C"/>
    <w:rsid w:val="005831C5"/>
    <w:rsid w:val="0058673C"/>
    <w:rsid w:val="00592B49"/>
    <w:rsid w:val="005A1505"/>
    <w:rsid w:val="005A7972"/>
    <w:rsid w:val="005B17E7"/>
    <w:rsid w:val="005B2643"/>
    <w:rsid w:val="005C213E"/>
    <w:rsid w:val="005C3D7F"/>
    <w:rsid w:val="005C65C6"/>
    <w:rsid w:val="005C751B"/>
    <w:rsid w:val="005D17FD"/>
    <w:rsid w:val="005D728B"/>
    <w:rsid w:val="005E46A2"/>
    <w:rsid w:val="005F0D55"/>
    <w:rsid w:val="005F183E"/>
    <w:rsid w:val="005F7B57"/>
    <w:rsid w:val="00600DDA"/>
    <w:rsid w:val="00604211"/>
    <w:rsid w:val="00613498"/>
    <w:rsid w:val="00617B94"/>
    <w:rsid w:val="0062086B"/>
    <w:rsid w:val="00620BED"/>
    <w:rsid w:val="00621D25"/>
    <w:rsid w:val="00625A78"/>
    <w:rsid w:val="00640EF8"/>
    <w:rsid w:val="006415B4"/>
    <w:rsid w:val="00644E3D"/>
    <w:rsid w:val="00651B9E"/>
    <w:rsid w:val="00652019"/>
    <w:rsid w:val="006522A2"/>
    <w:rsid w:val="00657EC9"/>
    <w:rsid w:val="00661C63"/>
    <w:rsid w:val="00665633"/>
    <w:rsid w:val="00674C86"/>
    <w:rsid w:val="0068015E"/>
    <w:rsid w:val="00680421"/>
    <w:rsid w:val="006861AB"/>
    <w:rsid w:val="00686B89"/>
    <w:rsid w:val="0069420F"/>
    <w:rsid w:val="00695A32"/>
    <w:rsid w:val="006A2FC5"/>
    <w:rsid w:val="006A7D75"/>
    <w:rsid w:val="006B0A70"/>
    <w:rsid w:val="006B4A6F"/>
    <w:rsid w:val="006B4E64"/>
    <w:rsid w:val="006B606A"/>
    <w:rsid w:val="006C02B8"/>
    <w:rsid w:val="006C33AF"/>
    <w:rsid w:val="006D5D22"/>
    <w:rsid w:val="006E0324"/>
    <w:rsid w:val="006E39A9"/>
    <w:rsid w:val="006E4A76"/>
    <w:rsid w:val="006E7741"/>
    <w:rsid w:val="006F1DBD"/>
    <w:rsid w:val="00700556"/>
    <w:rsid w:val="00703B37"/>
    <w:rsid w:val="007053F6"/>
    <w:rsid w:val="007167DD"/>
    <w:rsid w:val="00722ADE"/>
    <w:rsid w:val="0072478B"/>
    <w:rsid w:val="00727EB4"/>
    <w:rsid w:val="00733019"/>
    <w:rsid w:val="0073414D"/>
    <w:rsid w:val="00734567"/>
    <w:rsid w:val="00746A5B"/>
    <w:rsid w:val="0075235E"/>
    <w:rsid w:val="007528A5"/>
    <w:rsid w:val="00752D9C"/>
    <w:rsid w:val="007562B5"/>
    <w:rsid w:val="007732CC"/>
    <w:rsid w:val="00774079"/>
    <w:rsid w:val="0077752B"/>
    <w:rsid w:val="007810E2"/>
    <w:rsid w:val="0078643D"/>
    <w:rsid w:val="00787797"/>
    <w:rsid w:val="00790D22"/>
    <w:rsid w:val="00793D6F"/>
    <w:rsid w:val="00794090"/>
    <w:rsid w:val="007956CD"/>
    <w:rsid w:val="007974CF"/>
    <w:rsid w:val="007A0BE3"/>
    <w:rsid w:val="007A1445"/>
    <w:rsid w:val="007A2918"/>
    <w:rsid w:val="007A44F8"/>
    <w:rsid w:val="007B673B"/>
    <w:rsid w:val="007C6EF8"/>
    <w:rsid w:val="007D21BF"/>
    <w:rsid w:val="007E6E13"/>
    <w:rsid w:val="007F3C12"/>
    <w:rsid w:val="007F5205"/>
    <w:rsid w:val="007F6B5F"/>
    <w:rsid w:val="00800E3C"/>
    <w:rsid w:val="00806C16"/>
    <w:rsid w:val="008215E7"/>
    <w:rsid w:val="00830E92"/>
    <w:rsid w:val="00830FC6"/>
    <w:rsid w:val="00865EAA"/>
    <w:rsid w:val="00866F06"/>
    <w:rsid w:val="00871E17"/>
    <w:rsid w:val="008728F5"/>
    <w:rsid w:val="008824C2"/>
    <w:rsid w:val="00886AC2"/>
    <w:rsid w:val="008960E4"/>
    <w:rsid w:val="008A3940"/>
    <w:rsid w:val="008B13C9"/>
    <w:rsid w:val="008B533E"/>
    <w:rsid w:val="008C248C"/>
    <w:rsid w:val="008C5432"/>
    <w:rsid w:val="008C55BB"/>
    <w:rsid w:val="008C7BF1"/>
    <w:rsid w:val="008D00D6"/>
    <w:rsid w:val="008D1337"/>
    <w:rsid w:val="008D4D00"/>
    <w:rsid w:val="008D4E5E"/>
    <w:rsid w:val="008D7ABD"/>
    <w:rsid w:val="008E4422"/>
    <w:rsid w:val="008E4855"/>
    <w:rsid w:val="008E55A2"/>
    <w:rsid w:val="008E5917"/>
    <w:rsid w:val="008F1609"/>
    <w:rsid w:val="008F6828"/>
    <w:rsid w:val="008F78D8"/>
    <w:rsid w:val="00901A42"/>
    <w:rsid w:val="009032B8"/>
    <w:rsid w:val="009059C1"/>
    <w:rsid w:val="00913B23"/>
    <w:rsid w:val="00915179"/>
    <w:rsid w:val="0091538A"/>
    <w:rsid w:val="0091589F"/>
    <w:rsid w:val="0093743F"/>
    <w:rsid w:val="009518C1"/>
    <w:rsid w:val="009607E7"/>
    <w:rsid w:val="00961620"/>
    <w:rsid w:val="009734B6"/>
    <w:rsid w:val="0098096F"/>
    <w:rsid w:val="00982B6A"/>
    <w:rsid w:val="0098437A"/>
    <w:rsid w:val="00986C92"/>
    <w:rsid w:val="00987116"/>
    <w:rsid w:val="0099169C"/>
    <w:rsid w:val="00993C47"/>
    <w:rsid w:val="009B4B16"/>
    <w:rsid w:val="009B4F41"/>
    <w:rsid w:val="009C5B3F"/>
    <w:rsid w:val="009D4F30"/>
    <w:rsid w:val="009E26AF"/>
    <w:rsid w:val="009E54A1"/>
    <w:rsid w:val="009E7B77"/>
    <w:rsid w:val="009F4E25"/>
    <w:rsid w:val="009F5B1F"/>
    <w:rsid w:val="00A03C96"/>
    <w:rsid w:val="00A04CA5"/>
    <w:rsid w:val="00A1436D"/>
    <w:rsid w:val="00A23928"/>
    <w:rsid w:val="00A3326D"/>
    <w:rsid w:val="00A35DFD"/>
    <w:rsid w:val="00A43645"/>
    <w:rsid w:val="00A4422C"/>
    <w:rsid w:val="00A50285"/>
    <w:rsid w:val="00A51D1D"/>
    <w:rsid w:val="00A538AA"/>
    <w:rsid w:val="00A62D0D"/>
    <w:rsid w:val="00A63057"/>
    <w:rsid w:val="00A702DF"/>
    <w:rsid w:val="00A775A3"/>
    <w:rsid w:val="00A81B5B"/>
    <w:rsid w:val="00A82FAD"/>
    <w:rsid w:val="00A909B4"/>
    <w:rsid w:val="00A9673A"/>
    <w:rsid w:val="00A96EF2"/>
    <w:rsid w:val="00AA24D2"/>
    <w:rsid w:val="00AA5C35"/>
    <w:rsid w:val="00AA5ED9"/>
    <w:rsid w:val="00AB3043"/>
    <w:rsid w:val="00AC0A38"/>
    <w:rsid w:val="00AC0F1C"/>
    <w:rsid w:val="00AC34AD"/>
    <w:rsid w:val="00AC4E0E"/>
    <w:rsid w:val="00AC517B"/>
    <w:rsid w:val="00AD0D19"/>
    <w:rsid w:val="00AD1A69"/>
    <w:rsid w:val="00AD5453"/>
    <w:rsid w:val="00AE5DE4"/>
    <w:rsid w:val="00AF051B"/>
    <w:rsid w:val="00B037A2"/>
    <w:rsid w:val="00B05CAB"/>
    <w:rsid w:val="00B21B82"/>
    <w:rsid w:val="00B31870"/>
    <w:rsid w:val="00B320B8"/>
    <w:rsid w:val="00B33389"/>
    <w:rsid w:val="00B35EE2"/>
    <w:rsid w:val="00B364EC"/>
    <w:rsid w:val="00B36DEF"/>
    <w:rsid w:val="00B420D4"/>
    <w:rsid w:val="00B45342"/>
    <w:rsid w:val="00B51166"/>
    <w:rsid w:val="00B57131"/>
    <w:rsid w:val="00B62F2C"/>
    <w:rsid w:val="00B67B45"/>
    <w:rsid w:val="00B727C9"/>
    <w:rsid w:val="00B735C8"/>
    <w:rsid w:val="00B748B8"/>
    <w:rsid w:val="00B76A63"/>
    <w:rsid w:val="00B807D7"/>
    <w:rsid w:val="00B8154A"/>
    <w:rsid w:val="00BA30AC"/>
    <w:rsid w:val="00BA6350"/>
    <w:rsid w:val="00BB4E29"/>
    <w:rsid w:val="00BB74C9"/>
    <w:rsid w:val="00BC3AB6"/>
    <w:rsid w:val="00BC5962"/>
    <w:rsid w:val="00BD19E8"/>
    <w:rsid w:val="00BD4273"/>
    <w:rsid w:val="00BF5979"/>
    <w:rsid w:val="00C114CD"/>
    <w:rsid w:val="00C12D8E"/>
    <w:rsid w:val="00C36F40"/>
    <w:rsid w:val="00C432E4"/>
    <w:rsid w:val="00C56EA4"/>
    <w:rsid w:val="00C70C26"/>
    <w:rsid w:val="00C72001"/>
    <w:rsid w:val="00C772B7"/>
    <w:rsid w:val="00C7767C"/>
    <w:rsid w:val="00C80347"/>
    <w:rsid w:val="00C81D88"/>
    <w:rsid w:val="00C9163C"/>
    <w:rsid w:val="00C92C81"/>
    <w:rsid w:val="00C92CAA"/>
    <w:rsid w:val="00CA0AC5"/>
    <w:rsid w:val="00CB1173"/>
    <w:rsid w:val="00CB7C1A"/>
    <w:rsid w:val="00CC5E08"/>
    <w:rsid w:val="00CE708C"/>
    <w:rsid w:val="00CF6860"/>
    <w:rsid w:val="00CF795D"/>
    <w:rsid w:val="00D02714"/>
    <w:rsid w:val="00D02AC6"/>
    <w:rsid w:val="00D03F0C"/>
    <w:rsid w:val="00D04312"/>
    <w:rsid w:val="00D16A7F"/>
    <w:rsid w:val="00D16AD2"/>
    <w:rsid w:val="00D22596"/>
    <w:rsid w:val="00D22691"/>
    <w:rsid w:val="00D22F17"/>
    <w:rsid w:val="00D24C3D"/>
    <w:rsid w:val="00D41878"/>
    <w:rsid w:val="00D46CB1"/>
    <w:rsid w:val="00D55462"/>
    <w:rsid w:val="00D56749"/>
    <w:rsid w:val="00D723F0"/>
    <w:rsid w:val="00D8133F"/>
    <w:rsid w:val="00D95B05"/>
    <w:rsid w:val="00D9794E"/>
    <w:rsid w:val="00D97E2D"/>
    <w:rsid w:val="00DA103D"/>
    <w:rsid w:val="00DA45D3"/>
    <w:rsid w:val="00DA4772"/>
    <w:rsid w:val="00DA5A13"/>
    <w:rsid w:val="00DA7994"/>
    <w:rsid w:val="00DA7B44"/>
    <w:rsid w:val="00DB2667"/>
    <w:rsid w:val="00DB67B7"/>
    <w:rsid w:val="00DB77BD"/>
    <w:rsid w:val="00DC15A9"/>
    <w:rsid w:val="00DC40AA"/>
    <w:rsid w:val="00DD0A38"/>
    <w:rsid w:val="00DD1750"/>
    <w:rsid w:val="00DD292B"/>
    <w:rsid w:val="00E112F0"/>
    <w:rsid w:val="00E15F67"/>
    <w:rsid w:val="00E21955"/>
    <w:rsid w:val="00E349AA"/>
    <w:rsid w:val="00E41390"/>
    <w:rsid w:val="00E41CA0"/>
    <w:rsid w:val="00E4366B"/>
    <w:rsid w:val="00E50A4A"/>
    <w:rsid w:val="00E606DE"/>
    <w:rsid w:val="00E63247"/>
    <w:rsid w:val="00E644FE"/>
    <w:rsid w:val="00E65285"/>
    <w:rsid w:val="00E72733"/>
    <w:rsid w:val="00E742FA"/>
    <w:rsid w:val="00E75432"/>
    <w:rsid w:val="00E75BE4"/>
    <w:rsid w:val="00E76816"/>
    <w:rsid w:val="00E83DBF"/>
    <w:rsid w:val="00E87C13"/>
    <w:rsid w:val="00E94CD9"/>
    <w:rsid w:val="00EA1A76"/>
    <w:rsid w:val="00EA290B"/>
    <w:rsid w:val="00EC61FD"/>
    <w:rsid w:val="00EE0E90"/>
    <w:rsid w:val="00EE47B8"/>
    <w:rsid w:val="00EF0FB8"/>
    <w:rsid w:val="00EF3BCA"/>
    <w:rsid w:val="00F01B0D"/>
    <w:rsid w:val="00F1238F"/>
    <w:rsid w:val="00F16485"/>
    <w:rsid w:val="00F228ED"/>
    <w:rsid w:val="00F26E31"/>
    <w:rsid w:val="00F27C6C"/>
    <w:rsid w:val="00F315FC"/>
    <w:rsid w:val="00F34A8D"/>
    <w:rsid w:val="00F36428"/>
    <w:rsid w:val="00F444A9"/>
    <w:rsid w:val="00F446E3"/>
    <w:rsid w:val="00F5023B"/>
    <w:rsid w:val="00F50D25"/>
    <w:rsid w:val="00F526AC"/>
    <w:rsid w:val="00F535D8"/>
    <w:rsid w:val="00F57F2F"/>
    <w:rsid w:val="00F61155"/>
    <w:rsid w:val="00F66573"/>
    <w:rsid w:val="00F705DC"/>
    <w:rsid w:val="00F708E3"/>
    <w:rsid w:val="00F71A9B"/>
    <w:rsid w:val="00F72A61"/>
    <w:rsid w:val="00F72F57"/>
    <w:rsid w:val="00F76561"/>
    <w:rsid w:val="00F82DEC"/>
    <w:rsid w:val="00F84736"/>
    <w:rsid w:val="00F8697D"/>
    <w:rsid w:val="00FA2C9E"/>
    <w:rsid w:val="00FA55A8"/>
    <w:rsid w:val="00FA7945"/>
    <w:rsid w:val="00FB10BB"/>
    <w:rsid w:val="00FB4A93"/>
    <w:rsid w:val="00FB6EFB"/>
    <w:rsid w:val="00FC6C29"/>
    <w:rsid w:val="00FD3701"/>
    <w:rsid w:val="00FD4B44"/>
    <w:rsid w:val="00FD58E0"/>
    <w:rsid w:val="00FD715B"/>
    <w:rsid w:val="00FE0198"/>
    <w:rsid w:val="00FE3A7C"/>
    <w:rsid w:val="00FE7B92"/>
    <w:rsid w:val="00FF1C0B"/>
    <w:rsid w:val="00FF232D"/>
    <w:rsid w:val="00FF30A9"/>
    <w:rsid w:val="00FF4D25"/>
    <w:rsid w:val="00FF67A4"/>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F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B67B45"/>
    <w:rPr>
      <w:rFonts w:ascii="Tahoma" w:hAnsi="Tahoma" w:cs="Tahoma"/>
      <w:sz w:val="16"/>
      <w:szCs w:val="16"/>
    </w:rPr>
  </w:style>
  <w:style w:type="character" w:customStyle="1" w:styleId="BalloonTextChar">
    <w:name w:val="Balloon Text Char"/>
    <w:basedOn w:val="DefaultParagraphFont"/>
    <w:link w:val="BalloonText"/>
    <w:semiHidden/>
    <w:rsid w:val="00B67B45"/>
    <w:rPr>
      <w:rFonts w:ascii="Tahoma" w:hAnsi="Tahoma" w:cs="Tahoma"/>
      <w:sz w:val="16"/>
      <w:szCs w:val="16"/>
    </w:rPr>
  </w:style>
  <w:style w:type="character" w:styleId="CommentReference">
    <w:name w:val="annotation reference"/>
    <w:basedOn w:val="DefaultParagraphFont"/>
    <w:semiHidden/>
    <w:unhideWhenUsed/>
    <w:rsid w:val="002C4423"/>
    <w:rPr>
      <w:sz w:val="16"/>
      <w:szCs w:val="16"/>
    </w:rPr>
  </w:style>
  <w:style w:type="paragraph" w:styleId="CommentText">
    <w:name w:val="annotation text"/>
    <w:basedOn w:val="Normal"/>
    <w:link w:val="CommentTextChar"/>
    <w:semiHidden/>
    <w:unhideWhenUsed/>
    <w:rsid w:val="002C4423"/>
    <w:rPr>
      <w:sz w:val="20"/>
      <w:szCs w:val="20"/>
    </w:rPr>
  </w:style>
  <w:style w:type="character" w:customStyle="1" w:styleId="CommentTextChar">
    <w:name w:val="Comment Text Char"/>
    <w:basedOn w:val="DefaultParagraphFont"/>
    <w:link w:val="CommentText"/>
    <w:semiHidden/>
    <w:rsid w:val="002C4423"/>
  </w:style>
  <w:style w:type="paragraph" w:styleId="CommentSubject">
    <w:name w:val="annotation subject"/>
    <w:basedOn w:val="CommentText"/>
    <w:next w:val="CommentText"/>
    <w:link w:val="CommentSubjectChar"/>
    <w:semiHidden/>
    <w:unhideWhenUsed/>
    <w:rsid w:val="002C4423"/>
    <w:rPr>
      <w:b/>
      <w:bCs/>
    </w:rPr>
  </w:style>
  <w:style w:type="character" w:customStyle="1" w:styleId="CommentSubjectChar">
    <w:name w:val="Comment Subject Char"/>
    <w:basedOn w:val="CommentTextChar"/>
    <w:link w:val="CommentSubject"/>
    <w:semiHidden/>
    <w:rsid w:val="002C4423"/>
    <w:rPr>
      <w:b/>
      <w:bCs/>
    </w:rPr>
  </w:style>
  <w:style w:type="paragraph" w:styleId="Header">
    <w:name w:val="header"/>
    <w:basedOn w:val="Normal"/>
    <w:link w:val="HeaderChar"/>
    <w:unhideWhenUsed/>
    <w:rsid w:val="00733019"/>
    <w:pPr>
      <w:tabs>
        <w:tab w:val="center" w:pos="4680"/>
        <w:tab w:val="right" w:pos="9360"/>
      </w:tabs>
    </w:pPr>
  </w:style>
  <w:style w:type="character" w:customStyle="1" w:styleId="HeaderChar">
    <w:name w:val="Header Char"/>
    <w:basedOn w:val="DefaultParagraphFont"/>
    <w:link w:val="Header"/>
    <w:rsid w:val="00733019"/>
    <w:rPr>
      <w:sz w:val="24"/>
      <w:szCs w:val="24"/>
    </w:rPr>
  </w:style>
  <w:style w:type="paragraph" w:styleId="Footer">
    <w:name w:val="footer"/>
    <w:basedOn w:val="Normal"/>
    <w:link w:val="FooterChar"/>
    <w:unhideWhenUsed/>
    <w:rsid w:val="00733019"/>
    <w:pPr>
      <w:tabs>
        <w:tab w:val="center" w:pos="4680"/>
        <w:tab w:val="right" w:pos="9360"/>
      </w:tabs>
    </w:pPr>
  </w:style>
  <w:style w:type="character" w:customStyle="1" w:styleId="FooterChar">
    <w:name w:val="Footer Char"/>
    <w:basedOn w:val="DefaultParagraphFont"/>
    <w:link w:val="Footer"/>
    <w:rsid w:val="00733019"/>
    <w:rPr>
      <w:sz w:val="24"/>
      <w:szCs w:val="24"/>
    </w:rPr>
  </w:style>
  <w:style w:type="character" w:styleId="FootnoteReference">
    <w:name w:val="footnote reference"/>
    <w:aliases w:val="Style 12,(NECG) Footnote Reference,Appel note de bas de p,Style 124,o,fr,Style 3,Style 13,FR,Style 17,Style 6,Footnote Reference/,Style 4,Footnote Reference1"/>
    <w:basedOn w:val="DefaultParagraphFont"/>
    <w:rsid w:val="00901A42"/>
    <w:rPr>
      <w:rFonts w:ascii="Times New Roman" w:hAnsi="Times New Roman"/>
      <w:spacing w:val="-2"/>
      <w:sz w:val="22"/>
      <w:vertAlign w:val="superscript"/>
    </w:rPr>
  </w:style>
  <w:style w:type="paragraph" w:customStyle="1" w:styleId="ParaNum">
    <w:name w:val="ParaNum"/>
    <w:basedOn w:val="Normal"/>
    <w:rsid w:val="00B364EC"/>
    <w:pPr>
      <w:widowControl w:val="0"/>
      <w:numPr>
        <w:numId w:val="2"/>
      </w:numPr>
      <w:spacing w:after="120"/>
    </w:pPr>
    <w:rPr>
      <w:snapToGrid w:val="0"/>
      <w:kern w:val="28"/>
      <w:sz w:val="22"/>
      <w:szCs w:val="20"/>
    </w:rPr>
  </w:style>
  <w:style w:type="paragraph" w:styleId="ListParagraph">
    <w:name w:val="List Paragraph"/>
    <w:basedOn w:val="Normal"/>
    <w:uiPriority w:val="34"/>
    <w:qFormat/>
    <w:rsid w:val="00EF0FB8"/>
    <w:pPr>
      <w:spacing w:after="240"/>
      <w:ind w:left="720"/>
      <w:contextualSpacing/>
    </w:pPr>
    <w:rPr>
      <w:rFonts w:eastAsiaTheme="minorEastAsia" w:cstheme="minorBidi"/>
      <w:szCs w:val="22"/>
    </w:rPr>
  </w:style>
  <w:style w:type="paragraph" w:styleId="Revision">
    <w:name w:val="Revision"/>
    <w:hidden/>
    <w:uiPriority w:val="99"/>
    <w:semiHidden/>
    <w:rsid w:val="0042635F"/>
    <w:rPr>
      <w:sz w:val="24"/>
      <w:szCs w:val="24"/>
    </w:rPr>
  </w:style>
  <w:style w:type="paragraph" w:customStyle="1" w:styleId="s2">
    <w:name w:val="s2"/>
    <w:basedOn w:val="Normal"/>
    <w:rsid w:val="00DB77BD"/>
    <w:pPr>
      <w:spacing w:before="100" w:beforeAutospacing="1" w:after="100" w:afterAutospacing="1"/>
    </w:pPr>
    <w:rPr>
      <w:rFonts w:eastAsiaTheme="minorHAnsi"/>
    </w:rPr>
  </w:style>
  <w:style w:type="character" w:customStyle="1" w:styleId="s7">
    <w:name w:val="s7"/>
    <w:basedOn w:val="DefaultParagraphFont"/>
    <w:rsid w:val="00DB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0844970">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30106403">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26160751">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1675">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6-27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mercomplaint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usa.gov/cyvh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2701</Characters>
  <Application>Microsoft Office Word</Application>
  <DocSecurity>0</DocSecurity>
  <Lines>65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3155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2016-03-09T15:37:00Z</dcterms:created>
  <dcterms:modified xsi:type="dcterms:W3CDTF">2016-03-09T15:37:00Z</dcterms:modified>
  <cp:category> </cp:category>
  <cp:contentStatus> </cp:contentStatus>
</cp:coreProperties>
</file>