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093CFB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595CD3AB" wp14:editId="59311C77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302D71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302D71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302D71" w:rsidRDefault="003922F4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Charlie Meisch</w:t>
            </w:r>
            <w:r w:rsidR="007A44F8" w:rsidRPr="00302D71">
              <w:rPr>
                <w:bCs/>
                <w:sz w:val="22"/>
                <w:szCs w:val="22"/>
              </w:rPr>
              <w:t xml:space="preserve">, </w:t>
            </w:r>
            <w:r w:rsidR="00AC0A38" w:rsidRPr="00302D71">
              <w:rPr>
                <w:bCs/>
                <w:sz w:val="22"/>
                <w:szCs w:val="22"/>
              </w:rPr>
              <w:t>(</w:t>
            </w:r>
            <w:r w:rsidR="007A44F8" w:rsidRPr="00302D71">
              <w:rPr>
                <w:bCs/>
                <w:sz w:val="22"/>
                <w:szCs w:val="22"/>
              </w:rPr>
              <w:t>202</w:t>
            </w:r>
            <w:r w:rsidR="00AC0A38" w:rsidRPr="00302D71">
              <w:rPr>
                <w:bCs/>
                <w:sz w:val="22"/>
                <w:szCs w:val="22"/>
              </w:rPr>
              <w:t xml:space="preserve">) </w:t>
            </w:r>
            <w:r w:rsidR="007A44F8" w:rsidRPr="00302D71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2943</w:t>
            </w:r>
          </w:p>
          <w:p w:rsidR="00FF232D" w:rsidRPr="00302D71" w:rsidRDefault="003922F4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Charles.Meisch</w:t>
            </w:r>
            <w:r w:rsidR="007A44F8" w:rsidRPr="00302D71">
              <w:rPr>
                <w:bCs/>
                <w:sz w:val="22"/>
                <w:szCs w:val="22"/>
              </w:rPr>
              <w:t>@fcc.gov</w:t>
            </w:r>
          </w:p>
          <w:p w:rsidR="007A44F8" w:rsidRPr="00302D71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302D71" w:rsidRDefault="007A44F8" w:rsidP="00BB4E29">
            <w:pPr>
              <w:rPr>
                <w:b/>
                <w:sz w:val="22"/>
                <w:szCs w:val="22"/>
              </w:rPr>
            </w:pPr>
            <w:r w:rsidRPr="00302D71">
              <w:rPr>
                <w:b/>
                <w:sz w:val="22"/>
                <w:szCs w:val="22"/>
              </w:rPr>
              <w:t>For Immediate Release</w:t>
            </w:r>
          </w:p>
          <w:p w:rsidR="007A44F8" w:rsidRPr="00302D71" w:rsidRDefault="007A44F8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F3C0C" w:rsidRDefault="007F3C0C" w:rsidP="00040127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FCC </w:t>
            </w:r>
            <w:r w:rsidR="001B476C" w:rsidRPr="00302D71">
              <w:rPr>
                <w:b/>
                <w:bCs/>
                <w:sz w:val="22"/>
                <w:szCs w:val="22"/>
              </w:rPr>
              <w:t xml:space="preserve">STATEMENT </w:t>
            </w:r>
            <w:r w:rsidR="00E3035B">
              <w:rPr>
                <w:b/>
                <w:bCs/>
                <w:sz w:val="22"/>
                <w:szCs w:val="22"/>
              </w:rPr>
              <w:t xml:space="preserve">REGARDING DC CIRCUIT COURT’S RULING ON </w:t>
            </w:r>
          </w:p>
          <w:p w:rsidR="000E049E" w:rsidRPr="00302D71" w:rsidRDefault="00E3035B" w:rsidP="00040127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WDYB’S PARTICIPATION IN </w:t>
            </w:r>
            <w:r w:rsidR="00093CFB" w:rsidRPr="00302D71">
              <w:rPr>
                <w:b/>
                <w:bCs/>
                <w:sz w:val="22"/>
                <w:szCs w:val="22"/>
              </w:rPr>
              <w:t xml:space="preserve">THE </w:t>
            </w:r>
            <w:r w:rsidR="003922F4">
              <w:rPr>
                <w:b/>
                <w:bCs/>
                <w:sz w:val="22"/>
                <w:szCs w:val="22"/>
              </w:rPr>
              <w:t>INCENTIVE AUCTION</w:t>
            </w:r>
          </w:p>
          <w:p w:rsidR="00F61155" w:rsidRPr="00302D71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2"/>
                <w:szCs w:val="22"/>
              </w:rPr>
            </w:pPr>
            <w:r w:rsidRPr="00302D71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Pr="00302D71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>--</w:t>
            </w:r>
            <w:r w:rsidR="00347716" w:rsidRPr="00302D71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:rsidR="00040127" w:rsidRPr="00302D71" w:rsidRDefault="00FF1C0B" w:rsidP="00236FC3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302D71">
              <w:rPr>
                <w:sz w:val="22"/>
                <w:szCs w:val="22"/>
              </w:rPr>
              <w:t xml:space="preserve">WASHINGTON, </w:t>
            </w:r>
            <w:r w:rsidR="00856997">
              <w:rPr>
                <w:sz w:val="22"/>
                <w:szCs w:val="22"/>
              </w:rPr>
              <w:t>March</w:t>
            </w:r>
            <w:r w:rsidR="00B24040">
              <w:rPr>
                <w:sz w:val="22"/>
                <w:szCs w:val="22"/>
              </w:rPr>
              <w:t xml:space="preserve"> </w:t>
            </w:r>
            <w:r w:rsidR="00E3035B">
              <w:rPr>
                <w:sz w:val="22"/>
                <w:szCs w:val="22"/>
              </w:rPr>
              <w:t>18,</w:t>
            </w:r>
            <w:r w:rsidR="00CC5E08" w:rsidRPr="00302D71">
              <w:rPr>
                <w:sz w:val="22"/>
                <w:szCs w:val="22"/>
              </w:rPr>
              <w:t xml:space="preserve"> 201</w:t>
            </w:r>
            <w:r w:rsidR="00856997">
              <w:rPr>
                <w:sz w:val="22"/>
                <w:szCs w:val="22"/>
              </w:rPr>
              <w:t>6</w:t>
            </w:r>
            <w:r w:rsidR="002B1013" w:rsidRPr="00302D71">
              <w:rPr>
                <w:sz w:val="22"/>
                <w:szCs w:val="22"/>
              </w:rPr>
              <w:t xml:space="preserve"> – </w:t>
            </w:r>
            <w:r w:rsidR="00D942D0">
              <w:rPr>
                <w:sz w:val="22"/>
                <w:szCs w:val="22"/>
              </w:rPr>
              <w:t>Last night</w:t>
            </w:r>
            <w:r w:rsidR="00236FC3" w:rsidRPr="00302D71">
              <w:rPr>
                <w:sz w:val="22"/>
                <w:szCs w:val="22"/>
              </w:rPr>
              <w:t xml:space="preserve">, the DC Circuit </w:t>
            </w:r>
            <w:r w:rsidR="00E3035B">
              <w:rPr>
                <w:sz w:val="22"/>
                <w:szCs w:val="22"/>
              </w:rPr>
              <w:t>granted</w:t>
            </w:r>
            <w:r w:rsidR="00236FC3" w:rsidRPr="00302D71">
              <w:rPr>
                <w:sz w:val="22"/>
                <w:szCs w:val="22"/>
              </w:rPr>
              <w:t xml:space="preserve"> the request of </w:t>
            </w:r>
            <w:r w:rsidR="00E3035B">
              <w:rPr>
                <w:sz w:val="22"/>
                <w:szCs w:val="22"/>
              </w:rPr>
              <w:t>WDYB</w:t>
            </w:r>
            <w:r w:rsidR="00236FC3" w:rsidRPr="00302D71">
              <w:rPr>
                <w:sz w:val="22"/>
                <w:szCs w:val="22"/>
              </w:rPr>
              <w:t xml:space="preserve"> to </w:t>
            </w:r>
            <w:r w:rsidR="00E3035B">
              <w:rPr>
                <w:sz w:val="22"/>
                <w:szCs w:val="22"/>
              </w:rPr>
              <w:t>allow it to provisionally bid in</w:t>
            </w:r>
            <w:r w:rsidR="00236FC3" w:rsidRPr="00302D71">
              <w:rPr>
                <w:sz w:val="22"/>
                <w:szCs w:val="22"/>
              </w:rPr>
              <w:t xml:space="preserve"> the FCC’s </w:t>
            </w:r>
            <w:r w:rsidR="003922F4">
              <w:rPr>
                <w:sz w:val="22"/>
                <w:szCs w:val="22"/>
              </w:rPr>
              <w:t>Incentive Auction, scheduled to begin on March 29, 2016</w:t>
            </w:r>
            <w:r w:rsidR="00E3035B">
              <w:rPr>
                <w:sz w:val="22"/>
                <w:szCs w:val="22"/>
              </w:rPr>
              <w:t>, pending judicial review</w:t>
            </w:r>
            <w:r w:rsidR="00236FC3" w:rsidRPr="00302D71">
              <w:rPr>
                <w:sz w:val="22"/>
                <w:szCs w:val="22"/>
              </w:rPr>
              <w:t>. The following statement can be attributed to FCC</w:t>
            </w:r>
            <w:r w:rsidR="00BD37D8">
              <w:rPr>
                <w:sz w:val="22"/>
                <w:szCs w:val="22"/>
              </w:rPr>
              <w:t xml:space="preserve"> spokesperson</w:t>
            </w:r>
            <w:r w:rsidR="0065065B">
              <w:rPr>
                <w:sz w:val="22"/>
                <w:szCs w:val="22"/>
              </w:rPr>
              <w:t xml:space="preserve"> Charlie Meisch:</w:t>
            </w:r>
          </w:p>
          <w:p w:rsidR="00236FC3" w:rsidRPr="00302D71" w:rsidRDefault="00236FC3" w:rsidP="00236FC3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36FC3" w:rsidRPr="00302D71" w:rsidRDefault="00236FC3" w:rsidP="00236FC3">
            <w:pPr>
              <w:rPr>
                <w:sz w:val="22"/>
                <w:szCs w:val="22"/>
              </w:rPr>
            </w:pPr>
            <w:r w:rsidRPr="00302D71">
              <w:rPr>
                <w:sz w:val="22"/>
                <w:szCs w:val="22"/>
                <w:shd w:val="clear" w:color="auto" w:fill="FFFFFF"/>
              </w:rPr>
              <w:t>“</w:t>
            </w:r>
            <w:r w:rsidR="00E3035B" w:rsidRPr="00E3035B">
              <w:rPr>
                <w:sz w:val="22"/>
                <w:szCs w:val="22"/>
                <w:shd w:val="clear" w:color="auto" w:fill="FFFFFF"/>
              </w:rPr>
              <w:t>In response to last night’s ruling by the D.C. Circuit, we will permit Latina Broadcasters to pa</w:t>
            </w:r>
            <w:r w:rsidR="00E3035B">
              <w:rPr>
                <w:sz w:val="22"/>
                <w:szCs w:val="22"/>
                <w:shd w:val="clear" w:color="auto" w:fill="FFFFFF"/>
              </w:rPr>
              <w:t>rticipate provisionally in the I</w:t>
            </w:r>
            <w:r w:rsidR="00E3035B" w:rsidRPr="00E3035B">
              <w:rPr>
                <w:sz w:val="22"/>
                <w:szCs w:val="22"/>
                <w:shd w:val="clear" w:color="auto" w:fill="FFFFFF"/>
              </w:rPr>
              <w:t xml:space="preserve">ncentive </w:t>
            </w:r>
            <w:r w:rsidR="00E3035B">
              <w:rPr>
                <w:sz w:val="22"/>
                <w:szCs w:val="22"/>
                <w:shd w:val="clear" w:color="auto" w:fill="FFFFFF"/>
              </w:rPr>
              <w:t>A</w:t>
            </w:r>
            <w:r w:rsidR="00E3035B" w:rsidRPr="00E3035B">
              <w:rPr>
                <w:sz w:val="22"/>
                <w:szCs w:val="22"/>
                <w:shd w:val="clear" w:color="auto" w:fill="FFFFFF"/>
              </w:rPr>
              <w:t>uction, subject to the outcome of judicial review.  The auction will commence on March 29, as scheduled. This morning we are filing a supplemental letter with the Court explaining that, while the Court expressed its expectation that allowing Latina to participate will not cause the auction to be delayed, granting Videohouse’s request for a stay or provisional participation will cause substantial delay and resulting harm to the public.</w:t>
            </w:r>
            <w:r w:rsidR="00E3035B">
              <w:rPr>
                <w:sz w:val="22"/>
                <w:szCs w:val="22"/>
                <w:shd w:val="clear" w:color="auto" w:fill="FFFFFF"/>
              </w:rPr>
              <w:t>”</w:t>
            </w:r>
          </w:p>
          <w:p w:rsidR="0097484D" w:rsidRPr="00302D71" w:rsidRDefault="0097484D" w:rsidP="00236FC3">
            <w:pPr>
              <w:rPr>
                <w:sz w:val="22"/>
                <w:szCs w:val="22"/>
              </w:rPr>
            </w:pPr>
          </w:p>
          <w:p w:rsidR="0097484D" w:rsidRPr="00302D71" w:rsidRDefault="00480201" w:rsidP="0023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learn more about the Incentive Auction</w:t>
            </w:r>
            <w:r w:rsidR="0097484D" w:rsidRPr="00302D71">
              <w:rPr>
                <w:sz w:val="22"/>
                <w:szCs w:val="22"/>
              </w:rPr>
              <w:t xml:space="preserve">, visit </w:t>
            </w:r>
            <w:hyperlink r:id="rId9" w:history="1">
              <w:r w:rsidRPr="00DC3A04">
                <w:rPr>
                  <w:rStyle w:val="Hyperlink"/>
                </w:rPr>
                <w:t>http://www.fcc.gov/incentiveauctions</w:t>
              </w:r>
            </w:hyperlink>
            <w:r>
              <w:t>.</w:t>
            </w:r>
          </w:p>
          <w:p w:rsidR="0097484D" w:rsidRPr="00302D71" w:rsidRDefault="0097484D" w:rsidP="00236FC3">
            <w:pPr>
              <w:rPr>
                <w:sz w:val="22"/>
                <w:szCs w:val="22"/>
                <w:shd w:val="clear" w:color="auto" w:fill="FFFFFF"/>
              </w:rPr>
            </w:pPr>
          </w:p>
          <w:p w:rsidR="004F0F1F" w:rsidRPr="00302D71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302D71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EE0E90" w:rsidRDefault="008F50A1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hyperlink r:id="rId10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EE0E90" w:rsidRDefault="00EE0E90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986C92" w:rsidRDefault="00EE0E90" w:rsidP="00986C92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FCC. 515 F 2d 385 (D.C. Circ 1974).</w:t>
            </w:r>
          </w:p>
          <w:p w:rsidR="00EE0E90" w:rsidRPr="00E644FE" w:rsidRDefault="00EE0E90" w:rsidP="00142C13">
            <w:pPr>
              <w:ind w:left="360" w:right="498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0F1F" w:rsidRDefault="004F0F1F">
      <w:pPr>
        <w:rPr>
          <w:b/>
          <w:bCs/>
          <w:sz w:val="32"/>
          <w:szCs w:val="32"/>
        </w:rPr>
      </w:pPr>
    </w:p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3E" w:rsidRDefault="004D1F3E" w:rsidP="004D1F3E">
      <w:r>
        <w:separator/>
      </w:r>
    </w:p>
  </w:endnote>
  <w:endnote w:type="continuationSeparator" w:id="0">
    <w:p w:rsidR="004D1F3E" w:rsidRDefault="004D1F3E" w:rsidP="004D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3E" w:rsidRDefault="004D1F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3E" w:rsidRDefault="004D1F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3E" w:rsidRDefault="004D1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3E" w:rsidRDefault="004D1F3E" w:rsidP="004D1F3E">
      <w:r>
        <w:separator/>
      </w:r>
    </w:p>
  </w:footnote>
  <w:footnote w:type="continuationSeparator" w:id="0">
    <w:p w:rsidR="004D1F3E" w:rsidRDefault="004D1F3E" w:rsidP="004D1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3E" w:rsidRDefault="004D1F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3E" w:rsidRDefault="004D1F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3E" w:rsidRDefault="004D1F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3CFB"/>
    <w:rsid w:val="00096D4A"/>
    <w:rsid w:val="000A38EA"/>
    <w:rsid w:val="000C1E47"/>
    <w:rsid w:val="000C26F3"/>
    <w:rsid w:val="000E049E"/>
    <w:rsid w:val="0010799B"/>
    <w:rsid w:val="00117286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B476C"/>
    <w:rsid w:val="001C4370"/>
    <w:rsid w:val="001D3779"/>
    <w:rsid w:val="001F0469"/>
    <w:rsid w:val="00203A98"/>
    <w:rsid w:val="00206EDD"/>
    <w:rsid w:val="0021247E"/>
    <w:rsid w:val="002146F6"/>
    <w:rsid w:val="00231C32"/>
    <w:rsid w:val="00236FC3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02D71"/>
    <w:rsid w:val="0031773E"/>
    <w:rsid w:val="0032306A"/>
    <w:rsid w:val="00347716"/>
    <w:rsid w:val="003506E1"/>
    <w:rsid w:val="003727E3"/>
    <w:rsid w:val="00385A93"/>
    <w:rsid w:val="003910F1"/>
    <w:rsid w:val="003922F4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80201"/>
    <w:rsid w:val="00497858"/>
    <w:rsid w:val="004A45FE"/>
    <w:rsid w:val="004B4FEA"/>
    <w:rsid w:val="004C0ADA"/>
    <w:rsid w:val="004C433E"/>
    <w:rsid w:val="004C4512"/>
    <w:rsid w:val="004C4F36"/>
    <w:rsid w:val="004D1F3E"/>
    <w:rsid w:val="004D3D85"/>
    <w:rsid w:val="004E2BD8"/>
    <w:rsid w:val="004F0F1F"/>
    <w:rsid w:val="005022AA"/>
    <w:rsid w:val="00504845"/>
    <w:rsid w:val="0050757F"/>
    <w:rsid w:val="00516AD2"/>
    <w:rsid w:val="00545DAE"/>
    <w:rsid w:val="005670C3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065B"/>
    <w:rsid w:val="00651B9E"/>
    <w:rsid w:val="00652019"/>
    <w:rsid w:val="00657EC9"/>
    <w:rsid w:val="00665633"/>
    <w:rsid w:val="00674C86"/>
    <w:rsid w:val="0068015E"/>
    <w:rsid w:val="006861AB"/>
    <w:rsid w:val="00686B89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35533"/>
    <w:rsid w:val="00740B3F"/>
    <w:rsid w:val="0075235E"/>
    <w:rsid w:val="007732CC"/>
    <w:rsid w:val="00774079"/>
    <w:rsid w:val="0077752B"/>
    <w:rsid w:val="00793D6F"/>
    <w:rsid w:val="00794090"/>
    <w:rsid w:val="007A44F8"/>
    <w:rsid w:val="007D0417"/>
    <w:rsid w:val="007D21BF"/>
    <w:rsid w:val="007F3C0C"/>
    <w:rsid w:val="007F3C12"/>
    <w:rsid w:val="007F5205"/>
    <w:rsid w:val="007F5E51"/>
    <w:rsid w:val="00817E87"/>
    <w:rsid w:val="008215E7"/>
    <w:rsid w:val="00830FC6"/>
    <w:rsid w:val="00856997"/>
    <w:rsid w:val="00865EAA"/>
    <w:rsid w:val="00866F06"/>
    <w:rsid w:val="008728F5"/>
    <w:rsid w:val="008824C2"/>
    <w:rsid w:val="00886C6E"/>
    <w:rsid w:val="008960E4"/>
    <w:rsid w:val="008A2C92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E56DD"/>
    <w:rsid w:val="008F1609"/>
    <w:rsid w:val="008F50A1"/>
    <w:rsid w:val="008F78D8"/>
    <w:rsid w:val="00961620"/>
    <w:rsid w:val="009734B6"/>
    <w:rsid w:val="0097484D"/>
    <w:rsid w:val="0097564F"/>
    <w:rsid w:val="0098096F"/>
    <w:rsid w:val="0098437A"/>
    <w:rsid w:val="00986C92"/>
    <w:rsid w:val="00993C47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24040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37D8"/>
    <w:rsid w:val="00BD4273"/>
    <w:rsid w:val="00C432E4"/>
    <w:rsid w:val="00C70C26"/>
    <w:rsid w:val="00C72001"/>
    <w:rsid w:val="00C772B7"/>
    <w:rsid w:val="00C80347"/>
    <w:rsid w:val="00CB3D60"/>
    <w:rsid w:val="00CB7C1A"/>
    <w:rsid w:val="00CC5E08"/>
    <w:rsid w:val="00CF5621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3679"/>
    <w:rsid w:val="00D723F0"/>
    <w:rsid w:val="00D8133F"/>
    <w:rsid w:val="00D942D0"/>
    <w:rsid w:val="00D95B05"/>
    <w:rsid w:val="00D97E2D"/>
    <w:rsid w:val="00DA103D"/>
    <w:rsid w:val="00DA45D3"/>
    <w:rsid w:val="00DA4772"/>
    <w:rsid w:val="00DB2667"/>
    <w:rsid w:val="00DB67B7"/>
    <w:rsid w:val="00DB6E9D"/>
    <w:rsid w:val="00DC15A9"/>
    <w:rsid w:val="00DC40AA"/>
    <w:rsid w:val="00DD1750"/>
    <w:rsid w:val="00E3035B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925CA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23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D1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1F3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D1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1F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23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D1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1F3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D1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1F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cc.gov/office-media-re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c.gov/incentiveauction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1229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2016-03-18T15:11:00Z</dcterms:created>
  <dcterms:modified xsi:type="dcterms:W3CDTF">2016-03-18T15:11:00Z</dcterms:modified>
  <cp:category> </cp:category>
  <cp:contentStatus> </cp:contentStatus>
</cp:coreProperties>
</file>