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D" w:rsidRPr="008462EB" w:rsidRDefault="0032720D" w:rsidP="0032720D">
      <w:pPr>
        <w:rPr>
          <w:b/>
          <w:sz w:val="22"/>
          <w:szCs w:val="22"/>
        </w:rPr>
      </w:pPr>
      <w:bookmarkStart w:id="0" w:name="_GoBack"/>
      <w:bookmarkEnd w:id="0"/>
      <w:r w:rsidRPr="008462EB">
        <w:rPr>
          <w:b/>
          <w:i/>
          <w:noProof/>
          <w:sz w:val="22"/>
          <w:szCs w:val="22"/>
        </w:rPr>
        <w:drawing>
          <wp:inline distT="0" distB="0" distL="0" distR="0" wp14:anchorId="7223B07E" wp14:editId="5E36C28A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Pr="008462EB" w:rsidRDefault="0032720D" w:rsidP="0032720D">
      <w:pPr>
        <w:rPr>
          <w:b/>
          <w:bCs/>
          <w:sz w:val="22"/>
          <w:szCs w:val="22"/>
        </w:rPr>
      </w:pPr>
    </w:p>
    <w:p w:rsidR="001F5393" w:rsidRDefault="0032720D" w:rsidP="001F5393">
      <w:pPr>
        <w:rPr>
          <w:b/>
          <w:bCs/>
          <w:sz w:val="22"/>
          <w:szCs w:val="22"/>
        </w:rPr>
      </w:pPr>
      <w:r w:rsidRPr="008462EB">
        <w:rPr>
          <w:b/>
          <w:bCs/>
          <w:sz w:val="22"/>
          <w:szCs w:val="22"/>
        </w:rPr>
        <w:t xml:space="preserve">Media Contact: </w:t>
      </w:r>
      <w:r w:rsidR="001F5393">
        <w:rPr>
          <w:b/>
          <w:bCs/>
          <w:sz w:val="22"/>
          <w:szCs w:val="22"/>
        </w:rPr>
        <w:tab/>
      </w:r>
      <w:r w:rsidR="001F5393">
        <w:rPr>
          <w:b/>
          <w:bCs/>
          <w:sz w:val="22"/>
          <w:szCs w:val="22"/>
        </w:rPr>
        <w:tab/>
      </w:r>
      <w:r w:rsidR="001F5393">
        <w:rPr>
          <w:b/>
          <w:bCs/>
          <w:sz w:val="22"/>
          <w:szCs w:val="22"/>
        </w:rPr>
        <w:tab/>
      </w:r>
      <w:r w:rsidR="001F5393">
        <w:rPr>
          <w:b/>
          <w:bCs/>
          <w:sz w:val="22"/>
          <w:szCs w:val="22"/>
        </w:rPr>
        <w:tab/>
      </w:r>
    </w:p>
    <w:p w:rsidR="001F5393" w:rsidRPr="001F5393" w:rsidRDefault="001F5393" w:rsidP="001F539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Janice Wise (202) 418-8165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F5393" w:rsidRPr="008462EB" w:rsidRDefault="00EB4654" w:rsidP="001F5393">
      <w:pPr>
        <w:rPr>
          <w:bCs/>
          <w:sz w:val="22"/>
          <w:szCs w:val="22"/>
        </w:rPr>
      </w:pPr>
      <w:hyperlink r:id="rId9" w:history="1">
        <w:r w:rsidR="001F5393" w:rsidRPr="00B40002">
          <w:rPr>
            <w:rStyle w:val="Hyperlink"/>
          </w:rPr>
          <w:t>Janice.Wise@fcc.gov</w:t>
        </w:r>
      </w:hyperlink>
      <w:r w:rsidR="001F5393">
        <w:t xml:space="preserve"> </w:t>
      </w:r>
      <w:r w:rsidR="001F5393">
        <w:tab/>
      </w:r>
      <w:r w:rsidR="001F5393">
        <w:tab/>
      </w:r>
      <w:r w:rsidR="001F5393">
        <w:tab/>
      </w:r>
      <w:r w:rsidR="001F5393">
        <w:tab/>
      </w:r>
      <w:r w:rsidR="001F5393">
        <w:rPr>
          <w:bCs/>
          <w:sz w:val="22"/>
          <w:szCs w:val="22"/>
        </w:rPr>
        <w:t xml:space="preserve"> </w:t>
      </w:r>
    </w:p>
    <w:p w:rsidR="0032720D" w:rsidRPr="008462EB" w:rsidRDefault="0032720D" w:rsidP="0032720D">
      <w:pPr>
        <w:rPr>
          <w:b/>
          <w:bCs/>
          <w:sz w:val="22"/>
          <w:szCs w:val="22"/>
        </w:rPr>
      </w:pPr>
    </w:p>
    <w:p w:rsidR="0032720D" w:rsidRPr="008462EB" w:rsidRDefault="0032720D" w:rsidP="0032720D">
      <w:pPr>
        <w:rPr>
          <w:bCs/>
          <w:sz w:val="22"/>
          <w:szCs w:val="22"/>
        </w:rPr>
      </w:pPr>
    </w:p>
    <w:p w:rsidR="0032720D" w:rsidRPr="008462EB" w:rsidRDefault="0032720D" w:rsidP="0032720D">
      <w:pPr>
        <w:rPr>
          <w:b/>
          <w:sz w:val="22"/>
          <w:szCs w:val="22"/>
        </w:rPr>
      </w:pPr>
      <w:r w:rsidRPr="008462EB">
        <w:rPr>
          <w:b/>
          <w:sz w:val="22"/>
          <w:szCs w:val="22"/>
        </w:rPr>
        <w:t>For Immediate Release</w:t>
      </w:r>
    </w:p>
    <w:p w:rsidR="00623CA7" w:rsidRPr="008462EB" w:rsidRDefault="00623CA7" w:rsidP="0032720D">
      <w:pPr>
        <w:rPr>
          <w:b/>
          <w:bCs/>
          <w:sz w:val="22"/>
          <w:szCs w:val="22"/>
        </w:rPr>
      </w:pPr>
    </w:p>
    <w:p w:rsidR="00416CBD" w:rsidRPr="00416CBD" w:rsidRDefault="00082174" w:rsidP="00416CBD">
      <w:pPr>
        <w:pStyle w:val="BodyTextIndent"/>
        <w:jc w:val="center"/>
        <w:rPr>
          <w:rFonts w:ascii="Times New Roman" w:hAnsi="Times New Roman"/>
          <w:b/>
          <w:caps/>
          <w:sz w:val="22"/>
          <w:szCs w:val="22"/>
        </w:rPr>
      </w:pPr>
      <w:r w:rsidRPr="008462EB">
        <w:rPr>
          <w:rFonts w:ascii="Times New Roman" w:hAnsi="Times New Roman"/>
          <w:b/>
          <w:caps/>
          <w:sz w:val="22"/>
          <w:szCs w:val="22"/>
        </w:rPr>
        <w:t xml:space="preserve">FCC </w:t>
      </w:r>
      <w:r w:rsidR="00694536">
        <w:rPr>
          <w:rFonts w:ascii="Times New Roman" w:hAnsi="Times New Roman"/>
          <w:b/>
          <w:caps/>
          <w:sz w:val="22"/>
          <w:szCs w:val="22"/>
        </w:rPr>
        <w:t xml:space="preserve">POSTS </w:t>
      </w:r>
      <w:r w:rsidR="0092070E">
        <w:rPr>
          <w:rFonts w:ascii="Times New Roman" w:hAnsi="Times New Roman"/>
          <w:b/>
          <w:caps/>
          <w:sz w:val="22"/>
          <w:szCs w:val="22"/>
        </w:rPr>
        <w:t xml:space="preserve">hispanic television </w:t>
      </w:r>
      <w:r w:rsidR="008F2B74">
        <w:rPr>
          <w:rFonts w:ascii="Times New Roman" w:hAnsi="Times New Roman"/>
          <w:b/>
          <w:caps/>
          <w:sz w:val="22"/>
          <w:szCs w:val="22"/>
        </w:rPr>
        <w:t xml:space="preserve">STUDY </w:t>
      </w:r>
      <w:r w:rsidR="00694536">
        <w:rPr>
          <w:rFonts w:ascii="Times New Roman" w:hAnsi="Times New Roman"/>
          <w:b/>
          <w:caps/>
          <w:sz w:val="22"/>
          <w:szCs w:val="22"/>
        </w:rPr>
        <w:t>FOr Review</w:t>
      </w:r>
    </w:p>
    <w:p w:rsidR="00540DA0" w:rsidRPr="008462EB" w:rsidRDefault="008F2B74" w:rsidP="008462EB">
      <w:pPr>
        <w:pStyle w:val="BodyTextIndent"/>
        <w:spacing w:after="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Study </w:t>
      </w:r>
      <w:r w:rsidR="000F7EF0">
        <w:rPr>
          <w:rFonts w:ascii="Times New Roman" w:hAnsi="Times New Roman"/>
          <w:b/>
          <w:i/>
          <w:sz w:val="22"/>
          <w:szCs w:val="22"/>
        </w:rPr>
        <w:t>e</w:t>
      </w:r>
      <w:r>
        <w:rPr>
          <w:rFonts w:ascii="Times New Roman" w:hAnsi="Times New Roman"/>
          <w:b/>
          <w:i/>
          <w:sz w:val="22"/>
          <w:szCs w:val="22"/>
        </w:rPr>
        <w:t xml:space="preserve">xamines </w:t>
      </w:r>
      <w:r w:rsidR="000F7EF0">
        <w:rPr>
          <w:rFonts w:ascii="Times New Roman" w:hAnsi="Times New Roman"/>
          <w:b/>
          <w:i/>
          <w:sz w:val="22"/>
          <w:szCs w:val="22"/>
        </w:rPr>
        <w:t>l</w:t>
      </w:r>
      <w:r w:rsidR="00C95614">
        <w:rPr>
          <w:rFonts w:ascii="Times New Roman" w:hAnsi="Times New Roman"/>
          <w:b/>
          <w:i/>
          <w:sz w:val="22"/>
          <w:szCs w:val="22"/>
        </w:rPr>
        <w:t xml:space="preserve">inks </w:t>
      </w:r>
      <w:r w:rsidR="000F7EF0">
        <w:rPr>
          <w:rFonts w:ascii="Times New Roman" w:hAnsi="Times New Roman"/>
          <w:b/>
          <w:i/>
          <w:sz w:val="22"/>
          <w:szCs w:val="22"/>
        </w:rPr>
        <w:t>b</w:t>
      </w:r>
      <w:r w:rsidR="00C95614">
        <w:rPr>
          <w:rFonts w:ascii="Times New Roman" w:hAnsi="Times New Roman"/>
          <w:b/>
          <w:i/>
          <w:sz w:val="22"/>
          <w:szCs w:val="22"/>
        </w:rPr>
        <w:t xml:space="preserve">etween </w:t>
      </w:r>
      <w:r>
        <w:rPr>
          <w:rFonts w:ascii="Times New Roman" w:hAnsi="Times New Roman"/>
          <w:b/>
          <w:i/>
          <w:sz w:val="22"/>
          <w:szCs w:val="22"/>
        </w:rPr>
        <w:t>Hispanic T</w:t>
      </w:r>
      <w:r w:rsidR="00C95614">
        <w:rPr>
          <w:rFonts w:ascii="Times New Roman" w:hAnsi="Times New Roman"/>
          <w:b/>
          <w:i/>
          <w:sz w:val="22"/>
          <w:szCs w:val="22"/>
        </w:rPr>
        <w:t xml:space="preserve">V </w:t>
      </w:r>
      <w:r w:rsidR="000F7EF0">
        <w:rPr>
          <w:rFonts w:ascii="Times New Roman" w:hAnsi="Times New Roman"/>
          <w:b/>
          <w:i/>
          <w:sz w:val="22"/>
          <w:szCs w:val="22"/>
        </w:rPr>
        <w:t>o</w:t>
      </w:r>
      <w:r w:rsidR="00C95614">
        <w:rPr>
          <w:rFonts w:ascii="Times New Roman" w:hAnsi="Times New Roman"/>
          <w:b/>
          <w:i/>
          <w:sz w:val="22"/>
          <w:szCs w:val="22"/>
        </w:rPr>
        <w:t>wner</w:t>
      </w:r>
      <w:r>
        <w:rPr>
          <w:rFonts w:ascii="Times New Roman" w:hAnsi="Times New Roman"/>
          <w:b/>
          <w:i/>
          <w:sz w:val="22"/>
          <w:szCs w:val="22"/>
        </w:rPr>
        <w:t xml:space="preserve">ship, </w:t>
      </w:r>
      <w:r w:rsidR="000F7EF0">
        <w:rPr>
          <w:rFonts w:ascii="Times New Roman" w:hAnsi="Times New Roman"/>
          <w:b/>
          <w:i/>
          <w:sz w:val="22"/>
          <w:szCs w:val="22"/>
        </w:rPr>
        <w:t>v</w:t>
      </w:r>
      <w:r w:rsidR="009058A5">
        <w:rPr>
          <w:rFonts w:ascii="Times New Roman" w:hAnsi="Times New Roman"/>
          <w:b/>
          <w:i/>
          <w:sz w:val="22"/>
          <w:szCs w:val="22"/>
        </w:rPr>
        <w:t xml:space="preserve">iewing </w:t>
      </w:r>
      <w:r w:rsidR="000F7EF0">
        <w:rPr>
          <w:rFonts w:ascii="Times New Roman" w:hAnsi="Times New Roman"/>
          <w:b/>
          <w:i/>
          <w:sz w:val="22"/>
          <w:szCs w:val="22"/>
        </w:rPr>
        <w:t>h</w:t>
      </w:r>
      <w:r w:rsidR="009058A5">
        <w:rPr>
          <w:rFonts w:ascii="Times New Roman" w:hAnsi="Times New Roman"/>
          <w:b/>
          <w:i/>
          <w:sz w:val="22"/>
          <w:szCs w:val="22"/>
        </w:rPr>
        <w:t>abits</w:t>
      </w:r>
      <w:r w:rsidR="000F7EF0">
        <w:rPr>
          <w:rFonts w:ascii="Times New Roman" w:hAnsi="Times New Roman"/>
          <w:b/>
          <w:i/>
          <w:sz w:val="22"/>
          <w:szCs w:val="22"/>
        </w:rPr>
        <w:t xml:space="preserve"> &amp; p</w:t>
      </w:r>
      <w:r w:rsidR="009058A5">
        <w:rPr>
          <w:rFonts w:ascii="Times New Roman" w:hAnsi="Times New Roman"/>
          <w:b/>
          <w:i/>
          <w:sz w:val="22"/>
          <w:szCs w:val="22"/>
        </w:rPr>
        <w:t xml:space="preserve">rogramming </w:t>
      </w:r>
      <w:r>
        <w:rPr>
          <w:rFonts w:ascii="Times New Roman" w:hAnsi="Times New Roman"/>
          <w:b/>
          <w:i/>
          <w:sz w:val="22"/>
          <w:szCs w:val="22"/>
        </w:rPr>
        <w:t xml:space="preserve">  </w:t>
      </w:r>
    </w:p>
    <w:p w:rsidR="00540DA0" w:rsidRPr="008462EB" w:rsidRDefault="00540DA0" w:rsidP="00CD56CB">
      <w:pPr>
        <w:rPr>
          <w:sz w:val="22"/>
          <w:szCs w:val="22"/>
        </w:rPr>
      </w:pPr>
    </w:p>
    <w:p w:rsidR="00CB6EB0" w:rsidRPr="000F7EF0" w:rsidRDefault="00FA6DA6" w:rsidP="00CB6EB0">
      <w:pPr>
        <w:rPr>
          <w:sz w:val="22"/>
          <w:szCs w:val="22"/>
        </w:rPr>
      </w:pPr>
      <w:r w:rsidRPr="000F7EF0">
        <w:rPr>
          <w:sz w:val="22"/>
          <w:szCs w:val="22"/>
        </w:rPr>
        <w:t>WASHINGTON</w:t>
      </w:r>
      <w:r w:rsidR="00266602" w:rsidRPr="000F7EF0">
        <w:rPr>
          <w:sz w:val="22"/>
          <w:szCs w:val="22"/>
        </w:rPr>
        <w:t>,</w:t>
      </w:r>
      <w:r w:rsidRPr="000F7EF0">
        <w:rPr>
          <w:sz w:val="22"/>
          <w:szCs w:val="22"/>
        </w:rPr>
        <w:t xml:space="preserve"> </w:t>
      </w:r>
      <w:r w:rsidR="007934F3" w:rsidRPr="000F7EF0">
        <w:rPr>
          <w:sz w:val="22"/>
          <w:szCs w:val="22"/>
        </w:rPr>
        <w:t xml:space="preserve">D.C., </w:t>
      </w:r>
      <w:r w:rsidR="00DE0698" w:rsidRPr="000F7EF0">
        <w:rPr>
          <w:sz w:val="22"/>
          <w:szCs w:val="22"/>
        </w:rPr>
        <w:t xml:space="preserve">April </w:t>
      </w:r>
      <w:r w:rsidR="00594531" w:rsidRPr="000F7EF0">
        <w:rPr>
          <w:sz w:val="22"/>
          <w:szCs w:val="22"/>
        </w:rPr>
        <w:t>2</w:t>
      </w:r>
      <w:r w:rsidR="00C47F65" w:rsidRPr="000F7EF0">
        <w:rPr>
          <w:sz w:val="22"/>
          <w:szCs w:val="22"/>
        </w:rPr>
        <w:t>8</w:t>
      </w:r>
      <w:r w:rsidR="0024382D" w:rsidRPr="000F7EF0">
        <w:rPr>
          <w:sz w:val="22"/>
          <w:szCs w:val="22"/>
        </w:rPr>
        <w:t xml:space="preserve">, </w:t>
      </w:r>
      <w:r w:rsidR="00243E74" w:rsidRPr="000F7EF0">
        <w:rPr>
          <w:sz w:val="22"/>
          <w:szCs w:val="22"/>
        </w:rPr>
        <w:t>2016</w:t>
      </w:r>
      <w:r w:rsidR="00266602" w:rsidRPr="000F7EF0">
        <w:rPr>
          <w:sz w:val="22"/>
          <w:szCs w:val="22"/>
        </w:rPr>
        <w:t xml:space="preserve"> –</w:t>
      </w:r>
      <w:r w:rsidR="002E296D" w:rsidRPr="000F7EF0">
        <w:rPr>
          <w:sz w:val="22"/>
          <w:szCs w:val="22"/>
        </w:rPr>
        <w:t xml:space="preserve"> The Federal Communications Commission</w:t>
      </w:r>
      <w:r w:rsidR="000F7EF0">
        <w:rPr>
          <w:sz w:val="22"/>
          <w:szCs w:val="22"/>
        </w:rPr>
        <w:t xml:space="preserve"> </w:t>
      </w:r>
      <w:r w:rsidR="004724D6" w:rsidRPr="000F7EF0">
        <w:rPr>
          <w:sz w:val="22"/>
          <w:szCs w:val="22"/>
        </w:rPr>
        <w:t xml:space="preserve">today </w:t>
      </w:r>
      <w:r w:rsidR="00FD76DB" w:rsidRPr="000F7EF0">
        <w:rPr>
          <w:sz w:val="22"/>
          <w:szCs w:val="22"/>
        </w:rPr>
        <w:t xml:space="preserve">posted for review </w:t>
      </w:r>
      <w:r w:rsidR="00DE0698" w:rsidRPr="000F7EF0">
        <w:rPr>
          <w:sz w:val="22"/>
          <w:szCs w:val="22"/>
        </w:rPr>
        <w:t>a broad</w:t>
      </w:r>
      <w:r w:rsidR="002C0907" w:rsidRPr="000F7EF0">
        <w:rPr>
          <w:sz w:val="22"/>
          <w:szCs w:val="22"/>
        </w:rPr>
        <w:t>,</w:t>
      </w:r>
      <w:r w:rsidR="00DE0698" w:rsidRPr="000F7EF0">
        <w:rPr>
          <w:sz w:val="22"/>
          <w:szCs w:val="22"/>
        </w:rPr>
        <w:t xml:space="preserve"> comprehensive study of </w:t>
      </w:r>
      <w:r w:rsidR="005648B0" w:rsidRPr="000F7EF0">
        <w:rPr>
          <w:sz w:val="22"/>
          <w:szCs w:val="22"/>
        </w:rPr>
        <w:t>how Hispanic ownership of broadcast television stations may affect the programming aired by stations</w:t>
      </w:r>
      <w:r w:rsidR="0043524F" w:rsidRPr="000F7EF0">
        <w:rPr>
          <w:sz w:val="22"/>
          <w:szCs w:val="22"/>
        </w:rPr>
        <w:t xml:space="preserve"> (the </w:t>
      </w:r>
      <w:r w:rsidR="0043524F" w:rsidRPr="000F7EF0">
        <w:rPr>
          <w:i/>
          <w:sz w:val="22"/>
          <w:szCs w:val="22"/>
        </w:rPr>
        <w:t>Hispanic Television Study</w:t>
      </w:r>
      <w:r w:rsidR="0043524F" w:rsidRPr="000F7EF0">
        <w:rPr>
          <w:sz w:val="22"/>
          <w:szCs w:val="22"/>
        </w:rPr>
        <w:t>)</w:t>
      </w:r>
      <w:r w:rsidR="005648B0" w:rsidRPr="000F7EF0">
        <w:rPr>
          <w:sz w:val="22"/>
          <w:szCs w:val="22"/>
        </w:rPr>
        <w:t xml:space="preserve">.  </w:t>
      </w:r>
      <w:r w:rsidR="00CB6EB0" w:rsidRPr="000F7EF0">
        <w:rPr>
          <w:sz w:val="22"/>
          <w:szCs w:val="22"/>
        </w:rPr>
        <w:t xml:space="preserve">The </w:t>
      </w:r>
      <w:r w:rsidR="002C0907" w:rsidRPr="000F7EF0">
        <w:rPr>
          <w:sz w:val="22"/>
          <w:szCs w:val="22"/>
        </w:rPr>
        <w:t>goal of the study</w:t>
      </w:r>
      <w:r w:rsidR="00BB52D5" w:rsidRPr="000F7EF0">
        <w:rPr>
          <w:sz w:val="22"/>
          <w:szCs w:val="22"/>
        </w:rPr>
        <w:t xml:space="preserve">, which was conducted by the Office of Strategic Planning and Policy </w:t>
      </w:r>
      <w:r w:rsidR="008B2002" w:rsidRPr="000F7EF0">
        <w:rPr>
          <w:sz w:val="22"/>
          <w:szCs w:val="22"/>
        </w:rPr>
        <w:t xml:space="preserve">Analysis </w:t>
      </w:r>
      <w:r w:rsidR="00BB52D5" w:rsidRPr="000F7EF0">
        <w:rPr>
          <w:sz w:val="22"/>
          <w:szCs w:val="22"/>
        </w:rPr>
        <w:t xml:space="preserve">(OSP) and the Industry Analysis Division of the Media Bureau (MB), </w:t>
      </w:r>
      <w:r w:rsidR="00594531" w:rsidRPr="000F7EF0">
        <w:rPr>
          <w:sz w:val="22"/>
          <w:szCs w:val="22"/>
        </w:rPr>
        <w:t>wa</w:t>
      </w:r>
      <w:r w:rsidR="002C0907" w:rsidRPr="000F7EF0">
        <w:rPr>
          <w:sz w:val="22"/>
          <w:szCs w:val="22"/>
        </w:rPr>
        <w:t xml:space="preserve">s to examine </w:t>
      </w:r>
      <w:r w:rsidR="00CB6EB0" w:rsidRPr="000F7EF0">
        <w:rPr>
          <w:sz w:val="22"/>
          <w:szCs w:val="22"/>
        </w:rPr>
        <w:t>the nexus between ownership, programming,</w:t>
      </w:r>
      <w:r w:rsidR="00E1684A" w:rsidRPr="000F7EF0">
        <w:rPr>
          <w:sz w:val="22"/>
          <w:szCs w:val="22"/>
        </w:rPr>
        <w:t xml:space="preserve"> </w:t>
      </w:r>
      <w:r w:rsidR="00CB6EB0" w:rsidRPr="000F7EF0">
        <w:rPr>
          <w:sz w:val="22"/>
          <w:szCs w:val="22"/>
        </w:rPr>
        <w:t xml:space="preserve">and viewing </w:t>
      </w:r>
      <w:r w:rsidR="002C0907" w:rsidRPr="000F7EF0">
        <w:rPr>
          <w:sz w:val="22"/>
          <w:szCs w:val="22"/>
        </w:rPr>
        <w:t xml:space="preserve">in order </w:t>
      </w:r>
      <w:r w:rsidR="00CB6EB0" w:rsidRPr="000F7EF0">
        <w:rPr>
          <w:sz w:val="22"/>
          <w:szCs w:val="22"/>
        </w:rPr>
        <w:t>to expand the discussion and understanding of these interrelationships</w:t>
      </w:r>
      <w:r w:rsidR="00594531" w:rsidRPr="000F7EF0">
        <w:rPr>
          <w:sz w:val="22"/>
          <w:szCs w:val="22"/>
        </w:rPr>
        <w:t>, particularly among Hispanic television</w:t>
      </w:r>
      <w:r w:rsidR="000E1284" w:rsidRPr="000F7EF0">
        <w:rPr>
          <w:sz w:val="22"/>
          <w:szCs w:val="22"/>
        </w:rPr>
        <w:t xml:space="preserve"> station</w:t>
      </w:r>
      <w:r w:rsidR="00CB6EB0" w:rsidRPr="000F7EF0">
        <w:rPr>
          <w:sz w:val="22"/>
          <w:szCs w:val="22"/>
        </w:rPr>
        <w:t xml:space="preserve"> owners and Hispanic audiences.</w:t>
      </w:r>
    </w:p>
    <w:p w:rsidR="00BB52D5" w:rsidRPr="000F7EF0" w:rsidRDefault="00BB52D5" w:rsidP="00CB6EB0">
      <w:pPr>
        <w:rPr>
          <w:sz w:val="22"/>
          <w:szCs w:val="22"/>
        </w:rPr>
      </w:pPr>
    </w:p>
    <w:p w:rsidR="004724D6" w:rsidRPr="000F7EF0" w:rsidRDefault="00594531" w:rsidP="008517EE">
      <w:pPr>
        <w:rPr>
          <w:sz w:val="22"/>
          <w:szCs w:val="22"/>
        </w:rPr>
      </w:pPr>
      <w:r w:rsidRPr="000F7EF0">
        <w:rPr>
          <w:sz w:val="22"/>
          <w:szCs w:val="22"/>
        </w:rPr>
        <w:t xml:space="preserve">The </w:t>
      </w:r>
      <w:r w:rsidRPr="000F7EF0">
        <w:rPr>
          <w:i/>
          <w:sz w:val="22"/>
          <w:szCs w:val="22"/>
        </w:rPr>
        <w:t>Hispanic Television Study</w:t>
      </w:r>
      <w:r w:rsidRPr="000F7EF0">
        <w:rPr>
          <w:sz w:val="22"/>
          <w:szCs w:val="22"/>
        </w:rPr>
        <w:t xml:space="preserve"> is the latest contribution to the increasing body of empirical </w:t>
      </w:r>
      <w:r w:rsidR="00C34859" w:rsidRPr="000F7EF0">
        <w:rPr>
          <w:sz w:val="22"/>
          <w:szCs w:val="22"/>
        </w:rPr>
        <w:t xml:space="preserve">analysis </w:t>
      </w:r>
      <w:r w:rsidRPr="000F7EF0">
        <w:rPr>
          <w:sz w:val="22"/>
          <w:szCs w:val="22"/>
        </w:rPr>
        <w:t>on media ownership, localism,</w:t>
      </w:r>
      <w:r w:rsidR="001D56E3" w:rsidRPr="000F7EF0">
        <w:rPr>
          <w:sz w:val="22"/>
          <w:szCs w:val="22"/>
        </w:rPr>
        <w:t xml:space="preserve"> </w:t>
      </w:r>
      <w:r w:rsidRPr="000F7EF0">
        <w:rPr>
          <w:sz w:val="22"/>
          <w:szCs w:val="22"/>
        </w:rPr>
        <w:t xml:space="preserve">and diversity, and </w:t>
      </w:r>
      <w:r w:rsidR="005648B0" w:rsidRPr="000F7EF0">
        <w:rPr>
          <w:sz w:val="22"/>
          <w:szCs w:val="22"/>
        </w:rPr>
        <w:t xml:space="preserve">marks a milestone in the </w:t>
      </w:r>
      <w:r w:rsidR="000E1284" w:rsidRPr="000F7EF0">
        <w:rPr>
          <w:sz w:val="22"/>
          <w:szCs w:val="22"/>
        </w:rPr>
        <w:t xml:space="preserve">Commission’s </w:t>
      </w:r>
      <w:r w:rsidR="005648B0" w:rsidRPr="000F7EF0">
        <w:rPr>
          <w:sz w:val="22"/>
          <w:szCs w:val="22"/>
        </w:rPr>
        <w:t xml:space="preserve">long-standing efforts to </w:t>
      </w:r>
      <w:r w:rsidRPr="000F7EF0">
        <w:rPr>
          <w:sz w:val="22"/>
          <w:szCs w:val="22"/>
        </w:rPr>
        <w:t xml:space="preserve">examine and </w:t>
      </w:r>
      <w:r w:rsidR="005648B0" w:rsidRPr="000F7EF0">
        <w:rPr>
          <w:sz w:val="22"/>
          <w:szCs w:val="22"/>
        </w:rPr>
        <w:t xml:space="preserve">encourage diversity in broadcast ownership among new entrants, including women and minorities.  </w:t>
      </w:r>
      <w:r w:rsidR="00877E71" w:rsidRPr="000F7EF0">
        <w:rPr>
          <w:sz w:val="22"/>
          <w:szCs w:val="22"/>
        </w:rPr>
        <w:t>Notably, this is the most comprehensive study to utilize improved Form 323 broadcast ownership data as a core analytical tool. </w:t>
      </w:r>
      <w:r w:rsidR="005648B0" w:rsidRPr="000F7EF0">
        <w:rPr>
          <w:sz w:val="22"/>
          <w:szCs w:val="22"/>
        </w:rPr>
        <w:t xml:space="preserve">  </w:t>
      </w:r>
    </w:p>
    <w:p w:rsidR="0034005D" w:rsidRPr="000F7EF0" w:rsidRDefault="0034005D" w:rsidP="00594531">
      <w:pPr>
        <w:rPr>
          <w:b/>
          <w:sz w:val="22"/>
          <w:szCs w:val="22"/>
          <w:u w:val="single"/>
        </w:rPr>
      </w:pPr>
    </w:p>
    <w:p w:rsidR="00594531" w:rsidRPr="000F7EF0" w:rsidRDefault="00214F59" w:rsidP="00594531">
      <w:pPr>
        <w:rPr>
          <w:b/>
          <w:i/>
          <w:sz w:val="22"/>
          <w:szCs w:val="22"/>
          <w:u w:val="single"/>
        </w:rPr>
      </w:pPr>
      <w:r w:rsidRPr="000F7EF0">
        <w:rPr>
          <w:sz w:val="22"/>
          <w:szCs w:val="22"/>
        </w:rPr>
        <w:t xml:space="preserve">The study </w:t>
      </w:r>
      <w:r w:rsidR="00594531" w:rsidRPr="000F7EF0">
        <w:rPr>
          <w:sz w:val="22"/>
          <w:szCs w:val="22"/>
        </w:rPr>
        <w:t xml:space="preserve">examined the correlations between Hispanic ownership, programming, and viewing of television stations by constructing </w:t>
      </w:r>
      <w:r w:rsidRPr="000F7EF0">
        <w:rPr>
          <w:sz w:val="22"/>
          <w:szCs w:val="22"/>
        </w:rPr>
        <w:t xml:space="preserve">a dataset </w:t>
      </w:r>
      <w:r w:rsidR="00594531" w:rsidRPr="000F7EF0">
        <w:rPr>
          <w:sz w:val="22"/>
          <w:szCs w:val="22"/>
        </w:rPr>
        <w:t>based on</w:t>
      </w:r>
      <w:r w:rsidRPr="000F7EF0">
        <w:rPr>
          <w:sz w:val="22"/>
          <w:szCs w:val="22"/>
        </w:rPr>
        <w:t xml:space="preserve"> the 39 geographic television markets in which </w:t>
      </w:r>
      <w:r w:rsidR="003B514B" w:rsidRPr="000F7EF0">
        <w:rPr>
          <w:sz w:val="22"/>
          <w:szCs w:val="22"/>
        </w:rPr>
        <w:t xml:space="preserve">The </w:t>
      </w:r>
      <w:r w:rsidRPr="000F7EF0">
        <w:rPr>
          <w:sz w:val="22"/>
          <w:szCs w:val="22"/>
        </w:rPr>
        <w:t xml:space="preserve">Nielsen </w:t>
      </w:r>
      <w:r w:rsidR="003B514B" w:rsidRPr="000F7EF0">
        <w:rPr>
          <w:sz w:val="22"/>
          <w:szCs w:val="22"/>
        </w:rPr>
        <w:t xml:space="preserve">Company </w:t>
      </w:r>
      <w:r w:rsidRPr="000F7EF0">
        <w:rPr>
          <w:sz w:val="22"/>
          <w:szCs w:val="22"/>
        </w:rPr>
        <w:t>measures Hispanic viewing separately, excluding Puerto Rico.</w:t>
      </w:r>
      <w:r w:rsidR="00076185" w:rsidRPr="000F7EF0">
        <w:rPr>
          <w:rStyle w:val="FootnoteReference"/>
          <w:sz w:val="22"/>
          <w:szCs w:val="22"/>
        </w:rPr>
        <w:footnoteReference w:id="1"/>
      </w:r>
      <w:r w:rsidR="00076185" w:rsidRPr="000F7EF0">
        <w:rPr>
          <w:sz w:val="22"/>
          <w:szCs w:val="22"/>
        </w:rPr>
        <w:t xml:space="preserve">  </w:t>
      </w:r>
      <w:r w:rsidR="00594531" w:rsidRPr="000F7EF0">
        <w:rPr>
          <w:sz w:val="22"/>
          <w:szCs w:val="22"/>
        </w:rPr>
        <w:t>In total, t</w:t>
      </w:r>
      <w:r w:rsidR="007D246C" w:rsidRPr="000F7EF0">
        <w:rPr>
          <w:sz w:val="22"/>
          <w:szCs w:val="22"/>
        </w:rPr>
        <w:t xml:space="preserve">hese markets contain 78.8 percent of all Hispanic television households in the U.S. and 42.6 percent of total U.S. television households.  </w:t>
      </w:r>
      <w:r w:rsidR="00594531" w:rsidRPr="000F7EF0">
        <w:rPr>
          <w:sz w:val="22"/>
          <w:szCs w:val="22"/>
        </w:rPr>
        <w:t xml:space="preserve">With the addition of </w:t>
      </w:r>
      <w:r w:rsidR="00150113" w:rsidRPr="000F7EF0">
        <w:rPr>
          <w:sz w:val="22"/>
          <w:szCs w:val="22"/>
        </w:rPr>
        <w:t>progr</w:t>
      </w:r>
      <w:r w:rsidR="00383018" w:rsidRPr="000F7EF0">
        <w:rPr>
          <w:sz w:val="22"/>
          <w:szCs w:val="22"/>
        </w:rPr>
        <w:t xml:space="preserve">amming data and viewership data </w:t>
      </w:r>
      <w:r w:rsidR="0003244A" w:rsidRPr="000F7EF0">
        <w:rPr>
          <w:sz w:val="22"/>
          <w:szCs w:val="22"/>
        </w:rPr>
        <w:t>for every station with measured viewing in the</w:t>
      </w:r>
      <w:r w:rsidR="00594531" w:rsidRPr="000F7EF0">
        <w:rPr>
          <w:sz w:val="22"/>
          <w:szCs w:val="22"/>
        </w:rPr>
        <w:t>se</w:t>
      </w:r>
      <w:r w:rsidR="0003244A" w:rsidRPr="000F7EF0">
        <w:rPr>
          <w:sz w:val="22"/>
          <w:szCs w:val="22"/>
        </w:rPr>
        <w:t xml:space="preserve"> 39 markets, </w:t>
      </w:r>
      <w:r w:rsidR="00D252AA" w:rsidRPr="000F7EF0">
        <w:rPr>
          <w:sz w:val="22"/>
          <w:szCs w:val="22"/>
        </w:rPr>
        <w:t>the s</w:t>
      </w:r>
      <w:r w:rsidR="00594531" w:rsidRPr="000F7EF0">
        <w:rPr>
          <w:sz w:val="22"/>
          <w:szCs w:val="22"/>
        </w:rPr>
        <w:t>tudy developed a significant dataset from which to work</w:t>
      </w:r>
      <w:r w:rsidR="007D5122" w:rsidRPr="000F7EF0">
        <w:rPr>
          <w:sz w:val="22"/>
          <w:szCs w:val="22"/>
        </w:rPr>
        <w:t xml:space="preserve">. </w:t>
      </w:r>
    </w:p>
    <w:p w:rsidR="00594531" w:rsidRPr="000F7EF0" w:rsidRDefault="00594531" w:rsidP="00594531">
      <w:pPr>
        <w:rPr>
          <w:sz w:val="22"/>
          <w:szCs w:val="22"/>
        </w:rPr>
      </w:pPr>
    </w:p>
    <w:p w:rsidR="00E17849" w:rsidRPr="000F7EF0" w:rsidRDefault="0023760C" w:rsidP="00EE2730">
      <w:pPr>
        <w:rPr>
          <w:sz w:val="22"/>
          <w:szCs w:val="22"/>
        </w:rPr>
      </w:pPr>
      <w:r w:rsidRPr="000F7EF0">
        <w:rPr>
          <w:color w:val="000000"/>
          <w:sz w:val="22"/>
          <w:szCs w:val="22"/>
        </w:rPr>
        <w:t xml:space="preserve">As detailed in the study, analysis of the dataset yielded a number of interesting results, including that local Spanish-language programming in general and local Spanish-language news in particular </w:t>
      </w:r>
      <w:r w:rsidR="007F15DF" w:rsidRPr="000F7EF0">
        <w:rPr>
          <w:color w:val="000000"/>
          <w:sz w:val="22"/>
          <w:szCs w:val="22"/>
        </w:rPr>
        <w:t>are</w:t>
      </w:r>
      <w:r w:rsidRPr="000F7EF0">
        <w:rPr>
          <w:color w:val="000000"/>
          <w:sz w:val="22"/>
          <w:szCs w:val="22"/>
        </w:rPr>
        <w:t xml:space="preserve"> more likely to be shown on Hispanic-owned stations than other program types.</w:t>
      </w:r>
      <w:r w:rsidR="00E17849" w:rsidRPr="000F7EF0">
        <w:rPr>
          <w:sz w:val="22"/>
          <w:szCs w:val="22"/>
        </w:rPr>
        <w:t xml:space="preserve">  </w:t>
      </w:r>
      <w:r w:rsidR="00D252AA" w:rsidRPr="000F7EF0">
        <w:rPr>
          <w:sz w:val="22"/>
          <w:szCs w:val="22"/>
        </w:rPr>
        <w:t xml:space="preserve">Further, the study suggests that </w:t>
      </w:r>
      <w:r w:rsidR="006741E8" w:rsidRPr="000F7EF0">
        <w:rPr>
          <w:sz w:val="22"/>
          <w:szCs w:val="22"/>
        </w:rPr>
        <w:t>t</w:t>
      </w:r>
      <w:r w:rsidR="00E17849" w:rsidRPr="000F7EF0">
        <w:rPr>
          <w:sz w:val="22"/>
          <w:szCs w:val="22"/>
        </w:rPr>
        <w:t>here is evidence that Hispanic ownership</w:t>
      </w:r>
      <w:r w:rsidR="000E1284" w:rsidRPr="000F7EF0">
        <w:rPr>
          <w:sz w:val="22"/>
          <w:szCs w:val="22"/>
        </w:rPr>
        <w:t xml:space="preserve"> is associated with</w:t>
      </w:r>
      <w:r w:rsidR="00E17849" w:rsidRPr="000F7EF0">
        <w:rPr>
          <w:sz w:val="22"/>
          <w:szCs w:val="22"/>
        </w:rPr>
        <w:t xml:space="preserve"> higher Hispanic viewing</w:t>
      </w:r>
      <w:r w:rsidR="00321570" w:rsidRPr="000F7EF0">
        <w:rPr>
          <w:sz w:val="22"/>
          <w:szCs w:val="22"/>
        </w:rPr>
        <w:t xml:space="preserve"> – and </w:t>
      </w:r>
      <w:r w:rsidR="00E17849" w:rsidRPr="000F7EF0">
        <w:rPr>
          <w:sz w:val="22"/>
          <w:szCs w:val="22"/>
        </w:rPr>
        <w:t>the effect is more pronounced in the case of local programming.</w:t>
      </w:r>
    </w:p>
    <w:p w:rsidR="007B022E" w:rsidRDefault="007B022E" w:rsidP="00EE2730">
      <w:pPr>
        <w:rPr>
          <w:sz w:val="22"/>
          <w:szCs w:val="22"/>
        </w:rPr>
      </w:pPr>
    </w:p>
    <w:p w:rsidR="000F7EF0" w:rsidRPr="000F7EF0" w:rsidRDefault="000F7EF0" w:rsidP="00EE2730">
      <w:pPr>
        <w:rPr>
          <w:sz w:val="22"/>
          <w:szCs w:val="22"/>
        </w:rPr>
      </w:pPr>
    </w:p>
    <w:p w:rsidR="002F2EAA" w:rsidRPr="000F7EF0" w:rsidRDefault="00506753" w:rsidP="00D252AA">
      <w:pPr>
        <w:rPr>
          <w:sz w:val="22"/>
          <w:szCs w:val="22"/>
        </w:rPr>
      </w:pPr>
      <w:r w:rsidRPr="000F7EF0">
        <w:rPr>
          <w:sz w:val="22"/>
          <w:szCs w:val="22"/>
        </w:rPr>
        <w:lastRenderedPageBreak/>
        <w:t>Specifically</w:t>
      </w:r>
      <w:r w:rsidR="00D252AA" w:rsidRPr="000F7EF0">
        <w:rPr>
          <w:sz w:val="22"/>
          <w:szCs w:val="22"/>
        </w:rPr>
        <w:t>, t</w:t>
      </w:r>
      <w:r w:rsidR="007B022E" w:rsidRPr="000F7EF0">
        <w:rPr>
          <w:sz w:val="22"/>
          <w:szCs w:val="22"/>
        </w:rPr>
        <w:t xml:space="preserve">he </w:t>
      </w:r>
      <w:r w:rsidR="00D252AA" w:rsidRPr="000F7EF0">
        <w:rPr>
          <w:sz w:val="22"/>
          <w:szCs w:val="22"/>
        </w:rPr>
        <w:t>study’s findings reveal that:</w:t>
      </w:r>
    </w:p>
    <w:p w:rsidR="00D252AA" w:rsidRPr="000F7EF0" w:rsidRDefault="00D252AA" w:rsidP="00D252AA">
      <w:pPr>
        <w:rPr>
          <w:sz w:val="22"/>
          <w:szCs w:val="22"/>
        </w:rPr>
      </w:pPr>
    </w:p>
    <w:p w:rsidR="00D252AA" w:rsidRPr="000F7EF0" w:rsidRDefault="002F2EAA" w:rsidP="00D252A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F7EF0">
        <w:rPr>
          <w:sz w:val="22"/>
          <w:szCs w:val="22"/>
        </w:rPr>
        <w:t>Hispanic-owned independent and Hispanic-owned affiliate stations have higher ratings of local Spanish-language programming</w:t>
      </w:r>
      <w:r w:rsidR="00D252AA" w:rsidRPr="000F7EF0">
        <w:rPr>
          <w:sz w:val="22"/>
          <w:szCs w:val="22"/>
        </w:rPr>
        <w:t>.</w:t>
      </w:r>
    </w:p>
    <w:p w:rsidR="002F2EAA" w:rsidRPr="000F7EF0" w:rsidRDefault="002F2EAA" w:rsidP="00D252A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F7EF0">
        <w:rPr>
          <w:sz w:val="22"/>
          <w:szCs w:val="22"/>
        </w:rPr>
        <w:t xml:space="preserve">Large, </w:t>
      </w:r>
      <w:r w:rsidR="00D252AA" w:rsidRPr="000F7EF0">
        <w:rPr>
          <w:sz w:val="22"/>
          <w:szCs w:val="22"/>
        </w:rPr>
        <w:t>Spanish-language networks</w:t>
      </w:r>
      <w:r w:rsidR="003B514B" w:rsidRPr="000F7EF0">
        <w:rPr>
          <w:sz w:val="22"/>
          <w:szCs w:val="22"/>
        </w:rPr>
        <w:t xml:space="preserve"> (particularly Univision</w:t>
      </w:r>
      <w:r w:rsidR="00506753" w:rsidRPr="000F7EF0">
        <w:rPr>
          <w:sz w:val="22"/>
          <w:szCs w:val="22"/>
        </w:rPr>
        <w:t xml:space="preserve"> which is not Hispanic-owned</w:t>
      </w:r>
      <w:r w:rsidR="003B514B" w:rsidRPr="000F7EF0">
        <w:rPr>
          <w:sz w:val="22"/>
          <w:szCs w:val="22"/>
        </w:rPr>
        <w:t>)</w:t>
      </w:r>
      <w:r w:rsidR="00D252AA" w:rsidRPr="000F7EF0">
        <w:rPr>
          <w:sz w:val="22"/>
          <w:szCs w:val="22"/>
        </w:rPr>
        <w:t>,</w:t>
      </w:r>
      <w:r w:rsidRPr="000F7EF0">
        <w:rPr>
          <w:sz w:val="22"/>
          <w:szCs w:val="22"/>
        </w:rPr>
        <w:t xml:space="preserve"> and </w:t>
      </w:r>
      <w:r w:rsidR="00D252AA" w:rsidRPr="000F7EF0">
        <w:rPr>
          <w:sz w:val="22"/>
          <w:szCs w:val="22"/>
        </w:rPr>
        <w:t xml:space="preserve">stations affiliated with the </w:t>
      </w:r>
      <w:r w:rsidRPr="000F7EF0">
        <w:rPr>
          <w:sz w:val="22"/>
          <w:szCs w:val="22"/>
        </w:rPr>
        <w:t xml:space="preserve">Big-4 </w:t>
      </w:r>
      <w:r w:rsidR="00D252AA" w:rsidRPr="000F7EF0">
        <w:rPr>
          <w:sz w:val="22"/>
          <w:szCs w:val="22"/>
        </w:rPr>
        <w:t>n</w:t>
      </w:r>
      <w:r w:rsidRPr="000F7EF0">
        <w:rPr>
          <w:sz w:val="22"/>
          <w:szCs w:val="22"/>
        </w:rPr>
        <w:t>etworks, are popular among Hispanic viewers</w:t>
      </w:r>
      <w:r w:rsidR="003B514B" w:rsidRPr="000F7EF0">
        <w:rPr>
          <w:sz w:val="22"/>
          <w:szCs w:val="22"/>
        </w:rPr>
        <w:t>.</w:t>
      </w:r>
    </w:p>
    <w:p w:rsidR="003B514B" w:rsidRPr="000F7EF0" w:rsidRDefault="00AD01A0" w:rsidP="00AD01A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F7EF0">
        <w:rPr>
          <w:sz w:val="22"/>
          <w:szCs w:val="22"/>
        </w:rPr>
        <w:t>Hispanic viewers watch more local Spanish-language news programming compared to programs that are not local Spanish-language news.</w:t>
      </w:r>
    </w:p>
    <w:p w:rsidR="00D252AA" w:rsidRPr="000F7EF0" w:rsidRDefault="003B514B" w:rsidP="0050675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F7EF0">
        <w:rPr>
          <w:sz w:val="22"/>
          <w:szCs w:val="22"/>
        </w:rPr>
        <w:t>Hispanic television</w:t>
      </w:r>
      <w:r w:rsidR="00A52A70" w:rsidRPr="000F7EF0">
        <w:rPr>
          <w:sz w:val="22"/>
          <w:szCs w:val="22"/>
        </w:rPr>
        <w:t xml:space="preserve"> </w:t>
      </w:r>
      <w:r w:rsidR="000E1284" w:rsidRPr="000F7EF0">
        <w:rPr>
          <w:sz w:val="22"/>
          <w:szCs w:val="22"/>
        </w:rPr>
        <w:t xml:space="preserve">station </w:t>
      </w:r>
      <w:r w:rsidR="00A52A70" w:rsidRPr="000F7EF0">
        <w:rPr>
          <w:sz w:val="22"/>
          <w:szCs w:val="22"/>
        </w:rPr>
        <w:t xml:space="preserve">ownership </w:t>
      </w:r>
      <w:r w:rsidR="00506753" w:rsidRPr="000F7EF0">
        <w:rPr>
          <w:sz w:val="22"/>
          <w:szCs w:val="22"/>
        </w:rPr>
        <w:t xml:space="preserve">is </w:t>
      </w:r>
      <w:r w:rsidR="00A52A70" w:rsidRPr="000F7EF0">
        <w:rPr>
          <w:sz w:val="22"/>
          <w:szCs w:val="22"/>
        </w:rPr>
        <w:t>correlate</w:t>
      </w:r>
      <w:r w:rsidR="00506753" w:rsidRPr="000F7EF0">
        <w:rPr>
          <w:sz w:val="22"/>
          <w:szCs w:val="22"/>
        </w:rPr>
        <w:t>d with</w:t>
      </w:r>
      <w:r w:rsidR="00A52A70" w:rsidRPr="000F7EF0">
        <w:rPr>
          <w:sz w:val="22"/>
          <w:szCs w:val="22"/>
        </w:rPr>
        <w:t xml:space="preserve"> higher ratings among Hispanic viewers</w:t>
      </w:r>
      <w:r w:rsidR="00506753" w:rsidRPr="000F7EF0">
        <w:rPr>
          <w:sz w:val="22"/>
          <w:szCs w:val="22"/>
        </w:rPr>
        <w:t xml:space="preserve"> relative to stations that are not Hispanic-owned.  </w:t>
      </w:r>
      <w:r w:rsidRPr="000F7EF0">
        <w:rPr>
          <w:sz w:val="22"/>
          <w:szCs w:val="22"/>
        </w:rPr>
        <w:t xml:space="preserve"> </w:t>
      </w:r>
      <w:r w:rsidR="00A52A70" w:rsidRPr="000F7EF0">
        <w:rPr>
          <w:sz w:val="22"/>
          <w:szCs w:val="22"/>
        </w:rPr>
        <w:t xml:space="preserve"> </w:t>
      </w:r>
    </w:p>
    <w:p w:rsidR="00594531" w:rsidRPr="000F7EF0" w:rsidRDefault="00594531" w:rsidP="00D252A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F7EF0">
        <w:rPr>
          <w:sz w:val="22"/>
          <w:szCs w:val="22"/>
        </w:rPr>
        <w:t>Spanish-language programming and local programming are more likely to be shown on Hispanic-owned stations than other types of programming</w:t>
      </w:r>
      <w:r w:rsidR="003B514B" w:rsidRPr="000F7EF0">
        <w:rPr>
          <w:sz w:val="22"/>
          <w:szCs w:val="22"/>
        </w:rPr>
        <w:t>.</w:t>
      </w:r>
    </w:p>
    <w:p w:rsidR="00594531" w:rsidRPr="000F7EF0" w:rsidRDefault="00594531" w:rsidP="00AD3642">
      <w:pPr>
        <w:pStyle w:val="ListParagraph"/>
        <w:rPr>
          <w:sz w:val="22"/>
          <w:szCs w:val="22"/>
        </w:rPr>
      </w:pPr>
    </w:p>
    <w:p w:rsidR="00594531" w:rsidRPr="000F7EF0" w:rsidRDefault="00D252AA" w:rsidP="00671F26">
      <w:pPr>
        <w:rPr>
          <w:sz w:val="22"/>
          <w:szCs w:val="22"/>
        </w:rPr>
      </w:pPr>
      <w:r w:rsidRPr="000F7EF0">
        <w:rPr>
          <w:sz w:val="22"/>
          <w:szCs w:val="22"/>
        </w:rPr>
        <w:t xml:space="preserve">The full </w:t>
      </w:r>
      <w:r w:rsidRPr="000F7EF0">
        <w:rPr>
          <w:i/>
          <w:sz w:val="22"/>
          <w:szCs w:val="22"/>
        </w:rPr>
        <w:t>Hispanic Television Study</w:t>
      </w:r>
      <w:r w:rsidRPr="000F7EF0">
        <w:rPr>
          <w:sz w:val="22"/>
          <w:szCs w:val="22"/>
        </w:rPr>
        <w:t xml:space="preserve"> is currently available </w:t>
      </w:r>
      <w:r w:rsidR="002A79EA" w:rsidRPr="000F7EF0">
        <w:rPr>
          <w:sz w:val="22"/>
          <w:szCs w:val="22"/>
        </w:rPr>
        <w:t xml:space="preserve">for review and download </w:t>
      </w:r>
      <w:r w:rsidRPr="000F7EF0">
        <w:rPr>
          <w:sz w:val="22"/>
          <w:szCs w:val="22"/>
        </w:rPr>
        <w:t>at the following website:</w:t>
      </w:r>
      <w:r w:rsidR="00E81624" w:rsidRPr="000F7EF0">
        <w:rPr>
          <w:sz w:val="22"/>
          <w:szCs w:val="22"/>
        </w:rPr>
        <w:t xml:space="preserve"> </w:t>
      </w:r>
      <w:r w:rsidR="00230F0B" w:rsidRPr="000F7EF0">
        <w:rPr>
          <w:sz w:val="22"/>
          <w:szCs w:val="22"/>
        </w:rPr>
        <w:t xml:space="preserve"> </w:t>
      </w:r>
      <w:hyperlink r:id="rId10" w:history="1">
        <w:r w:rsidR="00230F0B" w:rsidRPr="000F7EF0">
          <w:rPr>
            <w:rStyle w:val="Hyperlink"/>
            <w:sz w:val="22"/>
            <w:szCs w:val="22"/>
          </w:rPr>
          <w:t>https://www.fcc.gov/media/peer_review/peerreview</w:t>
        </w:r>
      </w:hyperlink>
      <w:r w:rsidR="005A7D26" w:rsidRPr="000F7EF0">
        <w:rPr>
          <w:rStyle w:val="Hyperlink"/>
          <w:color w:val="auto"/>
          <w:sz w:val="22"/>
          <w:szCs w:val="22"/>
          <w:u w:val="none"/>
        </w:rPr>
        <w:t>.</w:t>
      </w:r>
      <w:r w:rsidR="00230F0B" w:rsidRPr="000F7EF0">
        <w:rPr>
          <w:sz w:val="22"/>
          <w:szCs w:val="22"/>
        </w:rPr>
        <w:t xml:space="preserve"> </w:t>
      </w:r>
      <w:r w:rsidRPr="000F7EF0">
        <w:rPr>
          <w:sz w:val="22"/>
          <w:szCs w:val="22"/>
        </w:rPr>
        <w:t xml:space="preserve"> </w:t>
      </w:r>
    </w:p>
    <w:p w:rsidR="00D252AA" w:rsidRPr="000F7EF0" w:rsidRDefault="00D252AA" w:rsidP="00671F26">
      <w:pPr>
        <w:rPr>
          <w:sz w:val="22"/>
          <w:szCs w:val="22"/>
        </w:rPr>
      </w:pPr>
    </w:p>
    <w:p w:rsidR="003B514B" w:rsidRPr="000F7EF0" w:rsidRDefault="00300D64" w:rsidP="00671F26">
      <w:pPr>
        <w:rPr>
          <w:sz w:val="22"/>
          <w:szCs w:val="22"/>
        </w:rPr>
      </w:pPr>
      <w:r w:rsidRPr="000F7EF0">
        <w:rPr>
          <w:sz w:val="22"/>
          <w:szCs w:val="22"/>
        </w:rPr>
        <w:t xml:space="preserve">Upon conclusion of the </w:t>
      </w:r>
      <w:r w:rsidR="00241E6C" w:rsidRPr="000F7EF0">
        <w:rPr>
          <w:sz w:val="22"/>
          <w:szCs w:val="22"/>
        </w:rPr>
        <w:t xml:space="preserve">peer review </w:t>
      </w:r>
      <w:r w:rsidRPr="000F7EF0">
        <w:rPr>
          <w:sz w:val="22"/>
          <w:szCs w:val="22"/>
        </w:rPr>
        <w:t xml:space="preserve">process for </w:t>
      </w:r>
      <w:r w:rsidR="00241E6C" w:rsidRPr="000F7EF0">
        <w:rPr>
          <w:sz w:val="22"/>
          <w:szCs w:val="22"/>
        </w:rPr>
        <w:t xml:space="preserve">the </w:t>
      </w:r>
      <w:r w:rsidR="00241E6C" w:rsidRPr="000F7EF0">
        <w:rPr>
          <w:i/>
          <w:sz w:val="22"/>
          <w:szCs w:val="22"/>
        </w:rPr>
        <w:t>Hispanic T</w:t>
      </w:r>
      <w:r w:rsidR="005255B7" w:rsidRPr="000F7EF0">
        <w:rPr>
          <w:i/>
          <w:sz w:val="22"/>
          <w:szCs w:val="22"/>
        </w:rPr>
        <w:t>elevision</w:t>
      </w:r>
      <w:r w:rsidR="00241E6C" w:rsidRPr="000F7EF0">
        <w:rPr>
          <w:i/>
          <w:sz w:val="22"/>
          <w:szCs w:val="22"/>
        </w:rPr>
        <w:t xml:space="preserve"> Study</w:t>
      </w:r>
      <w:r w:rsidRPr="000F7EF0">
        <w:rPr>
          <w:sz w:val="22"/>
          <w:szCs w:val="22"/>
        </w:rPr>
        <w:t>,</w:t>
      </w:r>
      <w:r w:rsidR="003B514B" w:rsidRPr="000F7EF0">
        <w:rPr>
          <w:sz w:val="22"/>
          <w:szCs w:val="22"/>
        </w:rPr>
        <w:t xml:space="preserve"> which is currently ongoing,</w:t>
      </w:r>
      <w:r w:rsidRPr="000F7EF0">
        <w:rPr>
          <w:sz w:val="22"/>
          <w:szCs w:val="22"/>
        </w:rPr>
        <w:t xml:space="preserve"> th</w:t>
      </w:r>
      <w:r w:rsidR="00241E6C" w:rsidRPr="000F7EF0">
        <w:rPr>
          <w:sz w:val="22"/>
          <w:szCs w:val="22"/>
        </w:rPr>
        <w:t xml:space="preserve">e </w:t>
      </w:r>
      <w:r w:rsidR="000E1284" w:rsidRPr="000F7EF0">
        <w:rPr>
          <w:sz w:val="22"/>
          <w:szCs w:val="22"/>
        </w:rPr>
        <w:t xml:space="preserve">Commission </w:t>
      </w:r>
      <w:r w:rsidR="00095CFA" w:rsidRPr="000F7EF0">
        <w:rPr>
          <w:sz w:val="22"/>
          <w:szCs w:val="22"/>
        </w:rPr>
        <w:t>anticipates that it will</w:t>
      </w:r>
      <w:r w:rsidR="00241E6C" w:rsidRPr="000F7EF0">
        <w:rPr>
          <w:sz w:val="22"/>
          <w:szCs w:val="22"/>
        </w:rPr>
        <w:t xml:space="preserve"> </w:t>
      </w:r>
      <w:r w:rsidR="00682FF1" w:rsidRPr="000F7EF0">
        <w:rPr>
          <w:sz w:val="22"/>
          <w:szCs w:val="22"/>
        </w:rPr>
        <w:t xml:space="preserve">open a </w:t>
      </w:r>
      <w:r w:rsidR="003B514B" w:rsidRPr="000F7EF0">
        <w:rPr>
          <w:sz w:val="22"/>
          <w:szCs w:val="22"/>
        </w:rPr>
        <w:t xml:space="preserve">filing </w:t>
      </w:r>
      <w:r w:rsidR="00682FF1" w:rsidRPr="000F7EF0">
        <w:rPr>
          <w:sz w:val="22"/>
          <w:szCs w:val="22"/>
        </w:rPr>
        <w:t xml:space="preserve">window </w:t>
      </w:r>
      <w:r w:rsidRPr="000F7EF0">
        <w:rPr>
          <w:sz w:val="22"/>
          <w:szCs w:val="22"/>
        </w:rPr>
        <w:t>during which in</w:t>
      </w:r>
      <w:r w:rsidR="00241E6C" w:rsidRPr="000F7EF0">
        <w:rPr>
          <w:sz w:val="22"/>
          <w:szCs w:val="22"/>
        </w:rPr>
        <w:t xml:space="preserve">terested parties will </w:t>
      </w:r>
      <w:r w:rsidR="00F57371" w:rsidRPr="000F7EF0">
        <w:rPr>
          <w:sz w:val="22"/>
          <w:szCs w:val="22"/>
        </w:rPr>
        <w:t xml:space="preserve">have the </w:t>
      </w:r>
      <w:r w:rsidR="00BF589E" w:rsidRPr="000F7EF0">
        <w:rPr>
          <w:sz w:val="22"/>
          <w:szCs w:val="22"/>
        </w:rPr>
        <w:t>opportunity to</w:t>
      </w:r>
      <w:r w:rsidR="00241E6C" w:rsidRPr="000F7EF0">
        <w:rPr>
          <w:sz w:val="22"/>
          <w:szCs w:val="22"/>
        </w:rPr>
        <w:t xml:space="preserve"> comment on </w:t>
      </w:r>
      <w:r w:rsidR="00E81624" w:rsidRPr="000F7EF0">
        <w:rPr>
          <w:sz w:val="22"/>
          <w:szCs w:val="22"/>
        </w:rPr>
        <w:t xml:space="preserve">the peer review and </w:t>
      </w:r>
      <w:r w:rsidR="00241E6C" w:rsidRPr="000F7EF0">
        <w:rPr>
          <w:sz w:val="22"/>
          <w:szCs w:val="22"/>
        </w:rPr>
        <w:t xml:space="preserve">the </w:t>
      </w:r>
      <w:r w:rsidR="00E81624" w:rsidRPr="000F7EF0">
        <w:rPr>
          <w:sz w:val="22"/>
          <w:szCs w:val="22"/>
        </w:rPr>
        <w:t xml:space="preserve">final </w:t>
      </w:r>
      <w:r w:rsidR="00241E6C" w:rsidRPr="000F7EF0">
        <w:rPr>
          <w:sz w:val="22"/>
          <w:szCs w:val="22"/>
        </w:rPr>
        <w:t>study</w:t>
      </w:r>
      <w:r w:rsidRPr="000F7EF0">
        <w:rPr>
          <w:sz w:val="22"/>
          <w:szCs w:val="22"/>
        </w:rPr>
        <w:t>.</w:t>
      </w:r>
      <w:r w:rsidR="00682FF1" w:rsidRPr="000F7EF0">
        <w:rPr>
          <w:sz w:val="22"/>
          <w:szCs w:val="22"/>
        </w:rPr>
        <w:t xml:space="preserve">  </w:t>
      </w:r>
    </w:p>
    <w:p w:rsidR="00671F26" w:rsidRPr="000F7EF0" w:rsidRDefault="00671F26" w:rsidP="00671F26"/>
    <w:p w:rsidR="00190D3B" w:rsidRPr="008A3940" w:rsidRDefault="00190D3B" w:rsidP="00190D3B">
      <w:pPr>
        <w:ind w:right="240"/>
        <w:jc w:val="center"/>
        <w:rPr>
          <w:sz w:val="22"/>
          <w:szCs w:val="22"/>
        </w:rPr>
      </w:pPr>
      <w:r w:rsidRPr="008A3940">
        <w:rPr>
          <w:sz w:val="22"/>
          <w:szCs w:val="22"/>
        </w:rPr>
        <w:t>###</w:t>
      </w:r>
    </w:p>
    <w:p w:rsidR="00190D3B" w:rsidRPr="006B0A70" w:rsidRDefault="00190D3B" w:rsidP="00190D3B">
      <w:pPr>
        <w:ind w:right="498"/>
        <w:jc w:val="center"/>
        <w:rPr>
          <w:b/>
          <w:bCs/>
          <w:sz w:val="18"/>
          <w:szCs w:val="18"/>
        </w:rPr>
      </w:pPr>
      <w:r w:rsidRPr="00DF4990">
        <w:rPr>
          <w:b/>
          <w:bCs/>
          <w:sz w:val="18"/>
          <w:szCs w:val="18"/>
        </w:rPr>
        <w:br/>
      </w:r>
      <w:r w:rsidRPr="006B0A70">
        <w:rPr>
          <w:b/>
          <w:bCs/>
          <w:sz w:val="18"/>
          <w:szCs w:val="18"/>
        </w:rPr>
        <w:t>Off</w:t>
      </w:r>
      <w:r>
        <w:rPr>
          <w:b/>
          <w:bCs/>
          <w:sz w:val="18"/>
          <w:szCs w:val="18"/>
        </w:rPr>
        <w:t>ice of Media Relations: (202) 418-</w:t>
      </w:r>
      <w:r w:rsidRPr="006B0A70">
        <w:rPr>
          <w:b/>
          <w:bCs/>
          <w:sz w:val="18"/>
          <w:szCs w:val="18"/>
        </w:rPr>
        <w:t>0500</w:t>
      </w:r>
    </w:p>
    <w:p w:rsidR="00190D3B" w:rsidRPr="006B0A70" w:rsidRDefault="00190D3B" w:rsidP="00190D3B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18"/>
          <w:szCs w:val="18"/>
        </w:rPr>
        <w:t xml:space="preserve">TTY: </w:t>
      </w:r>
      <w:r>
        <w:rPr>
          <w:b/>
          <w:bCs/>
          <w:sz w:val="18"/>
          <w:szCs w:val="18"/>
        </w:rPr>
        <w:t xml:space="preserve">(888) </w:t>
      </w:r>
      <w:r w:rsidRPr="006E4A76">
        <w:rPr>
          <w:b/>
          <w:bCs/>
          <w:sz w:val="18"/>
          <w:szCs w:val="18"/>
        </w:rPr>
        <w:t>835-5322</w:t>
      </w:r>
    </w:p>
    <w:p w:rsidR="00190D3B" w:rsidRPr="006B0A70" w:rsidRDefault="00190D3B" w:rsidP="00190D3B">
      <w:pPr>
        <w:ind w:right="49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Twitter: @FCC</w:t>
      </w:r>
    </w:p>
    <w:p w:rsidR="00190D3B" w:rsidRDefault="00EB4654" w:rsidP="00190D3B">
      <w:pPr>
        <w:ind w:right="498"/>
        <w:jc w:val="center"/>
        <w:rPr>
          <w:rStyle w:val="Hyperlink"/>
          <w:b/>
          <w:bCs/>
          <w:color w:val="auto"/>
          <w:sz w:val="18"/>
          <w:szCs w:val="18"/>
        </w:rPr>
      </w:pPr>
      <w:hyperlink r:id="rId11" w:history="1">
        <w:r w:rsidR="00190D3B" w:rsidRPr="00EE0E90">
          <w:rPr>
            <w:rStyle w:val="Hyperlink"/>
            <w:b/>
            <w:bCs/>
            <w:color w:val="auto"/>
            <w:sz w:val="18"/>
            <w:szCs w:val="18"/>
          </w:rPr>
          <w:t>www.fcc.gov/office-media-relations</w:t>
        </w:r>
      </w:hyperlink>
    </w:p>
    <w:p w:rsidR="00190D3B" w:rsidRPr="00EE0E90" w:rsidRDefault="00190D3B" w:rsidP="00190D3B">
      <w:pPr>
        <w:ind w:right="498"/>
        <w:jc w:val="center"/>
        <w:rPr>
          <w:b/>
          <w:bCs/>
          <w:sz w:val="18"/>
          <w:szCs w:val="18"/>
        </w:rPr>
      </w:pPr>
    </w:p>
    <w:p w:rsidR="0067296F" w:rsidRPr="008462EB" w:rsidRDefault="00190D3B" w:rsidP="00EA4A2F">
      <w:pPr>
        <w:jc w:val="center"/>
        <w:rPr>
          <w:sz w:val="22"/>
          <w:szCs w:val="22"/>
        </w:rPr>
      </w:pPr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67296F" w:rsidRPr="008462EB" w:rsidSect="00877E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89" w:rsidRDefault="00477489" w:rsidP="001400B6">
      <w:r>
        <w:separator/>
      </w:r>
    </w:p>
  </w:endnote>
  <w:endnote w:type="continuationSeparator" w:id="0">
    <w:p w:rsidR="00477489" w:rsidRDefault="00477489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A1" w:rsidRDefault="00DA4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6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371" w:rsidRDefault="00F57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371" w:rsidRDefault="00F57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A1" w:rsidRDefault="00DA4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89" w:rsidRDefault="00477489" w:rsidP="001400B6">
      <w:r>
        <w:separator/>
      </w:r>
    </w:p>
  </w:footnote>
  <w:footnote w:type="continuationSeparator" w:id="0">
    <w:p w:rsidR="00477489" w:rsidRDefault="00477489" w:rsidP="001400B6">
      <w:r>
        <w:continuationSeparator/>
      </w:r>
    </w:p>
  </w:footnote>
  <w:footnote w:id="1">
    <w:p w:rsidR="007D77FC" w:rsidRDefault="00076185">
      <w:pPr>
        <w:pStyle w:val="FootnoteText"/>
      </w:pPr>
      <w:r>
        <w:rPr>
          <w:rStyle w:val="FootnoteReference"/>
        </w:rPr>
        <w:footnoteRef/>
      </w:r>
      <w:r>
        <w:t xml:space="preserve"> The Nielsen television markets, in alphabetical order, include Albuquerque</w:t>
      </w:r>
      <w:r w:rsidR="000E1284">
        <w:t>;</w:t>
      </w:r>
      <w:r>
        <w:t xml:space="preserve"> Amarillo</w:t>
      </w:r>
      <w:r w:rsidR="000E1284">
        <w:t>;</w:t>
      </w:r>
      <w:r>
        <w:t xml:space="preserve"> Austin</w:t>
      </w:r>
      <w:r w:rsidR="000E1284">
        <w:t>;</w:t>
      </w:r>
      <w:r>
        <w:t xml:space="preserve"> Bakersfield</w:t>
      </w:r>
      <w:r w:rsidR="000E1284">
        <w:t>;</w:t>
      </w:r>
      <w:r>
        <w:t xml:space="preserve"> Chicago</w:t>
      </w:r>
      <w:r w:rsidR="000E1284">
        <w:t>;</w:t>
      </w:r>
      <w:r>
        <w:t xml:space="preserve"> Corpus Christi</w:t>
      </w:r>
      <w:r w:rsidR="000E1284">
        <w:t>;</w:t>
      </w:r>
      <w:r>
        <w:t xml:space="preserve"> Dallas</w:t>
      </w:r>
      <w:r w:rsidR="000E1284">
        <w:t>;</w:t>
      </w:r>
      <w:r>
        <w:t xml:space="preserve"> Denver</w:t>
      </w:r>
      <w:r w:rsidR="000E1284">
        <w:t>;</w:t>
      </w:r>
      <w:r>
        <w:t xml:space="preserve"> El Paso</w:t>
      </w:r>
      <w:r w:rsidR="000E1284">
        <w:t>;</w:t>
      </w:r>
      <w:r>
        <w:t xml:space="preserve"> Fort Myers</w:t>
      </w:r>
      <w:r w:rsidR="000E1284">
        <w:t>;</w:t>
      </w:r>
      <w:r>
        <w:t xml:space="preserve"> Fresno</w:t>
      </w:r>
      <w:r w:rsidR="000E1284">
        <w:t>;</w:t>
      </w:r>
      <w:r>
        <w:t xml:space="preserve"> Harlingen</w:t>
      </w:r>
      <w:r w:rsidR="000E1284">
        <w:t>;</w:t>
      </w:r>
      <w:r>
        <w:t xml:space="preserve"> Houston</w:t>
      </w:r>
      <w:r w:rsidR="000E1284">
        <w:t>;</w:t>
      </w:r>
      <w:r>
        <w:t xml:space="preserve"> Laredo</w:t>
      </w:r>
      <w:r w:rsidR="000E1284">
        <w:t>;</w:t>
      </w:r>
      <w:r>
        <w:t xml:space="preserve"> Las Vegas</w:t>
      </w:r>
      <w:r w:rsidR="000E1284">
        <w:t>;</w:t>
      </w:r>
      <w:r>
        <w:t xml:space="preserve"> Los Angeles</w:t>
      </w:r>
      <w:r w:rsidR="000E1284">
        <w:t>;</w:t>
      </w:r>
      <w:r>
        <w:t xml:space="preserve"> Lubbock</w:t>
      </w:r>
      <w:r w:rsidR="000E1284">
        <w:t>;</w:t>
      </w:r>
      <w:r>
        <w:t xml:space="preserve"> Miami</w:t>
      </w:r>
      <w:r w:rsidR="000E1284">
        <w:t>;</w:t>
      </w:r>
      <w:r>
        <w:t xml:space="preserve"> Monterey</w:t>
      </w:r>
      <w:r w:rsidR="000E1284">
        <w:t>;</w:t>
      </w:r>
      <w:r>
        <w:t xml:space="preserve"> New York</w:t>
      </w:r>
      <w:r w:rsidR="000E1284">
        <w:t>;</w:t>
      </w:r>
      <w:r>
        <w:t xml:space="preserve"> Odessa-Midland</w:t>
      </w:r>
      <w:r w:rsidR="000E1284">
        <w:t>;</w:t>
      </w:r>
      <w:r>
        <w:t xml:space="preserve"> Orlando</w:t>
      </w:r>
      <w:r w:rsidR="000E1284">
        <w:t>;</w:t>
      </w:r>
      <w:r>
        <w:t xml:space="preserve"> Palm Springs</w:t>
      </w:r>
      <w:r w:rsidR="000E1284">
        <w:t>;</w:t>
      </w:r>
      <w:r>
        <w:t xml:space="preserve"> Philadelphia</w:t>
      </w:r>
      <w:r w:rsidR="000E1284">
        <w:t>;</w:t>
      </w:r>
      <w:r>
        <w:t xml:space="preserve"> Phoenix</w:t>
      </w:r>
      <w:r w:rsidR="000E1284">
        <w:t>;</w:t>
      </w:r>
      <w:r>
        <w:t xml:space="preserve"> Sacramento</w:t>
      </w:r>
      <w:r w:rsidR="000E1284">
        <w:t>;</w:t>
      </w:r>
      <w:r>
        <w:t xml:space="preserve"> Salt Lake City</w:t>
      </w:r>
      <w:r w:rsidR="000E1284">
        <w:t>;</w:t>
      </w:r>
      <w:r>
        <w:t xml:space="preserve"> San Angelo</w:t>
      </w:r>
      <w:r w:rsidR="000E1284">
        <w:t>;</w:t>
      </w:r>
      <w:r>
        <w:t xml:space="preserve"> San Antonio</w:t>
      </w:r>
      <w:r w:rsidR="000E1284">
        <w:t>;</w:t>
      </w:r>
      <w:r>
        <w:t xml:space="preserve"> San Diego</w:t>
      </w:r>
      <w:r w:rsidR="000E1284">
        <w:t>;</w:t>
      </w:r>
      <w:r>
        <w:t xml:space="preserve"> San Francisco</w:t>
      </w:r>
      <w:r w:rsidR="000E1284">
        <w:t>;</w:t>
      </w:r>
      <w:r>
        <w:t xml:space="preserve"> Santa Barbara</w:t>
      </w:r>
      <w:r w:rsidR="000E1284">
        <w:t>;</w:t>
      </w:r>
      <w:r>
        <w:t xml:space="preserve"> Tampa Bay</w:t>
      </w:r>
      <w:r w:rsidR="000E1284">
        <w:t>;</w:t>
      </w:r>
      <w:r>
        <w:t xml:space="preserve"> Tucson</w:t>
      </w:r>
      <w:r w:rsidR="000E1284">
        <w:t>;</w:t>
      </w:r>
      <w:r>
        <w:t xml:space="preserve"> Victoria</w:t>
      </w:r>
      <w:r w:rsidR="000E1284">
        <w:t>;</w:t>
      </w:r>
      <w:r>
        <w:t xml:space="preserve"> Waco</w:t>
      </w:r>
      <w:r w:rsidR="000E1284">
        <w:t>;</w:t>
      </w:r>
      <w:r>
        <w:t xml:space="preserve"> Washington, D.C.</w:t>
      </w:r>
      <w:r w:rsidR="000E1284">
        <w:t>;</w:t>
      </w:r>
      <w:r>
        <w:t xml:space="preserve"> West Palm Beach</w:t>
      </w:r>
      <w:r w:rsidR="000E1284">
        <w:t>;</w:t>
      </w:r>
      <w:r>
        <w:t xml:space="preserve"> and Yuma.</w:t>
      </w:r>
    </w:p>
    <w:p w:rsidR="00076185" w:rsidRDefault="00076185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A1" w:rsidRDefault="00DA4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A1" w:rsidRDefault="00DA44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A1" w:rsidRDefault="00DA4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1C"/>
    <w:multiLevelType w:val="hybridMultilevel"/>
    <w:tmpl w:val="AEE40F1A"/>
    <w:lvl w:ilvl="0" w:tplc="E5440D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78D"/>
    <w:multiLevelType w:val="hybridMultilevel"/>
    <w:tmpl w:val="CC58C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0A9B"/>
    <w:multiLevelType w:val="hybridMultilevel"/>
    <w:tmpl w:val="104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3285"/>
    <w:multiLevelType w:val="hybridMultilevel"/>
    <w:tmpl w:val="E158A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62361"/>
    <w:multiLevelType w:val="hybridMultilevel"/>
    <w:tmpl w:val="1A629E08"/>
    <w:lvl w:ilvl="0" w:tplc="9CDAC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75891"/>
    <w:multiLevelType w:val="hybridMultilevel"/>
    <w:tmpl w:val="93D28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90D7C"/>
    <w:multiLevelType w:val="hybridMultilevel"/>
    <w:tmpl w:val="1E9C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60A0A"/>
    <w:multiLevelType w:val="hybridMultilevel"/>
    <w:tmpl w:val="883AA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567719"/>
    <w:multiLevelType w:val="hybridMultilevel"/>
    <w:tmpl w:val="98300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D6D23"/>
    <w:multiLevelType w:val="hybridMultilevel"/>
    <w:tmpl w:val="4DA08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97F67"/>
    <w:multiLevelType w:val="hybridMultilevel"/>
    <w:tmpl w:val="BCD0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62A22B84"/>
    <w:multiLevelType w:val="hybridMultilevel"/>
    <w:tmpl w:val="47D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92120"/>
    <w:multiLevelType w:val="hybridMultilevel"/>
    <w:tmpl w:val="1C6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B7884"/>
    <w:multiLevelType w:val="hybridMultilevel"/>
    <w:tmpl w:val="55C4D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5594B"/>
    <w:multiLevelType w:val="hybridMultilevel"/>
    <w:tmpl w:val="3FB8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01BF9"/>
    <w:rsid w:val="00003C11"/>
    <w:rsid w:val="00014518"/>
    <w:rsid w:val="00014992"/>
    <w:rsid w:val="0002044A"/>
    <w:rsid w:val="000208AA"/>
    <w:rsid w:val="00022232"/>
    <w:rsid w:val="000305B4"/>
    <w:rsid w:val="00032360"/>
    <w:rsid w:val="0003244A"/>
    <w:rsid w:val="00040A1E"/>
    <w:rsid w:val="00042956"/>
    <w:rsid w:val="00047F4A"/>
    <w:rsid w:val="000649F8"/>
    <w:rsid w:val="00073AAC"/>
    <w:rsid w:val="000744FE"/>
    <w:rsid w:val="00076185"/>
    <w:rsid w:val="00082174"/>
    <w:rsid w:val="00084230"/>
    <w:rsid w:val="00087C4B"/>
    <w:rsid w:val="00087C71"/>
    <w:rsid w:val="00092554"/>
    <w:rsid w:val="00095CFA"/>
    <w:rsid w:val="000A61AF"/>
    <w:rsid w:val="000C28D9"/>
    <w:rsid w:val="000C3A0A"/>
    <w:rsid w:val="000D4085"/>
    <w:rsid w:val="000E1284"/>
    <w:rsid w:val="000F1CCD"/>
    <w:rsid w:val="000F3938"/>
    <w:rsid w:val="000F3A48"/>
    <w:rsid w:val="000F5167"/>
    <w:rsid w:val="000F7EF0"/>
    <w:rsid w:val="0012085E"/>
    <w:rsid w:val="00130B0C"/>
    <w:rsid w:val="0013130B"/>
    <w:rsid w:val="001400B6"/>
    <w:rsid w:val="00142F67"/>
    <w:rsid w:val="00147287"/>
    <w:rsid w:val="0014793B"/>
    <w:rsid w:val="00150113"/>
    <w:rsid w:val="001566F5"/>
    <w:rsid w:val="00160848"/>
    <w:rsid w:val="00161AEA"/>
    <w:rsid w:val="0017212C"/>
    <w:rsid w:val="0018793D"/>
    <w:rsid w:val="00190D3B"/>
    <w:rsid w:val="00193BBD"/>
    <w:rsid w:val="00196208"/>
    <w:rsid w:val="00196A5C"/>
    <w:rsid w:val="001B3E9A"/>
    <w:rsid w:val="001B4CC9"/>
    <w:rsid w:val="001B76BB"/>
    <w:rsid w:val="001D116C"/>
    <w:rsid w:val="001D184A"/>
    <w:rsid w:val="001D1DE3"/>
    <w:rsid w:val="001D460D"/>
    <w:rsid w:val="001D56E3"/>
    <w:rsid w:val="001D6FD5"/>
    <w:rsid w:val="001F0BDA"/>
    <w:rsid w:val="001F5393"/>
    <w:rsid w:val="00214F59"/>
    <w:rsid w:val="00215053"/>
    <w:rsid w:val="00224D54"/>
    <w:rsid w:val="00230F0B"/>
    <w:rsid w:val="0023760C"/>
    <w:rsid w:val="00241E6C"/>
    <w:rsid w:val="00243497"/>
    <w:rsid w:val="0024366E"/>
    <w:rsid w:val="0024382D"/>
    <w:rsid w:val="00243E74"/>
    <w:rsid w:val="00252140"/>
    <w:rsid w:val="00252609"/>
    <w:rsid w:val="00254064"/>
    <w:rsid w:val="00257AE3"/>
    <w:rsid w:val="00264CAF"/>
    <w:rsid w:val="00266602"/>
    <w:rsid w:val="00270A08"/>
    <w:rsid w:val="002826A3"/>
    <w:rsid w:val="00290C59"/>
    <w:rsid w:val="002A0E3A"/>
    <w:rsid w:val="002A1322"/>
    <w:rsid w:val="002A2D87"/>
    <w:rsid w:val="002A6381"/>
    <w:rsid w:val="002A79EA"/>
    <w:rsid w:val="002B231B"/>
    <w:rsid w:val="002B3D50"/>
    <w:rsid w:val="002C0907"/>
    <w:rsid w:val="002C7C46"/>
    <w:rsid w:val="002E296D"/>
    <w:rsid w:val="002F2EAA"/>
    <w:rsid w:val="002F3240"/>
    <w:rsid w:val="00300D64"/>
    <w:rsid w:val="00304EFE"/>
    <w:rsid w:val="00321570"/>
    <w:rsid w:val="0032720D"/>
    <w:rsid w:val="0034005D"/>
    <w:rsid w:val="00351C5F"/>
    <w:rsid w:val="003555FE"/>
    <w:rsid w:val="00356EB0"/>
    <w:rsid w:val="003606F6"/>
    <w:rsid w:val="00362334"/>
    <w:rsid w:val="00376BBC"/>
    <w:rsid w:val="00377877"/>
    <w:rsid w:val="0038300F"/>
    <w:rsid w:val="00383018"/>
    <w:rsid w:val="00387CEC"/>
    <w:rsid w:val="00393370"/>
    <w:rsid w:val="00395AAA"/>
    <w:rsid w:val="00397E1C"/>
    <w:rsid w:val="003B514B"/>
    <w:rsid w:val="003B58FF"/>
    <w:rsid w:val="003B6C44"/>
    <w:rsid w:val="003B72F0"/>
    <w:rsid w:val="003C499B"/>
    <w:rsid w:val="003E2B60"/>
    <w:rsid w:val="003E7340"/>
    <w:rsid w:val="003F1CB9"/>
    <w:rsid w:val="00412C87"/>
    <w:rsid w:val="00416CBD"/>
    <w:rsid w:val="004207CE"/>
    <w:rsid w:val="00433C33"/>
    <w:rsid w:val="00434A6B"/>
    <w:rsid w:val="0043524F"/>
    <w:rsid w:val="00442926"/>
    <w:rsid w:val="004609C8"/>
    <w:rsid w:val="00464531"/>
    <w:rsid w:val="0047080C"/>
    <w:rsid w:val="004724D6"/>
    <w:rsid w:val="004759C6"/>
    <w:rsid w:val="0047738D"/>
    <w:rsid w:val="00477489"/>
    <w:rsid w:val="00481AF9"/>
    <w:rsid w:val="0048313B"/>
    <w:rsid w:val="00490FF3"/>
    <w:rsid w:val="004A0287"/>
    <w:rsid w:val="004A1F75"/>
    <w:rsid w:val="004A2312"/>
    <w:rsid w:val="004A2F66"/>
    <w:rsid w:val="004B1570"/>
    <w:rsid w:val="004C3F03"/>
    <w:rsid w:val="004C5C87"/>
    <w:rsid w:val="004E12FE"/>
    <w:rsid w:val="004E4E16"/>
    <w:rsid w:val="004F732C"/>
    <w:rsid w:val="005007F8"/>
    <w:rsid w:val="00502FB7"/>
    <w:rsid w:val="00504462"/>
    <w:rsid w:val="00506753"/>
    <w:rsid w:val="00507ED1"/>
    <w:rsid w:val="005120EB"/>
    <w:rsid w:val="005142CF"/>
    <w:rsid w:val="005145FA"/>
    <w:rsid w:val="00517CC0"/>
    <w:rsid w:val="005255B7"/>
    <w:rsid w:val="005276A1"/>
    <w:rsid w:val="00540DA0"/>
    <w:rsid w:val="00550B06"/>
    <w:rsid w:val="005628BD"/>
    <w:rsid w:val="005648B0"/>
    <w:rsid w:val="00566C18"/>
    <w:rsid w:val="00567BB3"/>
    <w:rsid w:val="00572CA1"/>
    <w:rsid w:val="00575A67"/>
    <w:rsid w:val="0058510D"/>
    <w:rsid w:val="00594531"/>
    <w:rsid w:val="005A2BBA"/>
    <w:rsid w:val="005A34CF"/>
    <w:rsid w:val="005A6DC9"/>
    <w:rsid w:val="005A7D26"/>
    <w:rsid w:val="005B2DC3"/>
    <w:rsid w:val="005B5D97"/>
    <w:rsid w:val="005B769C"/>
    <w:rsid w:val="005C27B8"/>
    <w:rsid w:val="005E63AE"/>
    <w:rsid w:val="005E75E1"/>
    <w:rsid w:val="005F2167"/>
    <w:rsid w:val="005F78DB"/>
    <w:rsid w:val="00601077"/>
    <w:rsid w:val="0060167A"/>
    <w:rsid w:val="0060225C"/>
    <w:rsid w:val="006056A8"/>
    <w:rsid w:val="00610441"/>
    <w:rsid w:val="00613FD4"/>
    <w:rsid w:val="00623CA7"/>
    <w:rsid w:val="00642782"/>
    <w:rsid w:val="006512FB"/>
    <w:rsid w:val="00671F26"/>
    <w:rsid w:val="0067296F"/>
    <w:rsid w:val="006741E8"/>
    <w:rsid w:val="00682FF1"/>
    <w:rsid w:val="00690BE3"/>
    <w:rsid w:val="00694536"/>
    <w:rsid w:val="00696FBF"/>
    <w:rsid w:val="006A1544"/>
    <w:rsid w:val="006A4ABB"/>
    <w:rsid w:val="006B38A9"/>
    <w:rsid w:val="006B4938"/>
    <w:rsid w:val="006B781F"/>
    <w:rsid w:val="006D1270"/>
    <w:rsid w:val="006E0579"/>
    <w:rsid w:val="006F2DA7"/>
    <w:rsid w:val="007112B4"/>
    <w:rsid w:val="00711A6B"/>
    <w:rsid w:val="00712510"/>
    <w:rsid w:val="007208DD"/>
    <w:rsid w:val="00723D6B"/>
    <w:rsid w:val="00725ED1"/>
    <w:rsid w:val="0074418F"/>
    <w:rsid w:val="00771F74"/>
    <w:rsid w:val="0077558B"/>
    <w:rsid w:val="0078531B"/>
    <w:rsid w:val="007934F3"/>
    <w:rsid w:val="007A5F42"/>
    <w:rsid w:val="007B022E"/>
    <w:rsid w:val="007B4A2A"/>
    <w:rsid w:val="007B56C6"/>
    <w:rsid w:val="007D246C"/>
    <w:rsid w:val="007D5122"/>
    <w:rsid w:val="007D6778"/>
    <w:rsid w:val="007D77FC"/>
    <w:rsid w:val="007F15DF"/>
    <w:rsid w:val="007F6FC7"/>
    <w:rsid w:val="0081129D"/>
    <w:rsid w:val="00813609"/>
    <w:rsid w:val="00820A21"/>
    <w:rsid w:val="00825171"/>
    <w:rsid w:val="008363BB"/>
    <w:rsid w:val="008462EB"/>
    <w:rsid w:val="008470D7"/>
    <w:rsid w:val="008517EE"/>
    <w:rsid w:val="00851C83"/>
    <w:rsid w:val="008647E0"/>
    <w:rsid w:val="0086694F"/>
    <w:rsid w:val="00874C67"/>
    <w:rsid w:val="008751F8"/>
    <w:rsid w:val="00877D63"/>
    <w:rsid w:val="00877E71"/>
    <w:rsid w:val="00892D9C"/>
    <w:rsid w:val="0089309F"/>
    <w:rsid w:val="00893A70"/>
    <w:rsid w:val="008A117C"/>
    <w:rsid w:val="008A1976"/>
    <w:rsid w:val="008B12C0"/>
    <w:rsid w:val="008B2002"/>
    <w:rsid w:val="008C22FF"/>
    <w:rsid w:val="008C7996"/>
    <w:rsid w:val="008D6C96"/>
    <w:rsid w:val="008E4DD3"/>
    <w:rsid w:val="008F2B74"/>
    <w:rsid w:val="008F7A4B"/>
    <w:rsid w:val="009058A5"/>
    <w:rsid w:val="009103D8"/>
    <w:rsid w:val="0091471F"/>
    <w:rsid w:val="0091674E"/>
    <w:rsid w:val="0092070E"/>
    <w:rsid w:val="00921F62"/>
    <w:rsid w:val="00922AF0"/>
    <w:rsid w:val="00946629"/>
    <w:rsid w:val="0095255D"/>
    <w:rsid w:val="0095354D"/>
    <w:rsid w:val="00953BA0"/>
    <w:rsid w:val="00965892"/>
    <w:rsid w:val="00966FC9"/>
    <w:rsid w:val="00977B31"/>
    <w:rsid w:val="0098321C"/>
    <w:rsid w:val="00983D33"/>
    <w:rsid w:val="009974EA"/>
    <w:rsid w:val="009A513F"/>
    <w:rsid w:val="009A63B4"/>
    <w:rsid w:val="009B198F"/>
    <w:rsid w:val="009B1E71"/>
    <w:rsid w:val="009D2F0A"/>
    <w:rsid w:val="009D3C90"/>
    <w:rsid w:val="009D5E0A"/>
    <w:rsid w:val="009E5DB1"/>
    <w:rsid w:val="009F0CE4"/>
    <w:rsid w:val="009F1586"/>
    <w:rsid w:val="009F1DE1"/>
    <w:rsid w:val="00A230E8"/>
    <w:rsid w:val="00A24241"/>
    <w:rsid w:val="00A2455D"/>
    <w:rsid w:val="00A31D1A"/>
    <w:rsid w:val="00A33442"/>
    <w:rsid w:val="00A3717F"/>
    <w:rsid w:val="00A37D09"/>
    <w:rsid w:val="00A41D1D"/>
    <w:rsid w:val="00A516EB"/>
    <w:rsid w:val="00A52A70"/>
    <w:rsid w:val="00A52F52"/>
    <w:rsid w:val="00A5530E"/>
    <w:rsid w:val="00A57942"/>
    <w:rsid w:val="00A74EF6"/>
    <w:rsid w:val="00A86254"/>
    <w:rsid w:val="00A91611"/>
    <w:rsid w:val="00A94359"/>
    <w:rsid w:val="00AA1C32"/>
    <w:rsid w:val="00AB280C"/>
    <w:rsid w:val="00AB3C7E"/>
    <w:rsid w:val="00AC37E9"/>
    <w:rsid w:val="00AC4855"/>
    <w:rsid w:val="00AC5830"/>
    <w:rsid w:val="00AD01A0"/>
    <w:rsid w:val="00AD2F01"/>
    <w:rsid w:val="00AD3642"/>
    <w:rsid w:val="00AD7429"/>
    <w:rsid w:val="00AE45A4"/>
    <w:rsid w:val="00AE76F0"/>
    <w:rsid w:val="00AF5D84"/>
    <w:rsid w:val="00B01B20"/>
    <w:rsid w:val="00B10E2D"/>
    <w:rsid w:val="00B13D8D"/>
    <w:rsid w:val="00B26C2A"/>
    <w:rsid w:val="00B425B0"/>
    <w:rsid w:val="00B5542E"/>
    <w:rsid w:val="00B579DD"/>
    <w:rsid w:val="00B60665"/>
    <w:rsid w:val="00B80D9C"/>
    <w:rsid w:val="00B93171"/>
    <w:rsid w:val="00BA3593"/>
    <w:rsid w:val="00BB5246"/>
    <w:rsid w:val="00BB52D5"/>
    <w:rsid w:val="00BB6102"/>
    <w:rsid w:val="00BC1CC0"/>
    <w:rsid w:val="00BC3D13"/>
    <w:rsid w:val="00BD0AF8"/>
    <w:rsid w:val="00BD3283"/>
    <w:rsid w:val="00BD4593"/>
    <w:rsid w:val="00BE691B"/>
    <w:rsid w:val="00BF589E"/>
    <w:rsid w:val="00C05932"/>
    <w:rsid w:val="00C13CD0"/>
    <w:rsid w:val="00C15534"/>
    <w:rsid w:val="00C26D0B"/>
    <w:rsid w:val="00C34859"/>
    <w:rsid w:val="00C403E0"/>
    <w:rsid w:val="00C47F65"/>
    <w:rsid w:val="00C64C56"/>
    <w:rsid w:val="00C73A14"/>
    <w:rsid w:val="00C77B7C"/>
    <w:rsid w:val="00C85BC6"/>
    <w:rsid w:val="00C862FC"/>
    <w:rsid w:val="00C87EEA"/>
    <w:rsid w:val="00C90ECB"/>
    <w:rsid w:val="00C95614"/>
    <w:rsid w:val="00CA5EC2"/>
    <w:rsid w:val="00CB1F5B"/>
    <w:rsid w:val="00CB6EB0"/>
    <w:rsid w:val="00CC6FA2"/>
    <w:rsid w:val="00CD516A"/>
    <w:rsid w:val="00CD56CB"/>
    <w:rsid w:val="00CD7DE3"/>
    <w:rsid w:val="00CE2979"/>
    <w:rsid w:val="00CE36EE"/>
    <w:rsid w:val="00CE6437"/>
    <w:rsid w:val="00CF581A"/>
    <w:rsid w:val="00D02F58"/>
    <w:rsid w:val="00D16CB7"/>
    <w:rsid w:val="00D20EA8"/>
    <w:rsid w:val="00D252AA"/>
    <w:rsid w:val="00D33B93"/>
    <w:rsid w:val="00D340E3"/>
    <w:rsid w:val="00D34DF1"/>
    <w:rsid w:val="00D36DCF"/>
    <w:rsid w:val="00D43C32"/>
    <w:rsid w:val="00D456D5"/>
    <w:rsid w:val="00D45BD1"/>
    <w:rsid w:val="00D53224"/>
    <w:rsid w:val="00D552BC"/>
    <w:rsid w:val="00D56A72"/>
    <w:rsid w:val="00D56DDC"/>
    <w:rsid w:val="00D60BDD"/>
    <w:rsid w:val="00D6183E"/>
    <w:rsid w:val="00D635BC"/>
    <w:rsid w:val="00D70187"/>
    <w:rsid w:val="00D80E3F"/>
    <w:rsid w:val="00D81B5B"/>
    <w:rsid w:val="00D95CE7"/>
    <w:rsid w:val="00DA44A1"/>
    <w:rsid w:val="00DA717D"/>
    <w:rsid w:val="00DC7EAC"/>
    <w:rsid w:val="00DD29D6"/>
    <w:rsid w:val="00DE0698"/>
    <w:rsid w:val="00DE3753"/>
    <w:rsid w:val="00DE4AB0"/>
    <w:rsid w:val="00DF6AB4"/>
    <w:rsid w:val="00DF7FD4"/>
    <w:rsid w:val="00E1684A"/>
    <w:rsid w:val="00E17849"/>
    <w:rsid w:val="00E23AC2"/>
    <w:rsid w:val="00E36848"/>
    <w:rsid w:val="00E42C36"/>
    <w:rsid w:val="00E50430"/>
    <w:rsid w:val="00E56E60"/>
    <w:rsid w:val="00E5749A"/>
    <w:rsid w:val="00E64271"/>
    <w:rsid w:val="00E709AD"/>
    <w:rsid w:val="00E73EBA"/>
    <w:rsid w:val="00E75B38"/>
    <w:rsid w:val="00E81212"/>
    <w:rsid w:val="00E81624"/>
    <w:rsid w:val="00E84A39"/>
    <w:rsid w:val="00E87BEA"/>
    <w:rsid w:val="00EA4A2F"/>
    <w:rsid w:val="00EB4654"/>
    <w:rsid w:val="00EC3D1B"/>
    <w:rsid w:val="00ED126E"/>
    <w:rsid w:val="00ED3C57"/>
    <w:rsid w:val="00EE2730"/>
    <w:rsid w:val="00EE76C7"/>
    <w:rsid w:val="00F123C4"/>
    <w:rsid w:val="00F2591D"/>
    <w:rsid w:val="00F26269"/>
    <w:rsid w:val="00F43424"/>
    <w:rsid w:val="00F52FC1"/>
    <w:rsid w:val="00F57371"/>
    <w:rsid w:val="00F67720"/>
    <w:rsid w:val="00F72607"/>
    <w:rsid w:val="00F9574A"/>
    <w:rsid w:val="00FA1DB0"/>
    <w:rsid w:val="00FA6DA6"/>
    <w:rsid w:val="00FB2B39"/>
    <w:rsid w:val="00FC72FD"/>
    <w:rsid w:val="00FD010A"/>
    <w:rsid w:val="00FD76DB"/>
    <w:rsid w:val="00FE05C0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2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FC7"/>
    <w:pPr>
      <w:ind w:left="720"/>
      <w:contextualSpacing/>
    </w:pPr>
  </w:style>
  <w:style w:type="paragraph" w:customStyle="1" w:styleId="ParaNum">
    <w:name w:val="ParaNum"/>
    <w:basedOn w:val="Normal"/>
    <w:link w:val="ParaNumChar"/>
    <w:rsid w:val="008462EB"/>
    <w:pPr>
      <w:widowControl w:val="0"/>
      <w:numPr>
        <w:numId w:val="3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8462EB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2D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1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1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1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2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FC7"/>
    <w:pPr>
      <w:ind w:left="720"/>
      <w:contextualSpacing/>
    </w:pPr>
  </w:style>
  <w:style w:type="paragraph" w:customStyle="1" w:styleId="ParaNum">
    <w:name w:val="ParaNum"/>
    <w:basedOn w:val="Normal"/>
    <w:link w:val="ParaNumChar"/>
    <w:rsid w:val="008462EB"/>
    <w:pPr>
      <w:widowControl w:val="0"/>
      <w:numPr>
        <w:numId w:val="3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8462EB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2D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1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1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office-media-re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cc.gov/media/peer_review/peerre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ice.Wise@fc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3335</Characters>
  <Application>Microsoft Office Word</Application>
  <DocSecurity>0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3901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2015-09-02T20:11:00Z</cp:lastPrinted>
  <dcterms:created xsi:type="dcterms:W3CDTF">2016-04-28T18:37:00Z</dcterms:created>
  <dcterms:modified xsi:type="dcterms:W3CDTF">2016-04-28T18:37:00Z</dcterms:modified>
  <cp:category> </cp:category>
  <cp:contentStatus> </cp:contentStatus>
</cp:coreProperties>
</file>