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0F6921">
        <w:trPr>
          <w:trHeight w:val="2181"/>
        </w:trPr>
        <w:tc>
          <w:tcPr>
            <w:tcW w:w="8856" w:type="dxa"/>
            <w:shd w:val="clear" w:color="auto" w:fill="auto"/>
          </w:tcPr>
          <w:p w:rsidR="00FF232D" w:rsidRDefault="00093CFB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95CD3AB" wp14:editId="59311C7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302D71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302D7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302D71" w:rsidRDefault="006D210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Charles</w:t>
            </w:r>
            <w:r w:rsidR="003922F4">
              <w:rPr>
                <w:bCs/>
                <w:sz w:val="22"/>
                <w:szCs w:val="22"/>
              </w:rPr>
              <w:t xml:space="preserve"> Meisch</w:t>
            </w:r>
            <w:r w:rsidR="007A44F8" w:rsidRPr="00302D71">
              <w:rPr>
                <w:bCs/>
                <w:sz w:val="22"/>
                <w:szCs w:val="22"/>
              </w:rPr>
              <w:t xml:space="preserve">, </w:t>
            </w:r>
            <w:r w:rsidR="00AC0A38" w:rsidRPr="00302D71">
              <w:rPr>
                <w:bCs/>
                <w:sz w:val="22"/>
                <w:szCs w:val="22"/>
              </w:rPr>
              <w:t>(</w:t>
            </w:r>
            <w:r w:rsidR="007A44F8" w:rsidRPr="00302D71">
              <w:rPr>
                <w:bCs/>
                <w:sz w:val="22"/>
                <w:szCs w:val="22"/>
              </w:rPr>
              <w:t>202</w:t>
            </w:r>
            <w:r w:rsidR="00AC0A38" w:rsidRPr="00302D71">
              <w:rPr>
                <w:bCs/>
                <w:sz w:val="22"/>
                <w:szCs w:val="22"/>
              </w:rPr>
              <w:t xml:space="preserve">) </w:t>
            </w:r>
            <w:r w:rsidR="007A44F8" w:rsidRPr="00302D71">
              <w:rPr>
                <w:bCs/>
                <w:sz w:val="22"/>
                <w:szCs w:val="22"/>
              </w:rPr>
              <w:t>418-</w:t>
            </w:r>
            <w:r w:rsidR="003922F4">
              <w:rPr>
                <w:bCs/>
                <w:sz w:val="22"/>
                <w:szCs w:val="22"/>
              </w:rPr>
              <w:t>2943</w:t>
            </w:r>
          </w:p>
          <w:p w:rsidR="00FF232D" w:rsidRPr="00302D71" w:rsidRDefault="003922F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Charles.Meisch</w:t>
            </w:r>
            <w:r w:rsidR="007A44F8" w:rsidRPr="00302D71">
              <w:rPr>
                <w:bCs/>
                <w:sz w:val="22"/>
                <w:szCs w:val="22"/>
              </w:rPr>
              <w:t>@fcc.gov</w:t>
            </w:r>
          </w:p>
          <w:p w:rsidR="007A44F8" w:rsidRPr="00302D71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302D71" w:rsidRDefault="007A44F8" w:rsidP="00BB4E29">
            <w:pPr>
              <w:rPr>
                <w:b/>
                <w:sz w:val="22"/>
                <w:szCs w:val="22"/>
              </w:rPr>
            </w:pPr>
            <w:r w:rsidRPr="00302D71">
              <w:rPr>
                <w:b/>
                <w:sz w:val="22"/>
                <w:szCs w:val="22"/>
              </w:rPr>
              <w:t>For Immediate Release</w:t>
            </w:r>
          </w:p>
          <w:p w:rsidR="007A44F8" w:rsidRPr="00302D71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RPr="00302D71" w:rsidRDefault="001B476C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02D71">
              <w:rPr>
                <w:b/>
                <w:bCs/>
                <w:sz w:val="22"/>
                <w:szCs w:val="22"/>
              </w:rPr>
              <w:t>STATEMENT OF F</w:t>
            </w:r>
            <w:r w:rsidR="00093CFB" w:rsidRPr="00302D71">
              <w:rPr>
                <w:b/>
                <w:bCs/>
                <w:sz w:val="22"/>
                <w:szCs w:val="22"/>
              </w:rPr>
              <w:t xml:space="preserve">CC CHAIRMAN TOM WHEELER </w:t>
            </w:r>
            <w:r w:rsidR="006D2105">
              <w:rPr>
                <w:b/>
                <w:bCs/>
                <w:sz w:val="22"/>
                <w:szCs w:val="22"/>
              </w:rPr>
              <w:t>ON THE ANNOUNCEMENT OF INITIAL SPECTRUM CLEARING TARGET FOR</w:t>
            </w:r>
            <w:r w:rsidR="00E3035B">
              <w:rPr>
                <w:b/>
                <w:bCs/>
                <w:sz w:val="22"/>
                <w:szCs w:val="22"/>
              </w:rPr>
              <w:t xml:space="preserve"> </w:t>
            </w:r>
            <w:r w:rsidR="00093CFB" w:rsidRPr="00302D71">
              <w:rPr>
                <w:b/>
                <w:bCs/>
                <w:sz w:val="22"/>
                <w:szCs w:val="22"/>
              </w:rPr>
              <w:t xml:space="preserve">THE </w:t>
            </w:r>
            <w:r w:rsidR="003922F4">
              <w:rPr>
                <w:b/>
                <w:bCs/>
                <w:sz w:val="22"/>
                <w:szCs w:val="22"/>
              </w:rPr>
              <w:t>INCENTIVE AUCTION</w:t>
            </w:r>
          </w:p>
          <w:p w:rsidR="00236FC3" w:rsidRPr="00302D71" w:rsidRDefault="00236FC3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F61155" w:rsidRPr="00302D71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302D71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02D71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302D71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040127" w:rsidRPr="00302D71" w:rsidRDefault="00FF1C0B" w:rsidP="00236FC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 xml:space="preserve">WASHINGTON, </w:t>
            </w:r>
            <w:r w:rsidR="006D2105">
              <w:rPr>
                <w:sz w:val="22"/>
                <w:szCs w:val="22"/>
              </w:rPr>
              <w:t>April 29</w:t>
            </w:r>
            <w:r w:rsidR="00E3035B">
              <w:rPr>
                <w:sz w:val="22"/>
                <w:szCs w:val="22"/>
              </w:rPr>
              <w:t>,</w:t>
            </w:r>
            <w:r w:rsidR="00CC5E08" w:rsidRPr="00302D71">
              <w:rPr>
                <w:sz w:val="22"/>
                <w:szCs w:val="22"/>
              </w:rPr>
              <w:t xml:space="preserve"> 201</w:t>
            </w:r>
            <w:r w:rsidR="00856997">
              <w:rPr>
                <w:sz w:val="22"/>
                <w:szCs w:val="22"/>
              </w:rPr>
              <w:t>6</w:t>
            </w:r>
            <w:r w:rsidR="002B1013" w:rsidRPr="00302D71">
              <w:rPr>
                <w:sz w:val="22"/>
                <w:szCs w:val="22"/>
              </w:rPr>
              <w:t xml:space="preserve"> – </w:t>
            </w:r>
            <w:r w:rsidR="006D2105">
              <w:rPr>
                <w:sz w:val="22"/>
                <w:szCs w:val="22"/>
              </w:rPr>
              <w:t>Today the Incentive Auction Task Force and the Wireless Telecommunications Bureau announced the initial spectrum clearing target for the reverse auction</w:t>
            </w:r>
            <w:r w:rsidR="00236FC3" w:rsidRPr="00302D71">
              <w:rPr>
                <w:sz w:val="22"/>
                <w:szCs w:val="22"/>
              </w:rPr>
              <w:t xml:space="preserve">. The following statement can be attributed to </w:t>
            </w:r>
            <w:r w:rsidR="000F6921">
              <w:rPr>
                <w:sz w:val="22"/>
                <w:szCs w:val="22"/>
              </w:rPr>
              <w:t>FCC Chairman Tom Wheeler</w:t>
            </w:r>
            <w:r w:rsidR="00236FC3" w:rsidRPr="00302D71">
              <w:rPr>
                <w:sz w:val="22"/>
                <w:szCs w:val="22"/>
              </w:rPr>
              <w:t>.</w:t>
            </w:r>
          </w:p>
          <w:p w:rsidR="00236FC3" w:rsidRPr="00302D71" w:rsidRDefault="00236FC3" w:rsidP="00236FC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D2105" w:rsidRPr="006D2105" w:rsidRDefault="0081273F" w:rsidP="006D2105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“</w:t>
            </w:r>
            <w:r w:rsidR="00EF17D4">
              <w:rPr>
                <w:sz w:val="22"/>
                <w:szCs w:val="22"/>
                <w:shd w:val="clear" w:color="auto" w:fill="FFFFFF"/>
              </w:rPr>
              <w:t>R</w:t>
            </w:r>
            <w:r w:rsidR="006D2105" w:rsidRPr="006D2105">
              <w:rPr>
                <w:sz w:val="22"/>
                <w:szCs w:val="22"/>
                <w:shd w:val="clear" w:color="auto" w:fill="FFFFFF"/>
              </w:rPr>
              <w:t xml:space="preserve">obust broadcaster participation is key to the success of the Incentive Auction. Today’s announcement reflects the voluntary decision by many broadcasters that this auction truly is a once-in-a-lifetime opportunity. The 126 MHz initial clearing target ensures that wireless carriers and other forward auction bidders have their chance to compete for the maximum amount of low-band ‘beachfront’ spectrum.  The wireless industry has </w:t>
            </w:r>
            <w:r w:rsidR="006D2105">
              <w:rPr>
                <w:sz w:val="22"/>
                <w:szCs w:val="22"/>
                <w:shd w:val="clear" w:color="auto" w:fill="FFFFFF"/>
              </w:rPr>
              <w:t>said</w:t>
            </w:r>
            <w:r w:rsidR="006D2105" w:rsidRPr="006D2105">
              <w:rPr>
                <w:sz w:val="22"/>
                <w:szCs w:val="22"/>
                <w:shd w:val="clear" w:color="auto" w:fill="FFFFFF"/>
              </w:rPr>
              <w:t xml:space="preserve"> it needs additional spectrum to meet growing customer demand and usher in the age of 5G. The broadcasters have stepped up and done the</w:t>
            </w:r>
            <w:r w:rsidR="006D2105">
              <w:rPr>
                <w:sz w:val="22"/>
                <w:szCs w:val="22"/>
                <w:shd w:val="clear" w:color="auto" w:fill="FFFFFF"/>
              </w:rPr>
              <w:t>ir part to fulfill that demand.</w:t>
            </w:r>
            <w:r w:rsidR="006D2105" w:rsidRPr="006D210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D2105" w:rsidRPr="006D2105" w:rsidRDefault="006D2105" w:rsidP="006D2105">
            <w:pPr>
              <w:rPr>
                <w:sz w:val="22"/>
                <w:szCs w:val="22"/>
                <w:shd w:val="clear" w:color="auto" w:fill="FFFFFF"/>
              </w:rPr>
            </w:pPr>
            <w:r w:rsidRPr="006D210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F6921" w:rsidRDefault="006D2105" w:rsidP="006D2105">
            <w:pPr>
              <w:rPr>
                <w:sz w:val="22"/>
                <w:szCs w:val="22"/>
                <w:shd w:val="clear" w:color="auto" w:fill="FFFFFF"/>
              </w:rPr>
            </w:pPr>
            <w:r w:rsidRPr="006D2105">
              <w:rPr>
                <w:sz w:val="22"/>
                <w:szCs w:val="22"/>
                <w:shd w:val="clear" w:color="auto" w:fill="FFFFFF"/>
              </w:rPr>
              <w:t xml:space="preserve">“I look forward to a robustly competitive auction and the vast economic and consumer benefits that await.” </w:t>
            </w:r>
          </w:p>
          <w:p w:rsidR="006D2105" w:rsidRPr="00302D71" w:rsidRDefault="006D2105" w:rsidP="006D2105">
            <w:pPr>
              <w:rPr>
                <w:sz w:val="22"/>
                <w:szCs w:val="22"/>
              </w:rPr>
            </w:pPr>
          </w:p>
          <w:p w:rsidR="0097484D" w:rsidRPr="00302D71" w:rsidRDefault="00480201" w:rsidP="002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learn more about the Incentive Auction</w:t>
            </w:r>
            <w:r w:rsidR="0097484D" w:rsidRPr="004B1A47">
              <w:rPr>
                <w:sz w:val="22"/>
                <w:szCs w:val="22"/>
              </w:rPr>
              <w:t xml:space="preserve">, visit </w:t>
            </w:r>
            <w:hyperlink r:id="rId9" w:history="1">
              <w:r w:rsidRPr="004B1A47">
                <w:rPr>
                  <w:rStyle w:val="Hyperlink"/>
                  <w:sz w:val="22"/>
                  <w:szCs w:val="22"/>
                </w:rPr>
                <w:t>http://www.fcc.gov/incentiveauctions</w:t>
              </w:r>
            </w:hyperlink>
            <w:r w:rsidRPr="004B1A47">
              <w:rPr>
                <w:sz w:val="22"/>
                <w:szCs w:val="22"/>
              </w:rPr>
              <w:t>.</w:t>
            </w:r>
          </w:p>
          <w:p w:rsidR="0097484D" w:rsidRPr="00302D71" w:rsidRDefault="0097484D" w:rsidP="00236FC3">
            <w:pPr>
              <w:rPr>
                <w:sz w:val="22"/>
                <w:szCs w:val="22"/>
                <w:shd w:val="clear" w:color="auto" w:fill="FFFFFF"/>
              </w:rPr>
            </w:pPr>
          </w:p>
          <w:p w:rsidR="004F0F1F" w:rsidRPr="00302D71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1B535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AA" w:rsidRDefault="00B850AA" w:rsidP="00B850AA">
      <w:r>
        <w:separator/>
      </w:r>
    </w:p>
  </w:endnote>
  <w:endnote w:type="continuationSeparator" w:id="0">
    <w:p w:rsidR="00B850AA" w:rsidRDefault="00B850AA" w:rsidP="00B8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A" w:rsidRDefault="00B85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A" w:rsidRDefault="00B85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A" w:rsidRDefault="00B85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AA" w:rsidRDefault="00B850AA" w:rsidP="00B850AA">
      <w:r>
        <w:separator/>
      </w:r>
    </w:p>
  </w:footnote>
  <w:footnote w:type="continuationSeparator" w:id="0">
    <w:p w:rsidR="00B850AA" w:rsidRDefault="00B850AA" w:rsidP="00B8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A" w:rsidRDefault="00B85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A" w:rsidRDefault="00B85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A" w:rsidRDefault="00B85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3CFB"/>
    <w:rsid w:val="00096D4A"/>
    <w:rsid w:val="000A38EA"/>
    <w:rsid w:val="000C1E47"/>
    <w:rsid w:val="000C26F3"/>
    <w:rsid w:val="000E049E"/>
    <w:rsid w:val="000F6921"/>
    <w:rsid w:val="0010799B"/>
    <w:rsid w:val="00117286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476C"/>
    <w:rsid w:val="001B535F"/>
    <w:rsid w:val="001C4370"/>
    <w:rsid w:val="001D3779"/>
    <w:rsid w:val="001F0469"/>
    <w:rsid w:val="00203A98"/>
    <w:rsid w:val="00206EDD"/>
    <w:rsid w:val="0021247E"/>
    <w:rsid w:val="002146F6"/>
    <w:rsid w:val="00231C32"/>
    <w:rsid w:val="00236FC3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02D71"/>
    <w:rsid w:val="0031773E"/>
    <w:rsid w:val="0032306A"/>
    <w:rsid w:val="00347716"/>
    <w:rsid w:val="003506E1"/>
    <w:rsid w:val="003727E3"/>
    <w:rsid w:val="00385A93"/>
    <w:rsid w:val="003910F1"/>
    <w:rsid w:val="003922F4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80201"/>
    <w:rsid w:val="00497858"/>
    <w:rsid w:val="004A45FE"/>
    <w:rsid w:val="004B1A47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70C3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2105"/>
    <w:rsid w:val="006D5D22"/>
    <w:rsid w:val="006E0324"/>
    <w:rsid w:val="006E4A76"/>
    <w:rsid w:val="006F1DBD"/>
    <w:rsid w:val="00700556"/>
    <w:rsid w:val="007167DD"/>
    <w:rsid w:val="0072478B"/>
    <w:rsid w:val="0073414D"/>
    <w:rsid w:val="00735533"/>
    <w:rsid w:val="00740B3F"/>
    <w:rsid w:val="0075235E"/>
    <w:rsid w:val="007732CC"/>
    <w:rsid w:val="00774079"/>
    <w:rsid w:val="0077752B"/>
    <w:rsid w:val="00793D6F"/>
    <w:rsid w:val="00794090"/>
    <w:rsid w:val="007A44F8"/>
    <w:rsid w:val="007D0417"/>
    <w:rsid w:val="007D21BF"/>
    <w:rsid w:val="007F3C12"/>
    <w:rsid w:val="007F5205"/>
    <w:rsid w:val="007F5E51"/>
    <w:rsid w:val="0081273F"/>
    <w:rsid w:val="008215E7"/>
    <w:rsid w:val="00830FC6"/>
    <w:rsid w:val="00856997"/>
    <w:rsid w:val="00865EAA"/>
    <w:rsid w:val="00866F06"/>
    <w:rsid w:val="008728F5"/>
    <w:rsid w:val="008824C2"/>
    <w:rsid w:val="008960E4"/>
    <w:rsid w:val="008A2C92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56DD"/>
    <w:rsid w:val="008F1609"/>
    <w:rsid w:val="008F78D8"/>
    <w:rsid w:val="00961620"/>
    <w:rsid w:val="009734B6"/>
    <w:rsid w:val="0097484D"/>
    <w:rsid w:val="0097564F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1384"/>
    <w:rsid w:val="00AA5C35"/>
    <w:rsid w:val="00AA5ED9"/>
    <w:rsid w:val="00AC0A38"/>
    <w:rsid w:val="00AC4E0E"/>
    <w:rsid w:val="00AC517B"/>
    <w:rsid w:val="00AD0D19"/>
    <w:rsid w:val="00AF051B"/>
    <w:rsid w:val="00B037A2"/>
    <w:rsid w:val="00B03EA1"/>
    <w:rsid w:val="00B24040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50AA"/>
    <w:rsid w:val="00BA6350"/>
    <w:rsid w:val="00BB4E29"/>
    <w:rsid w:val="00BB74C9"/>
    <w:rsid w:val="00BC3AB6"/>
    <w:rsid w:val="00BD19E8"/>
    <w:rsid w:val="00BD37D8"/>
    <w:rsid w:val="00BD4273"/>
    <w:rsid w:val="00C432E4"/>
    <w:rsid w:val="00C70C26"/>
    <w:rsid w:val="00C72001"/>
    <w:rsid w:val="00C772B7"/>
    <w:rsid w:val="00C80347"/>
    <w:rsid w:val="00CB7C1A"/>
    <w:rsid w:val="00CC5E08"/>
    <w:rsid w:val="00CF5621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679"/>
    <w:rsid w:val="00D723F0"/>
    <w:rsid w:val="00D8133F"/>
    <w:rsid w:val="00D942D0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035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17D4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5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0A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85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50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5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0A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85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5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incentiveauc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1332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2016-04-29T15:37:00Z</dcterms:created>
  <dcterms:modified xsi:type="dcterms:W3CDTF">2016-04-29T15:37:00Z</dcterms:modified>
  <cp:category> </cp:category>
  <cp:contentStatus> </cp:contentStatus>
</cp:coreProperties>
</file>