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100A0C">
        <w:rPr>
          <w:szCs w:val="22"/>
        </w:rPr>
        <w:t xml:space="preserve">NEW </w:t>
      </w:r>
      <w:r w:rsidR="00AC5646">
        <w:rPr>
          <w:szCs w:val="22"/>
        </w:rPr>
        <w:t>JERSEY</w:t>
      </w:r>
      <w:r w:rsidR="00100A0C">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9F4F70">
        <w:rPr>
          <w:szCs w:val="22"/>
        </w:rPr>
        <w:t>186</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AC5646">
        <w:rPr>
          <w:szCs w:val="22"/>
        </w:rPr>
        <w:tab/>
        <w:t xml:space="preserve">  June 10,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AC5646">
        <w:rPr>
          <w:szCs w:val="22"/>
        </w:rPr>
        <w:t>43</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4836A1">
        <w:rPr>
          <w:szCs w:val="22"/>
        </w:rPr>
        <w:t xml:space="preserve">New </w:t>
      </w:r>
      <w:r w:rsidR="009F4F70">
        <w:rPr>
          <w:szCs w:val="22"/>
        </w:rPr>
        <w:t>Jersey</w:t>
      </w:r>
      <w:r w:rsidR="004836A1">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 xml:space="preserve">section 51.329(a) of the rules of the Federal Communications Commission (FCC),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060"/>
        <w:gridCol w:w="3330"/>
      </w:tblGrid>
      <w:tr w:rsidR="002912B5" w:rsidRPr="007E723C" w:rsidTr="005470EC">
        <w:trPr>
          <w:trHeight w:val="305"/>
        </w:trPr>
        <w:tc>
          <w:tcPr>
            <w:tcW w:w="297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06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5470EC">
        <w:tc>
          <w:tcPr>
            <w:tcW w:w="297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060" w:type="dxa"/>
            <w:shd w:val="clear" w:color="auto" w:fill="auto"/>
          </w:tcPr>
          <w:p w:rsidR="00D71A93" w:rsidRPr="007E723C" w:rsidRDefault="00A325FB" w:rsidP="00261D5C">
            <w:r>
              <w:t xml:space="preserve">The </w:t>
            </w:r>
            <w:r w:rsidR="00EB0D85">
              <w:t>Bergen</w:t>
            </w:r>
            <w:r w:rsidR="009C72A8">
              <w:t xml:space="preserve">, </w:t>
            </w:r>
            <w:r w:rsidR="001C666F">
              <w:t>N</w:t>
            </w:r>
            <w:r w:rsidR="00EB0D85">
              <w:t>J</w:t>
            </w:r>
            <w:r>
              <w:t xml:space="preserve"> Wire Center (</w:t>
            </w:r>
            <w:r w:rsidR="00EB0D85">
              <w:t>JRCYNJBR</w:t>
            </w:r>
            <w:r>
              <w:t xml:space="preserve">) – </w:t>
            </w:r>
            <w:r w:rsidR="00EB0D85">
              <w:t>71</w:t>
            </w:r>
            <w:r w:rsidR="001C666F">
              <w:t xml:space="preserve"> </w:t>
            </w:r>
            <w:r w:rsidR="00EB0D85">
              <w:t>Madison</w:t>
            </w:r>
            <w:r w:rsidR="001C666F">
              <w:t xml:space="preserve"> </w:t>
            </w:r>
            <w:r w:rsidR="00EB0D85">
              <w:t>Ave.</w:t>
            </w:r>
            <w:r w:rsidR="001C666F">
              <w:t xml:space="preserve">, </w:t>
            </w:r>
            <w:r w:rsidR="00EB0D85">
              <w:t>Jersey City,</w:t>
            </w:r>
            <w:r w:rsidR="001C666F">
              <w:t xml:space="preserve"> N</w:t>
            </w:r>
            <w:r w:rsidR="00EB0D85">
              <w:t>J</w:t>
            </w:r>
            <w:r w:rsidR="001C666F">
              <w:t xml:space="preserve"> </w:t>
            </w:r>
            <w:r w:rsidR="00261D5C">
              <w:t>07304</w:t>
            </w:r>
            <w:r>
              <w:t xml:space="preserve"> &amp; at facilities associated with the listed locations served by th</w:t>
            </w:r>
            <w:r w:rsidR="001F161B">
              <w:t>is</w:t>
            </w:r>
            <w:r>
              <w:t xml:space="preserve"> wire center (attached).</w:t>
            </w:r>
          </w:p>
        </w:tc>
        <w:tc>
          <w:tcPr>
            <w:tcW w:w="3330" w:type="dxa"/>
            <w:shd w:val="clear" w:color="auto" w:fill="auto"/>
          </w:tcPr>
          <w:p w:rsidR="005833F6" w:rsidRPr="00370AEA" w:rsidRDefault="005833F6" w:rsidP="00E162AC">
            <w:pPr>
              <w:tabs>
                <w:tab w:val="left" w:pos="0"/>
              </w:tabs>
              <w:suppressAutoHyphens/>
              <w:rPr>
                <w:b/>
                <w:szCs w:val="22"/>
              </w:rPr>
            </w:pPr>
            <w:r>
              <w:rPr>
                <w:szCs w:val="22"/>
              </w:rPr>
              <w:t xml:space="preserve">On or after </w:t>
            </w:r>
            <w:r w:rsidR="00E162AC">
              <w:rPr>
                <w:szCs w:val="22"/>
              </w:rPr>
              <w:t>September 9</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3"/>
      </w:r>
      <w:r w:rsidRPr="00546004">
        <w:rPr>
          <w:szCs w:val="22"/>
        </w:rPr>
        <w:t xml:space="preserve">  The effective implementation </w:t>
      </w:r>
      <w:r w:rsidRPr="00546004">
        <w:rPr>
          <w:szCs w:val="22"/>
        </w:rPr>
        <w:lastRenderedPageBreak/>
        <w:t>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3D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28" w:rsidRDefault="006E7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rsidP="00E82454">
      <w:pPr>
        <w:pStyle w:val="FootnoteText"/>
        <w:keepNext/>
      </w:pPr>
      <w:r>
        <w:rPr>
          <w:rStyle w:val="FootnoteReference"/>
        </w:rPr>
        <w:footnoteRef/>
      </w:r>
      <w:r>
        <w:t xml:space="preserve"> </w:t>
      </w:r>
      <w:r>
        <w:rPr>
          <w:sz w:val="20"/>
        </w:rPr>
        <w:t xml:space="preserve">All references herein are to the rules in effect at the time of the incumbent LEC’s filing </w:t>
      </w:r>
      <w:r w:rsidR="00E82454">
        <w:rPr>
          <w:sz w:val="20"/>
        </w:rPr>
        <w:t>prior to March 24, 2016,</w:t>
      </w:r>
      <w:r>
        <w:rPr>
          <w:sz w:val="20"/>
        </w:rPr>
        <w:t xml:space="preserve"> the effective date of the updated network change disclosure rules</w:t>
      </w:r>
      <w:r w:rsidR="00E416E8">
        <w:rPr>
          <w:sz w:val="20"/>
        </w:rPr>
        <w:t xml:space="preserve"> 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28" w:rsidRDefault="006E7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28" w:rsidRDefault="006E7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D53D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7004169"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074B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3733"/>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D5"/>
    <w:rsid w:val="001C7ABB"/>
    <w:rsid w:val="001D0C6C"/>
    <w:rsid w:val="001D23C9"/>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1D5C"/>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B93"/>
    <w:rsid w:val="006A2E3C"/>
    <w:rsid w:val="006A51C3"/>
    <w:rsid w:val="006A7962"/>
    <w:rsid w:val="006B2E64"/>
    <w:rsid w:val="006B5AD7"/>
    <w:rsid w:val="006C13E9"/>
    <w:rsid w:val="006C1884"/>
    <w:rsid w:val="006C27B2"/>
    <w:rsid w:val="006C2E90"/>
    <w:rsid w:val="006C3FB4"/>
    <w:rsid w:val="006C5960"/>
    <w:rsid w:val="006C5A9E"/>
    <w:rsid w:val="006C62B2"/>
    <w:rsid w:val="006D1B83"/>
    <w:rsid w:val="006D2173"/>
    <w:rsid w:val="006D595F"/>
    <w:rsid w:val="006E014D"/>
    <w:rsid w:val="006E04E9"/>
    <w:rsid w:val="006E1E52"/>
    <w:rsid w:val="006E212D"/>
    <w:rsid w:val="006E7B28"/>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73C34"/>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2236"/>
    <w:rsid w:val="009725FB"/>
    <w:rsid w:val="009762C2"/>
    <w:rsid w:val="0098436F"/>
    <w:rsid w:val="009845C9"/>
    <w:rsid w:val="0098508B"/>
    <w:rsid w:val="00985887"/>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646"/>
    <w:rsid w:val="00AC6D8A"/>
    <w:rsid w:val="00AD1518"/>
    <w:rsid w:val="00AD7BD1"/>
    <w:rsid w:val="00AE2359"/>
    <w:rsid w:val="00AE5CB7"/>
    <w:rsid w:val="00AE72B1"/>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D53D9"/>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16E8"/>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2454"/>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975</Words>
  <Characters>5659</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2016-06-09T23:03:00Z</dcterms:created>
  <dcterms:modified xsi:type="dcterms:W3CDTF">2016-06-09T23:03:00Z</dcterms:modified>
  <cp:category> </cp:category>
  <cp:contentStatus> </cp:contentStatus>
</cp:coreProperties>
</file>