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FC5F0B" w14:paraId="765E82F9" w14:textId="77777777" w:rsidTr="006D5D22">
        <w:trPr>
          <w:trHeight w:val="2181"/>
        </w:trPr>
        <w:tc>
          <w:tcPr>
            <w:tcW w:w="8856" w:type="dxa"/>
          </w:tcPr>
          <w:p w14:paraId="461B4BF7" w14:textId="77777777" w:rsidR="00FF232D" w:rsidRPr="003C34F6" w:rsidRDefault="00C81D88" w:rsidP="009032B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C34F6"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4D2314E" wp14:editId="2EBA381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E1D8C" w14:textId="77777777" w:rsidR="00426518" w:rsidRPr="003C34F6" w:rsidRDefault="00426518" w:rsidP="009032B8">
            <w:pPr>
              <w:rPr>
                <w:bCs/>
                <w:sz w:val="22"/>
                <w:szCs w:val="22"/>
              </w:rPr>
            </w:pPr>
          </w:p>
          <w:p w14:paraId="0A003D09" w14:textId="77777777" w:rsidR="007A44F8" w:rsidRPr="003C34F6" w:rsidRDefault="007A44F8" w:rsidP="009032B8">
            <w:pPr>
              <w:rPr>
                <w:bCs/>
                <w:sz w:val="22"/>
                <w:szCs w:val="22"/>
              </w:rPr>
            </w:pPr>
            <w:r w:rsidRPr="003C34F6">
              <w:rPr>
                <w:bCs/>
                <w:sz w:val="22"/>
                <w:szCs w:val="22"/>
              </w:rPr>
              <w:t xml:space="preserve">Media Contact: </w:t>
            </w:r>
          </w:p>
          <w:p w14:paraId="46322616" w14:textId="38961F00" w:rsidR="007A44F8" w:rsidRPr="003C34F6" w:rsidRDefault="00F55EC9" w:rsidP="009032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3C34F6">
              <w:rPr>
                <w:bCs/>
                <w:sz w:val="22"/>
                <w:szCs w:val="22"/>
              </w:rPr>
              <w:t xml:space="preserve">, </w:t>
            </w:r>
            <w:r w:rsidR="00AC0A38" w:rsidRPr="003C34F6">
              <w:rPr>
                <w:bCs/>
                <w:sz w:val="22"/>
                <w:szCs w:val="22"/>
              </w:rPr>
              <w:t>(</w:t>
            </w:r>
            <w:r w:rsidR="007A44F8" w:rsidRPr="003C34F6">
              <w:rPr>
                <w:bCs/>
                <w:sz w:val="22"/>
                <w:szCs w:val="22"/>
              </w:rPr>
              <w:t>202</w:t>
            </w:r>
            <w:r w:rsidR="00AC0A38" w:rsidRPr="003C34F6">
              <w:rPr>
                <w:bCs/>
                <w:sz w:val="22"/>
                <w:szCs w:val="22"/>
              </w:rPr>
              <w:t xml:space="preserve">) </w:t>
            </w:r>
            <w:r w:rsidR="007A44F8" w:rsidRPr="003C34F6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14:paraId="0CEBED17" w14:textId="22475C8E" w:rsidR="00FF232D" w:rsidRPr="003C34F6" w:rsidRDefault="0046793A" w:rsidP="009032B8">
            <w:pPr>
              <w:rPr>
                <w:bCs/>
                <w:sz w:val="22"/>
                <w:szCs w:val="22"/>
              </w:rPr>
            </w:pPr>
            <w:hyperlink r:id="rId9" w:history="1">
              <w:r w:rsidR="00F55EC9" w:rsidRPr="00F9684D">
                <w:rPr>
                  <w:rStyle w:val="Hyperlink"/>
                  <w:bCs/>
                  <w:sz w:val="22"/>
                  <w:szCs w:val="22"/>
                </w:rPr>
                <w:t>neil.grace@fcc.gov</w:t>
              </w:r>
            </w:hyperlink>
            <w:r w:rsidR="00E10192" w:rsidRPr="003C34F6">
              <w:rPr>
                <w:bCs/>
                <w:sz w:val="22"/>
                <w:szCs w:val="22"/>
              </w:rPr>
              <w:t xml:space="preserve"> </w:t>
            </w:r>
          </w:p>
          <w:p w14:paraId="51F34FB0" w14:textId="77777777" w:rsidR="007A44F8" w:rsidRPr="003C34F6" w:rsidRDefault="007A44F8" w:rsidP="009032B8">
            <w:pPr>
              <w:rPr>
                <w:bCs/>
                <w:sz w:val="22"/>
                <w:szCs w:val="22"/>
              </w:rPr>
            </w:pPr>
          </w:p>
          <w:p w14:paraId="7E4505F3" w14:textId="77777777" w:rsidR="007A44F8" w:rsidRPr="003C34F6" w:rsidRDefault="007A44F8" w:rsidP="009032B8">
            <w:pPr>
              <w:rPr>
                <w:sz w:val="22"/>
                <w:szCs w:val="22"/>
              </w:rPr>
            </w:pPr>
            <w:r w:rsidRPr="003C34F6">
              <w:rPr>
                <w:sz w:val="22"/>
                <w:szCs w:val="22"/>
              </w:rPr>
              <w:t>For Immediate Release</w:t>
            </w:r>
          </w:p>
          <w:p w14:paraId="39023483" w14:textId="77777777" w:rsidR="007A44F8" w:rsidRPr="003C34F6" w:rsidRDefault="007A44F8" w:rsidP="009032B8">
            <w:pPr>
              <w:jc w:val="center"/>
              <w:rPr>
                <w:bCs/>
                <w:sz w:val="22"/>
                <w:szCs w:val="22"/>
              </w:rPr>
            </w:pPr>
          </w:p>
          <w:p w14:paraId="24A55B89" w14:textId="77777777" w:rsidR="00F34B31" w:rsidRPr="00750A96" w:rsidRDefault="00F34B31" w:rsidP="009032B8">
            <w:pPr>
              <w:jc w:val="center"/>
              <w:rPr>
                <w:b/>
                <w:sz w:val="22"/>
                <w:szCs w:val="22"/>
              </w:rPr>
            </w:pPr>
            <w:r w:rsidRPr="00750A96">
              <w:rPr>
                <w:b/>
                <w:sz w:val="22"/>
                <w:szCs w:val="22"/>
              </w:rPr>
              <w:t>FCC EXTENDS TRANSITION PERIOD FOR ACCREDITATION OF</w:t>
            </w:r>
          </w:p>
          <w:p w14:paraId="76B5575B" w14:textId="77777777" w:rsidR="00CA0AC5" w:rsidRPr="00750A96" w:rsidRDefault="00F34B31" w:rsidP="009032B8">
            <w:pPr>
              <w:jc w:val="center"/>
              <w:rPr>
                <w:b/>
                <w:sz w:val="22"/>
                <w:szCs w:val="22"/>
              </w:rPr>
            </w:pPr>
            <w:r w:rsidRPr="00750A96">
              <w:rPr>
                <w:b/>
                <w:sz w:val="22"/>
                <w:szCs w:val="22"/>
              </w:rPr>
              <w:t xml:space="preserve">LABORATORIES THAT PERFORM EQUIPMENT CERTIFICATION TESTING  </w:t>
            </w:r>
          </w:p>
          <w:p w14:paraId="25E52DEE" w14:textId="77777777" w:rsidR="00CA0AC5" w:rsidRPr="003C34F6" w:rsidRDefault="00CA0AC5" w:rsidP="009032B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C34F6">
              <w:rPr>
                <w:i/>
                <w:sz w:val="22"/>
                <w:szCs w:val="22"/>
              </w:rPr>
              <w:t xml:space="preserve"> </w:t>
            </w:r>
            <w:r w:rsidRPr="003C34F6">
              <w:rPr>
                <w:bCs/>
                <w:i/>
                <w:sz w:val="22"/>
                <w:szCs w:val="22"/>
              </w:rPr>
              <w:t xml:space="preserve"> </w:t>
            </w:r>
            <w:r w:rsidRPr="003C34F6">
              <w:rPr>
                <w:bCs/>
                <w:i/>
                <w:color w:val="F2F2F2" w:themeColor="background1" w:themeShade="F2"/>
                <w:sz w:val="22"/>
                <w:szCs w:val="22"/>
              </w:rPr>
              <w:t xml:space="preserve">-- </w:t>
            </w:r>
          </w:p>
          <w:p w14:paraId="641FBE47" w14:textId="2FA7AC09" w:rsidR="00225749" w:rsidRPr="003C34F6" w:rsidRDefault="00DB77BD" w:rsidP="00DB77BD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  <w:r w:rsidRPr="003C34F6">
              <w:rPr>
                <w:rStyle w:val="s7"/>
                <w:sz w:val="22"/>
                <w:szCs w:val="22"/>
              </w:rPr>
              <w:t>WASHINGTON,</w:t>
            </w:r>
            <w:r w:rsidR="00742298">
              <w:rPr>
                <w:rStyle w:val="s7"/>
                <w:sz w:val="22"/>
                <w:szCs w:val="22"/>
              </w:rPr>
              <w:t xml:space="preserve"> </w:t>
            </w:r>
            <w:r w:rsidR="00776A79">
              <w:rPr>
                <w:rStyle w:val="s7"/>
                <w:sz w:val="22"/>
                <w:szCs w:val="22"/>
              </w:rPr>
              <w:t>June 15</w:t>
            </w:r>
            <w:r w:rsidR="002E655E" w:rsidRPr="003C34F6">
              <w:rPr>
                <w:rStyle w:val="s7"/>
                <w:sz w:val="22"/>
                <w:szCs w:val="22"/>
              </w:rPr>
              <w:t xml:space="preserve">, </w:t>
            </w:r>
            <w:r w:rsidRPr="003C34F6">
              <w:rPr>
                <w:rStyle w:val="s7"/>
                <w:sz w:val="22"/>
                <w:szCs w:val="22"/>
              </w:rPr>
              <w:t>2016</w:t>
            </w:r>
            <w:r w:rsidR="00742298">
              <w:rPr>
                <w:rStyle w:val="s7"/>
                <w:sz w:val="22"/>
                <w:szCs w:val="22"/>
              </w:rPr>
              <w:t xml:space="preserve"> </w:t>
            </w:r>
            <w:r w:rsidRPr="003C34F6">
              <w:rPr>
                <w:rStyle w:val="s7"/>
                <w:sz w:val="22"/>
                <w:szCs w:val="22"/>
              </w:rPr>
              <w:t xml:space="preserve">– </w:t>
            </w:r>
            <w:r w:rsidR="00F34B31" w:rsidRPr="003C34F6">
              <w:rPr>
                <w:rStyle w:val="s7"/>
                <w:sz w:val="22"/>
                <w:szCs w:val="22"/>
              </w:rPr>
              <w:t>T</w:t>
            </w:r>
            <w:r w:rsidR="00776A79">
              <w:rPr>
                <w:rStyle w:val="s7"/>
                <w:sz w:val="22"/>
                <w:szCs w:val="22"/>
              </w:rPr>
              <w:t>oday, t</w:t>
            </w:r>
            <w:r w:rsidR="00F34B31" w:rsidRPr="003C34F6">
              <w:rPr>
                <w:rStyle w:val="s7"/>
                <w:sz w:val="22"/>
                <w:szCs w:val="22"/>
              </w:rPr>
              <w:t>he</w:t>
            </w:r>
            <w:r w:rsidR="0037442D" w:rsidRPr="003C34F6">
              <w:rPr>
                <w:rStyle w:val="s7"/>
                <w:sz w:val="22"/>
                <w:szCs w:val="22"/>
              </w:rPr>
              <w:t xml:space="preserve"> Federal Communications Commission </w:t>
            </w:r>
            <w:r w:rsidR="00776A79">
              <w:rPr>
                <w:rStyle w:val="s7"/>
                <w:sz w:val="22"/>
                <w:szCs w:val="22"/>
              </w:rPr>
              <w:t>moved to provide</w:t>
            </w:r>
            <w:r w:rsidR="00776A79" w:rsidRPr="003C34F6">
              <w:rPr>
                <w:rStyle w:val="s7"/>
                <w:sz w:val="22"/>
                <w:szCs w:val="22"/>
              </w:rPr>
              <w:t xml:space="preserve"> </w:t>
            </w:r>
            <w:r w:rsidR="00F34B31" w:rsidRPr="003C34F6">
              <w:rPr>
                <w:rStyle w:val="s7"/>
                <w:sz w:val="22"/>
                <w:szCs w:val="22"/>
              </w:rPr>
              <w:t xml:space="preserve">testing laboratories </w:t>
            </w:r>
            <w:r w:rsidR="00776A79">
              <w:rPr>
                <w:rStyle w:val="s7"/>
                <w:sz w:val="22"/>
                <w:szCs w:val="22"/>
              </w:rPr>
              <w:t xml:space="preserve">with </w:t>
            </w:r>
            <w:r w:rsidR="00225749" w:rsidRPr="003C34F6">
              <w:rPr>
                <w:rStyle w:val="s7"/>
                <w:sz w:val="22"/>
                <w:szCs w:val="22"/>
              </w:rPr>
              <w:t xml:space="preserve">an </w:t>
            </w:r>
            <w:r w:rsidR="00F34B31" w:rsidRPr="003C34F6">
              <w:rPr>
                <w:rStyle w:val="s7"/>
                <w:sz w:val="22"/>
                <w:szCs w:val="22"/>
              </w:rPr>
              <w:t xml:space="preserve">additional </w:t>
            </w:r>
            <w:r w:rsidR="00225749" w:rsidRPr="003C34F6">
              <w:rPr>
                <w:rStyle w:val="s7"/>
                <w:sz w:val="22"/>
                <w:szCs w:val="22"/>
              </w:rPr>
              <w:t>year</w:t>
            </w:r>
            <w:r w:rsidR="00F34B31" w:rsidRPr="003C34F6">
              <w:rPr>
                <w:rStyle w:val="s7"/>
                <w:sz w:val="22"/>
                <w:szCs w:val="22"/>
              </w:rPr>
              <w:t xml:space="preserve"> to </w:t>
            </w:r>
            <w:r w:rsidR="00C93199" w:rsidRPr="003C34F6">
              <w:rPr>
                <w:rStyle w:val="s7"/>
                <w:sz w:val="22"/>
                <w:szCs w:val="22"/>
              </w:rPr>
              <w:t xml:space="preserve">meet an accreditation requirement under </w:t>
            </w:r>
            <w:r w:rsidR="003C34F6">
              <w:rPr>
                <w:rStyle w:val="s7"/>
                <w:sz w:val="22"/>
                <w:szCs w:val="22"/>
              </w:rPr>
              <w:t>its</w:t>
            </w:r>
            <w:r w:rsidR="00F34B31" w:rsidRPr="003C34F6">
              <w:rPr>
                <w:rStyle w:val="s7"/>
                <w:sz w:val="22"/>
                <w:szCs w:val="22"/>
              </w:rPr>
              <w:t xml:space="preserve"> equipment authorization </w:t>
            </w:r>
            <w:r w:rsidR="00C93199" w:rsidRPr="003C34F6">
              <w:rPr>
                <w:rStyle w:val="s7"/>
                <w:sz w:val="22"/>
                <w:szCs w:val="22"/>
              </w:rPr>
              <w:t>rules</w:t>
            </w:r>
            <w:r w:rsidR="00225749" w:rsidRPr="003C34F6">
              <w:rPr>
                <w:rStyle w:val="s7"/>
                <w:sz w:val="22"/>
                <w:szCs w:val="22"/>
              </w:rPr>
              <w:t xml:space="preserve">.  The Commission </w:t>
            </w:r>
            <w:r w:rsidR="00776A79">
              <w:rPr>
                <w:rStyle w:val="s7"/>
                <w:sz w:val="22"/>
                <w:szCs w:val="22"/>
              </w:rPr>
              <w:t>will also</w:t>
            </w:r>
            <w:r w:rsidR="00225749" w:rsidRPr="003C34F6">
              <w:rPr>
                <w:rStyle w:val="s7"/>
                <w:sz w:val="22"/>
                <w:szCs w:val="22"/>
              </w:rPr>
              <w:t xml:space="preserve"> </w:t>
            </w:r>
            <w:r w:rsidR="000D2B15">
              <w:rPr>
                <w:rStyle w:val="s7"/>
                <w:sz w:val="22"/>
                <w:szCs w:val="22"/>
              </w:rPr>
              <w:t xml:space="preserve">provide </w:t>
            </w:r>
            <w:r w:rsidR="00225749" w:rsidRPr="003C34F6">
              <w:rPr>
                <w:rStyle w:val="s7"/>
                <w:sz w:val="22"/>
                <w:szCs w:val="22"/>
              </w:rPr>
              <w:t xml:space="preserve">guidance </w:t>
            </w:r>
            <w:r w:rsidR="00DD5467">
              <w:rPr>
                <w:rStyle w:val="s7"/>
                <w:sz w:val="22"/>
                <w:szCs w:val="22"/>
              </w:rPr>
              <w:t>on the</w:t>
            </w:r>
            <w:r w:rsidR="006B4EC2">
              <w:rPr>
                <w:rStyle w:val="s7"/>
                <w:sz w:val="22"/>
                <w:szCs w:val="22"/>
              </w:rPr>
              <w:t xml:space="preserve"> process for </w:t>
            </w:r>
            <w:r w:rsidR="00DD5467">
              <w:rPr>
                <w:rStyle w:val="s7"/>
                <w:sz w:val="22"/>
                <w:szCs w:val="22"/>
              </w:rPr>
              <w:t>recognition of a</w:t>
            </w:r>
            <w:r w:rsidR="00BB121B">
              <w:rPr>
                <w:rStyle w:val="s7"/>
                <w:sz w:val="22"/>
                <w:szCs w:val="22"/>
              </w:rPr>
              <w:t>ccreditation bodies</w:t>
            </w:r>
            <w:r w:rsidR="00225749" w:rsidRPr="003C34F6">
              <w:rPr>
                <w:rStyle w:val="s7"/>
                <w:sz w:val="22"/>
                <w:szCs w:val="22"/>
              </w:rPr>
              <w:t>.</w:t>
            </w:r>
            <w:r w:rsidR="00860575">
              <w:rPr>
                <w:rStyle w:val="s7"/>
                <w:sz w:val="22"/>
                <w:szCs w:val="22"/>
              </w:rPr>
              <w:t xml:space="preserve">  </w:t>
            </w:r>
            <w:r w:rsidR="00860575" w:rsidRPr="003C34F6">
              <w:rPr>
                <w:rStyle w:val="s7"/>
                <w:sz w:val="22"/>
                <w:szCs w:val="22"/>
              </w:rPr>
              <w:t xml:space="preserve">The Commission </w:t>
            </w:r>
            <w:r w:rsidR="00722E9E">
              <w:rPr>
                <w:rStyle w:val="s7"/>
                <w:sz w:val="22"/>
                <w:szCs w:val="22"/>
              </w:rPr>
              <w:t>took these actions</w:t>
            </w:r>
            <w:r w:rsidR="00860575">
              <w:rPr>
                <w:rStyle w:val="s7"/>
                <w:sz w:val="22"/>
                <w:szCs w:val="22"/>
              </w:rPr>
              <w:t xml:space="preserve"> t</w:t>
            </w:r>
            <w:r w:rsidR="00860575" w:rsidRPr="003C34F6">
              <w:rPr>
                <w:rStyle w:val="s7"/>
                <w:sz w:val="22"/>
                <w:szCs w:val="22"/>
              </w:rPr>
              <w:t xml:space="preserve">hrough a Memorandum Opinion and Order </w:t>
            </w:r>
            <w:r w:rsidR="00860575">
              <w:rPr>
                <w:rStyle w:val="s7"/>
                <w:sz w:val="22"/>
                <w:szCs w:val="22"/>
              </w:rPr>
              <w:t xml:space="preserve">and </w:t>
            </w:r>
            <w:r w:rsidR="00860575" w:rsidRPr="003C34F6">
              <w:rPr>
                <w:rStyle w:val="s7"/>
                <w:sz w:val="22"/>
                <w:szCs w:val="22"/>
              </w:rPr>
              <w:t>Order on Reconsideration in ET Docket 13-44</w:t>
            </w:r>
            <w:r w:rsidR="00860575">
              <w:rPr>
                <w:rStyle w:val="s7"/>
                <w:sz w:val="22"/>
                <w:szCs w:val="22"/>
              </w:rPr>
              <w:t xml:space="preserve">.  </w:t>
            </w:r>
          </w:p>
          <w:p w14:paraId="30D39A30" w14:textId="77777777" w:rsidR="00225749" w:rsidRPr="003C34F6" w:rsidRDefault="00225749" w:rsidP="00DB77BD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</w:p>
          <w:p w14:paraId="0065AACD" w14:textId="7F5F58FA" w:rsidR="007308FA" w:rsidRDefault="00860575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Previously, as part of a decision</w:t>
            </w:r>
            <w:r w:rsidR="00776A79">
              <w:rPr>
                <w:sz w:val="22"/>
                <w:szCs w:val="22"/>
              </w:rPr>
              <w:t xml:space="preserve"> </w:t>
            </w:r>
            <w:r w:rsidR="00750A96">
              <w:rPr>
                <w:sz w:val="22"/>
                <w:szCs w:val="22"/>
              </w:rPr>
              <w:t>(</w:t>
            </w:r>
            <w:hyperlink r:id="rId10" w:history="1">
              <w:r w:rsidR="000D2B15" w:rsidRPr="00FD3480">
                <w:rPr>
                  <w:rStyle w:val="Hyperlink"/>
                  <w:sz w:val="22"/>
                  <w:szCs w:val="22"/>
                </w:rPr>
                <w:t>https://apps.fcc.gov/edocs_public/attachmatch/FCC-14-208A1.docx</w:t>
              </w:r>
            </w:hyperlink>
            <w:r w:rsidR="00750A96">
              <w:rPr>
                <w:rStyle w:val="Hyperlink"/>
                <w:sz w:val="22"/>
                <w:szCs w:val="22"/>
              </w:rPr>
              <w:t>)</w:t>
            </w:r>
            <w:r w:rsidR="000D2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 modified</w:t>
            </w:r>
            <w:r w:rsidR="00D738ED">
              <w:rPr>
                <w:sz w:val="22"/>
                <w:szCs w:val="22"/>
              </w:rPr>
              <w:t xml:space="preserve"> certain </w:t>
            </w:r>
            <w:r w:rsidR="00262B5C">
              <w:rPr>
                <w:sz w:val="22"/>
                <w:szCs w:val="22"/>
              </w:rPr>
              <w:t xml:space="preserve">portions </w:t>
            </w:r>
            <w:r w:rsidR="00D738ED">
              <w:rPr>
                <w:sz w:val="22"/>
                <w:szCs w:val="22"/>
              </w:rPr>
              <w:t>of its rules related to the equipment authorization process</w:t>
            </w:r>
            <w:r w:rsidR="007308FA" w:rsidRPr="003C34F6">
              <w:rPr>
                <w:sz w:val="22"/>
                <w:szCs w:val="22"/>
              </w:rPr>
              <w:t xml:space="preserve">, the Commission decided that all laboratories that perform equipment certification testing must be accredited by a recognized </w:t>
            </w:r>
            <w:r w:rsidR="00742298" w:rsidRPr="003C34F6">
              <w:rPr>
                <w:sz w:val="22"/>
                <w:szCs w:val="22"/>
              </w:rPr>
              <w:t>accredit</w:t>
            </w:r>
            <w:r w:rsidR="00742298">
              <w:rPr>
                <w:sz w:val="22"/>
                <w:szCs w:val="22"/>
              </w:rPr>
              <w:t>ation</w:t>
            </w:r>
            <w:r w:rsidR="007308FA" w:rsidRPr="003C34F6">
              <w:rPr>
                <w:sz w:val="22"/>
                <w:szCs w:val="22"/>
              </w:rPr>
              <w:t xml:space="preserve"> body.  Accreditation is a rigorous process</w:t>
            </w:r>
            <w:r w:rsidR="00722E9E">
              <w:rPr>
                <w:sz w:val="22"/>
                <w:szCs w:val="22"/>
              </w:rPr>
              <w:t xml:space="preserve"> that</w:t>
            </w:r>
            <w:r w:rsidR="007308FA" w:rsidRPr="003C34F6">
              <w:rPr>
                <w:sz w:val="22"/>
                <w:szCs w:val="22"/>
              </w:rPr>
              <w:t xml:space="preserve"> includes an onsite evaluation of </w:t>
            </w:r>
            <w:r w:rsidR="00722E9E">
              <w:rPr>
                <w:sz w:val="22"/>
                <w:szCs w:val="22"/>
              </w:rPr>
              <w:t>a</w:t>
            </w:r>
            <w:r w:rsidR="00BB121B">
              <w:rPr>
                <w:sz w:val="22"/>
                <w:szCs w:val="22"/>
              </w:rPr>
              <w:t xml:space="preserve"> laborator</w:t>
            </w:r>
            <w:r w:rsidR="00722E9E">
              <w:rPr>
                <w:sz w:val="22"/>
                <w:szCs w:val="22"/>
              </w:rPr>
              <w:t>y’s</w:t>
            </w:r>
            <w:r w:rsidR="00BB121B" w:rsidRPr="003C34F6">
              <w:rPr>
                <w:sz w:val="22"/>
                <w:szCs w:val="22"/>
              </w:rPr>
              <w:t xml:space="preserve"> </w:t>
            </w:r>
            <w:r w:rsidR="007308FA" w:rsidRPr="003C34F6">
              <w:rPr>
                <w:sz w:val="22"/>
                <w:szCs w:val="22"/>
              </w:rPr>
              <w:t>facilities</w:t>
            </w:r>
            <w:r w:rsidR="00227507">
              <w:rPr>
                <w:sz w:val="22"/>
                <w:szCs w:val="22"/>
              </w:rPr>
              <w:t>,</w:t>
            </w:r>
            <w:r w:rsidR="00722E9E">
              <w:rPr>
                <w:sz w:val="22"/>
                <w:szCs w:val="22"/>
              </w:rPr>
              <w:t xml:space="preserve"> review of the</w:t>
            </w:r>
            <w:r w:rsidR="007308FA" w:rsidRPr="003C34F6">
              <w:rPr>
                <w:sz w:val="22"/>
                <w:szCs w:val="22"/>
              </w:rPr>
              <w:t xml:space="preserve"> competency of </w:t>
            </w:r>
            <w:r w:rsidR="00722E9E">
              <w:rPr>
                <w:sz w:val="22"/>
                <w:szCs w:val="22"/>
              </w:rPr>
              <w:t>its</w:t>
            </w:r>
            <w:r w:rsidR="00742298">
              <w:rPr>
                <w:sz w:val="22"/>
                <w:szCs w:val="22"/>
              </w:rPr>
              <w:t xml:space="preserve"> </w:t>
            </w:r>
            <w:r w:rsidR="007308FA" w:rsidRPr="003C34F6">
              <w:rPr>
                <w:sz w:val="22"/>
                <w:szCs w:val="22"/>
              </w:rPr>
              <w:t>test</w:t>
            </w:r>
            <w:r w:rsidR="00742298">
              <w:rPr>
                <w:sz w:val="22"/>
                <w:szCs w:val="22"/>
              </w:rPr>
              <w:t>ing personnel</w:t>
            </w:r>
            <w:r w:rsidR="00227507">
              <w:rPr>
                <w:sz w:val="22"/>
                <w:szCs w:val="22"/>
              </w:rPr>
              <w:t>, and examination of the quality systems the lab has in place</w:t>
            </w:r>
            <w:r w:rsidR="007308FA" w:rsidRPr="003C34F6">
              <w:rPr>
                <w:sz w:val="22"/>
                <w:szCs w:val="22"/>
              </w:rPr>
              <w:t xml:space="preserve">.  </w:t>
            </w:r>
            <w:r w:rsidR="00BB121B">
              <w:rPr>
                <w:sz w:val="22"/>
                <w:szCs w:val="22"/>
              </w:rPr>
              <w:t>The Commission</w:t>
            </w:r>
            <w:r w:rsidR="00BB121B" w:rsidRPr="003C34F6">
              <w:rPr>
                <w:sz w:val="22"/>
                <w:szCs w:val="22"/>
              </w:rPr>
              <w:t xml:space="preserve"> </w:t>
            </w:r>
            <w:r w:rsidR="00D738ED">
              <w:rPr>
                <w:sz w:val="22"/>
                <w:szCs w:val="22"/>
              </w:rPr>
              <w:t>provided a transition period</w:t>
            </w:r>
            <w:r w:rsidR="00BB121B" w:rsidRPr="003C34F6">
              <w:rPr>
                <w:sz w:val="22"/>
                <w:szCs w:val="22"/>
              </w:rPr>
              <w:t xml:space="preserve"> </w:t>
            </w:r>
            <w:r w:rsidR="007308FA" w:rsidRPr="003C34F6">
              <w:rPr>
                <w:sz w:val="22"/>
                <w:szCs w:val="22"/>
              </w:rPr>
              <w:t xml:space="preserve">to phase out the alternate practice of accepting test data from “listed” laboratories – </w:t>
            </w:r>
            <w:r w:rsidR="003C34F6" w:rsidRPr="003C34F6">
              <w:rPr>
                <w:sz w:val="22"/>
                <w:szCs w:val="22"/>
              </w:rPr>
              <w:t>labs whose facilities had been found acceptable by the Commission staff based on paper review of technical data</w:t>
            </w:r>
            <w:r w:rsidR="006C35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Two parties sought reconsideration of this action.</w:t>
            </w:r>
          </w:p>
          <w:p w14:paraId="57562E06" w14:textId="77777777" w:rsidR="003C34F6" w:rsidRDefault="003C34F6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03074D3" w14:textId="2B352346" w:rsidR="0037442D" w:rsidRPr="003C34F6" w:rsidRDefault="003C34F6" w:rsidP="008C59E6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 agreed with petitioners’ concerns that </w:t>
            </w:r>
            <w:r w:rsidR="009F50D9">
              <w:rPr>
                <w:sz w:val="22"/>
                <w:szCs w:val="22"/>
              </w:rPr>
              <w:t>many</w:t>
            </w:r>
            <w:r w:rsidR="0022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laboratories will not be able to </w:t>
            </w:r>
            <w:r w:rsidR="00A21E80">
              <w:rPr>
                <w:sz w:val="22"/>
                <w:szCs w:val="22"/>
              </w:rPr>
              <w:t>make</w:t>
            </w:r>
            <w:r>
              <w:rPr>
                <w:sz w:val="22"/>
                <w:szCs w:val="22"/>
              </w:rPr>
              <w:t xml:space="preserve"> </w:t>
            </w:r>
            <w:r w:rsidR="006C351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July 13</w:t>
            </w:r>
            <w:r w:rsidR="009636E7">
              <w:rPr>
                <w:sz w:val="22"/>
                <w:szCs w:val="22"/>
              </w:rPr>
              <w:t>, 2016</w:t>
            </w:r>
            <w:r w:rsidR="006C3513">
              <w:rPr>
                <w:sz w:val="22"/>
                <w:szCs w:val="22"/>
              </w:rPr>
              <w:t xml:space="preserve"> deadline</w:t>
            </w:r>
            <w:r>
              <w:rPr>
                <w:sz w:val="22"/>
                <w:szCs w:val="22"/>
              </w:rPr>
              <w:t>.</w:t>
            </w:r>
            <w:r w:rsidR="008C59E6">
              <w:rPr>
                <w:sz w:val="22"/>
                <w:szCs w:val="22"/>
              </w:rPr>
              <w:t xml:space="preserve">  To </w:t>
            </w:r>
            <w:r w:rsidR="00FE3D91">
              <w:rPr>
                <w:sz w:val="22"/>
                <w:szCs w:val="22"/>
              </w:rPr>
              <w:t>avoid</w:t>
            </w:r>
            <w:r w:rsidR="008C59E6">
              <w:rPr>
                <w:sz w:val="22"/>
                <w:szCs w:val="22"/>
              </w:rPr>
              <w:t xml:space="preserve"> </w:t>
            </w:r>
            <w:r w:rsidR="009636E7">
              <w:rPr>
                <w:sz w:val="22"/>
                <w:szCs w:val="22"/>
              </w:rPr>
              <w:t xml:space="preserve">the potential </w:t>
            </w:r>
            <w:r w:rsidR="008C59E6">
              <w:rPr>
                <w:sz w:val="22"/>
                <w:szCs w:val="22"/>
              </w:rPr>
              <w:t>disrupt</w:t>
            </w:r>
            <w:r w:rsidR="00FE3D91">
              <w:rPr>
                <w:sz w:val="22"/>
                <w:szCs w:val="22"/>
              </w:rPr>
              <w:t>i</w:t>
            </w:r>
            <w:r w:rsidR="009636E7">
              <w:rPr>
                <w:sz w:val="22"/>
                <w:szCs w:val="22"/>
              </w:rPr>
              <w:t>on</w:t>
            </w:r>
            <w:r w:rsidR="00BB121B">
              <w:rPr>
                <w:sz w:val="22"/>
                <w:szCs w:val="22"/>
              </w:rPr>
              <w:t xml:space="preserve"> </w:t>
            </w:r>
            <w:r w:rsidR="009636E7">
              <w:rPr>
                <w:sz w:val="22"/>
                <w:szCs w:val="22"/>
              </w:rPr>
              <w:t xml:space="preserve">of </w:t>
            </w:r>
            <w:r w:rsidR="008C59E6">
              <w:rPr>
                <w:sz w:val="22"/>
                <w:szCs w:val="22"/>
              </w:rPr>
              <w:t>the distribution and sale of radiofrequency equipment in the United States, the Commission is</w:t>
            </w:r>
            <w:r>
              <w:rPr>
                <w:sz w:val="22"/>
                <w:szCs w:val="22"/>
              </w:rPr>
              <w:t xml:space="preserve"> extending </w:t>
            </w:r>
            <w:r w:rsidR="008C59E6">
              <w:rPr>
                <w:sz w:val="22"/>
                <w:szCs w:val="22"/>
              </w:rPr>
              <w:t xml:space="preserve">the time </w:t>
            </w:r>
            <w:r>
              <w:rPr>
                <w:sz w:val="22"/>
                <w:szCs w:val="22"/>
              </w:rPr>
              <w:t xml:space="preserve">during which it will recognize “listed” laboratories </w:t>
            </w:r>
            <w:r w:rsidR="006C3513">
              <w:rPr>
                <w:sz w:val="22"/>
                <w:szCs w:val="22"/>
              </w:rPr>
              <w:t>to July 13, 2017</w:t>
            </w:r>
            <w:r w:rsidR="00FE3D91">
              <w:rPr>
                <w:sz w:val="22"/>
                <w:szCs w:val="22"/>
              </w:rPr>
              <w:t xml:space="preserve">.  </w:t>
            </w:r>
            <w:r w:rsidR="008C691F" w:rsidRPr="003C34F6">
              <w:rPr>
                <w:sz w:val="22"/>
                <w:szCs w:val="22"/>
              </w:rPr>
              <w:t xml:space="preserve">The </w:t>
            </w:r>
            <w:r w:rsidR="00FC3854">
              <w:rPr>
                <w:sz w:val="22"/>
                <w:szCs w:val="22"/>
              </w:rPr>
              <w:t xml:space="preserve">extension will also provide additional time for </w:t>
            </w:r>
            <w:r w:rsidR="00DD5467">
              <w:rPr>
                <w:sz w:val="22"/>
                <w:szCs w:val="22"/>
              </w:rPr>
              <w:t xml:space="preserve">the recognition of accreditation bodies and </w:t>
            </w:r>
            <w:r w:rsidR="00262B5C">
              <w:rPr>
                <w:sz w:val="22"/>
                <w:szCs w:val="22"/>
              </w:rPr>
              <w:t>accreditation of laboratories as well as</w:t>
            </w:r>
            <w:r w:rsidR="00DD5467">
              <w:rPr>
                <w:sz w:val="22"/>
                <w:szCs w:val="22"/>
              </w:rPr>
              <w:t xml:space="preserve"> for </w:t>
            </w:r>
            <w:r w:rsidR="00FC3854">
              <w:rPr>
                <w:sz w:val="22"/>
                <w:szCs w:val="22"/>
              </w:rPr>
              <w:t xml:space="preserve">countries to </w:t>
            </w:r>
            <w:r w:rsidR="008C691F">
              <w:rPr>
                <w:sz w:val="22"/>
                <w:szCs w:val="22"/>
              </w:rPr>
              <w:t xml:space="preserve">pursue telecommunications </w:t>
            </w:r>
            <w:r w:rsidR="008C691F" w:rsidRPr="003C34F6">
              <w:rPr>
                <w:sz w:val="22"/>
                <w:szCs w:val="22"/>
              </w:rPr>
              <w:t>Mutual Recognition Agreement</w:t>
            </w:r>
            <w:r w:rsidR="008C691F">
              <w:rPr>
                <w:sz w:val="22"/>
                <w:szCs w:val="22"/>
              </w:rPr>
              <w:t>s</w:t>
            </w:r>
            <w:r w:rsidR="008C691F" w:rsidRPr="003C34F6">
              <w:rPr>
                <w:sz w:val="22"/>
                <w:szCs w:val="22"/>
              </w:rPr>
              <w:t xml:space="preserve"> (MRA</w:t>
            </w:r>
            <w:r w:rsidR="008C691F">
              <w:rPr>
                <w:sz w:val="22"/>
                <w:szCs w:val="22"/>
              </w:rPr>
              <w:t>s</w:t>
            </w:r>
            <w:r w:rsidR="008C691F" w:rsidRPr="003C34F6">
              <w:rPr>
                <w:sz w:val="22"/>
                <w:szCs w:val="22"/>
              </w:rPr>
              <w:t>)</w:t>
            </w:r>
            <w:r w:rsidR="008C691F">
              <w:rPr>
                <w:sz w:val="22"/>
                <w:szCs w:val="22"/>
              </w:rPr>
              <w:t xml:space="preserve"> with the United States to provide for the recognition of accredited laboratories in those countries.  </w:t>
            </w:r>
            <w:r w:rsidR="006B4EC2">
              <w:rPr>
                <w:sz w:val="22"/>
                <w:szCs w:val="22"/>
              </w:rPr>
              <w:t xml:space="preserve"> </w:t>
            </w:r>
          </w:p>
          <w:p w14:paraId="7DFE7FF1" w14:textId="4787FDBB" w:rsidR="00C96BF6" w:rsidRPr="003C34F6" w:rsidRDefault="00C96BF6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24575AC" w14:textId="7517CCD4" w:rsidR="00750A96" w:rsidRDefault="007860D2" w:rsidP="00750A96">
            <w:pPr>
              <w:pStyle w:val="PlainText"/>
            </w:pPr>
            <w:r w:rsidRPr="003C34F6">
              <w:rPr>
                <w:rStyle w:val="s7"/>
                <w:szCs w:val="22"/>
              </w:rPr>
              <w:t xml:space="preserve">Today’s </w:t>
            </w:r>
            <w:r w:rsidR="008C59E6">
              <w:rPr>
                <w:rStyle w:val="s7"/>
                <w:szCs w:val="22"/>
              </w:rPr>
              <w:t>decision</w:t>
            </w:r>
            <w:r w:rsidR="008870C8" w:rsidRPr="003C34F6">
              <w:rPr>
                <w:color w:val="000000"/>
                <w:szCs w:val="22"/>
              </w:rPr>
              <w:t xml:space="preserve"> </w:t>
            </w:r>
            <w:r w:rsidRPr="003C34F6">
              <w:rPr>
                <w:color w:val="000000"/>
                <w:szCs w:val="22"/>
              </w:rPr>
              <w:t xml:space="preserve">can be found </w:t>
            </w:r>
            <w:r w:rsidR="002E655E" w:rsidRPr="003C34F6">
              <w:rPr>
                <w:color w:val="000000"/>
                <w:szCs w:val="22"/>
              </w:rPr>
              <w:t>h</w:t>
            </w:r>
            <w:r w:rsidRPr="003C34F6">
              <w:rPr>
                <w:color w:val="000000"/>
                <w:szCs w:val="22"/>
              </w:rPr>
              <w:t>ere</w:t>
            </w:r>
            <w:r w:rsidRPr="003C34F6">
              <w:rPr>
                <w:rStyle w:val="s7"/>
                <w:szCs w:val="22"/>
              </w:rPr>
              <w:t>:</w:t>
            </w:r>
            <w:r w:rsidR="00DB77BD" w:rsidRPr="003C34F6">
              <w:rPr>
                <w:rStyle w:val="s7"/>
                <w:szCs w:val="22"/>
              </w:rPr>
              <w:t xml:space="preserve">  </w:t>
            </w:r>
            <w:hyperlink r:id="rId11" w:history="1">
              <w:r w:rsidR="00750A96">
                <w:rPr>
                  <w:rStyle w:val="Hyperlink"/>
                </w:rPr>
                <w:t>https://apps.fcc.gov/edocs_public/attachmatch/FCC-16-74A1.docx</w:t>
              </w:r>
            </w:hyperlink>
          </w:p>
          <w:p w14:paraId="277F30B8" w14:textId="2EEC3167" w:rsidR="002E655E" w:rsidRPr="003C34F6" w:rsidRDefault="002E655E" w:rsidP="00561FF3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</w:p>
          <w:p w14:paraId="557CD989" w14:textId="77777777" w:rsidR="00DB77BD" w:rsidRPr="003C34F6" w:rsidRDefault="002E655E" w:rsidP="002E655E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3C34F6">
              <w:rPr>
                <w:rStyle w:val="s7"/>
                <w:sz w:val="22"/>
                <w:szCs w:val="22"/>
              </w:rPr>
              <w:t xml:space="preserve"> </w:t>
            </w:r>
          </w:p>
          <w:p w14:paraId="31B23CAE" w14:textId="77777777" w:rsidR="00CA0AC5" w:rsidRPr="003C34F6" w:rsidRDefault="00CA0AC5" w:rsidP="009032B8">
            <w:pPr>
              <w:jc w:val="center"/>
              <w:rPr>
                <w:sz w:val="22"/>
                <w:szCs w:val="22"/>
              </w:rPr>
            </w:pPr>
            <w:r w:rsidRPr="003C34F6">
              <w:rPr>
                <w:sz w:val="22"/>
                <w:szCs w:val="22"/>
              </w:rPr>
              <w:t>###</w:t>
            </w:r>
          </w:p>
          <w:p w14:paraId="1DCEA5DF" w14:textId="77777777" w:rsidR="00CA0AC5" w:rsidRPr="003C34F6" w:rsidRDefault="00CA0AC5" w:rsidP="009032B8">
            <w:pPr>
              <w:jc w:val="center"/>
              <w:rPr>
                <w:bCs/>
                <w:sz w:val="18"/>
                <w:szCs w:val="18"/>
              </w:rPr>
            </w:pPr>
            <w:r w:rsidRPr="003C34F6">
              <w:rPr>
                <w:bCs/>
                <w:sz w:val="18"/>
                <w:szCs w:val="18"/>
              </w:rPr>
              <w:br/>
              <w:t>Office of Media Relations: (202) 418-0500</w:t>
            </w:r>
          </w:p>
          <w:p w14:paraId="1BBE1A81" w14:textId="77777777" w:rsidR="00CA0AC5" w:rsidRPr="003C34F6" w:rsidRDefault="00CA0AC5" w:rsidP="009032B8">
            <w:pPr>
              <w:jc w:val="center"/>
              <w:rPr>
                <w:bCs/>
                <w:sz w:val="18"/>
                <w:szCs w:val="18"/>
              </w:rPr>
            </w:pPr>
            <w:r w:rsidRPr="003C34F6">
              <w:rPr>
                <w:bCs/>
                <w:sz w:val="18"/>
                <w:szCs w:val="18"/>
              </w:rPr>
              <w:t>TTY: (888) 835-5322</w:t>
            </w:r>
          </w:p>
          <w:p w14:paraId="670B8D12" w14:textId="77777777" w:rsidR="00CA0AC5" w:rsidRPr="003C34F6" w:rsidRDefault="00CA0AC5" w:rsidP="009032B8">
            <w:pPr>
              <w:jc w:val="center"/>
              <w:rPr>
                <w:bCs/>
                <w:sz w:val="18"/>
                <w:szCs w:val="18"/>
              </w:rPr>
            </w:pPr>
            <w:r w:rsidRPr="003C34F6">
              <w:rPr>
                <w:bCs/>
                <w:sz w:val="18"/>
                <w:szCs w:val="18"/>
              </w:rPr>
              <w:t>Twitter: @FCC</w:t>
            </w:r>
          </w:p>
          <w:p w14:paraId="412FCCF2" w14:textId="77777777" w:rsidR="00215199" w:rsidRPr="003C34F6" w:rsidRDefault="00215199" w:rsidP="009032B8">
            <w:pPr>
              <w:jc w:val="center"/>
              <w:rPr>
                <w:sz w:val="18"/>
                <w:szCs w:val="18"/>
              </w:rPr>
            </w:pPr>
            <w:r w:rsidRPr="003C34F6">
              <w:rPr>
                <w:sz w:val="18"/>
                <w:szCs w:val="18"/>
              </w:rPr>
              <w:t>http://www.fcc.gov/office-media-relations</w:t>
            </w:r>
          </w:p>
          <w:p w14:paraId="61D63ED9" w14:textId="77777777" w:rsidR="00CA0AC5" w:rsidRPr="003C34F6" w:rsidRDefault="00CA0AC5" w:rsidP="009032B8">
            <w:pPr>
              <w:jc w:val="center"/>
              <w:rPr>
                <w:bCs/>
                <w:sz w:val="18"/>
                <w:szCs w:val="18"/>
              </w:rPr>
            </w:pPr>
          </w:p>
          <w:p w14:paraId="7335E9FD" w14:textId="77777777" w:rsidR="00EE0E90" w:rsidRPr="003C34F6" w:rsidRDefault="00CA0AC5" w:rsidP="009032B8">
            <w:pPr>
              <w:jc w:val="center"/>
              <w:rPr>
                <w:bCs/>
                <w:i/>
                <w:sz w:val="22"/>
                <w:szCs w:val="22"/>
              </w:rPr>
            </w:pPr>
            <w:r w:rsidRPr="003C34F6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22D3723C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1A6D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C382" w14:textId="77777777" w:rsidR="003572A0" w:rsidRDefault="003572A0" w:rsidP="00733019">
      <w:r>
        <w:separator/>
      </w:r>
    </w:p>
  </w:endnote>
  <w:endnote w:type="continuationSeparator" w:id="0">
    <w:p w14:paraId="6FE556EE" w14:textId="77777777" w:rsidR="003572A0" w:rsidRDefault="003572A0" w:rsidP="00733019">
      <w:r>
        <w:continuationSeparator/>
      </w:r>
    </w:p>
  </w:endnote>
  <w:endnote w:type="continuationNotice" w:id="1">
    <w:p w14:paraId="07E412DC" w14:textId="77777777" w:rsidR="003572A0" w:rsidRDefault="00357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2DEF" w14:textId="77777777" w:rsidR="00BA320A" w:rsidRDefault="00BA3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0A34" w14:textId="77777777" w:rsidR="00BA320A" w:rsidRDefault="00BA3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C2450" w14:textId="77777777" w:rsidR="00BA320A" w:rsidRDefault="00BA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CCF8" w14:textId="77777777" w:rsidR="003572A0" w:rsidRDefault="003572A0" w:rsidP="00733019">
      <w:r>
        <w:separator/>
      </w:r>
    </w:p>
  </w:footnote>
  <w:footnote w:type="continuationSeparator" w:id="0">
    <w:p w14:paraId="5120E899" w14:textId="77777777" w:rsidR="003572A0" w:rsidRDefault="003572A0" w:rsidP="00733019">
      <w:r>
        <w:continuationSeparator/>
      </w:r>
    </w:p>
  </w:footnote>
  <w:footnote w:type="continuationNotice" w:id="1">
    <w:p w14:paraId="60060E66" w14:textId="77777777" w:rsidR="003572A0" w:rsidRDefault="00357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50D0" w14:textId="77777777" w:rsidR="00BA320A" w:rsidRDefault="00BA3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EB58" w14:textId="77777777" w:rsidR="00BA320A" w:rsidRDefault="00BA3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13D63" w14:textId="77777777" w:rsidR="00BA320A" w:rsidRDefault="00BA3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77CF1DB5"/>
    <w:multiLevelType w:val="hybridMultilevel"/>
    <w:tmpl w:val="6CC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238A"/>
    <w:rsid w:val="0000431D"/>
    <w:rsid w:val="00015B10"/>
    <w:rsid w:val="0002481E"/>
    <w:rsid w:val="0002500C"/>
    <w:rsid w:val="000311FC"/>
    <w:rsid w:val="0003167F"/>
    <w:rsid w:val="00037F5F"/>
    <w:rsid w:val="00040127"/>
    <w:rsid w:val="00046F56"/>
    <w:rsid w:val="00055B66"/>
    <w:rsid w:val="000627E3"/>
    <w:rsid w:val="00071A8D"/>
    <w:rsid w:val="0007269F"/>
    <w:rsid w:val="0007407B"/>
    <w:rsid w:val="000763D1"/>
    <w:rsid w:val="00077096"/>
    <w:rsid w:val="00081232"/>
    <w:rsid w:val="000847EC"/>
    <w:rsid w:val="00091E65"/>
    <w:rsid w:val="00096D4A"/>
    <w:rsid w:val="000A0818"/>
    <w:rsid w:val="000A38EA"/>
    <w:rsid w:val="000B755C"/>
    <w:rsid w:val="000C0518"/>
    <w:rsid w:val="000C1E47"/>
    <w:rsid w:val="000C26F3"/>
    <w:rsid w:val="000D2B15"/>
    <w:rsid w:val="000D5FF0"/>
    <w:rsid w:val="000D6E35"/>
    <w:rsid w:val="000E049E"/>
    <w:rsid w:val="000E1191"/>
    <w:rsid w:val="000F6CB1"/>
    <w:rsid w:val="001027A8"/>
    <w:rsid w:val="0010799B"/>
    <w:rsid w:val="00115382"/>
    <w:rsid w:val="00117218"/>
    <w:rsid w:val="00117DB2"/>
    <w:rsid w:val="00117FA6"/>
    <w:rsid w:val="00120822"/>
    <w:rsid w:val="001230F2"/>
    <w:rsid w:val="00123ED2"/>
    <w:rsid w:val="00125BE0"/>
    <w:rsid w:val="00126A9F"/>
    <w:rsid w:val="00133F17"/>
    <w:rsid w:val="001352EB"/>
    <w:rsid w:val="00142A37"/>
    <w:rsid w:val="00142C13"/>
    <w:rsid w:val="00150001"/>
    <w:rsid w:val="0015254B"/>
    <w:rsid w:val="00152776"/>
    <w:rsid w:val="00152B1D"/>
    <w:rsid w:val="00153222"/>
    <w:rsid w:val="001577D3"/>
    <w:rsid w:val="00170247"/>
    <w:rsid w:val="00170C54"/>
    <w:rsid w:val="001733A6"/>
    <w:rsid w:val="0017440D"/>
    <w:rsid w:val="001865A9"/>
    <w:rsid w:val="00187DB2"/>
    <w:rsid w:val="00194843"/>
    <w:rsid w:val="001A0762"/>
    <w:rsid w:val="001A6D57"/>
    <w:rsid w:val="001B20BB"/>
    <w:rsid w:val="001B7D7C"/>
    <w:rsid w:val="001C3957"/>
    <w:rsid w:val="001C396D"/>
    <w:rsid w:val="001C435D"/>
    <w:rsid w:val="001C4370"/>
    <w:rsid w:val="001C49D6"/>
    <w:rsid w:val="001C6065"/>
    <w:rsid w:val="001D02B7"/>
    <w:rsid w:val="001D0B46"/>
    <w:rsid w:val="001D367F"/>
    <w:rsid w:val="001D3779"/>
    <w:rsid w:val="001D3EBC"/>
    <w:rsid w:val="001D6108"/>
    <w:rsid w:val="001D6E84"/>
    <w:rsid w:val="001E0F3F"/>
    <w:rsid w:val="001F0469"/>
    <w:rsid w:val="00203A7D"/>
    <w:rsid w:val="00203A98"/>
    <w:rsid w:val="00205A6E"/>
    <w:rsid w:val="00206EDD"/>
    <w:rsid w:val="0021247E"/>
    <w:rsid w:val="002146F6"/>
    <w:rsid w:val="00215199"/>
    <w:rsid w:val="002174C8"/>
    <w:rsid w:val="00225749"/>
    <w:rsid w:val="00226300"/>
    <w:rsid w:val="00227507"/>
    <w:rsid w:val="00231C32"/>
    <w:rsid w:val="00233A59"/>
    <w:rsid w:val="002352D0"/>
    <w:rsid w:val="00237738"/>
    <w:rsid w:val="00240345"/>
    <w:rsid w:val="002421F0"/>
    <w:rsid w:val="00246BD3"/>
    <w:rsid w:val="00247239"/>
    <w:rsid w:val="00247274"/>
    <w:rsid w:val="002474DC"/>
    <w:rsid w:val="002546BA"/>
    <w:rsid w:val="00262B5C"/>
    <w:rsid w:val="00266966"/>
    <w:rsid w:val="002675DF"/>
    <w:rsid w:val="00277CD5"/>
    <w:rsid w:val="00290373"/>
    <w:rsid w:val="002926DD"/>
    <w:rsid w:val="00294C0C"/>
    <w:rsid w:val="00296197"/>
    <w:rsid w:val="002A08C2"/>
    <w:rsid w:val="002A0934"/>
    <w:rsid w:val="002A5656"/>
    <w:rsid w:val="002A759E"/>
    <w:rsid w:val="002B1013"/>
    <w:rsid w:val="002B157D"/>
    <w:rsid w:val="002B1E80"/>
    <w:rsid w:val="002C1143"/>
    <w:rsid w:val="002C4423"/>
    <w:rsid w:val="002D03E5"/>
    <w:rsid w:val="002D4951"/>
    <w:rsid w:val="002D5C2F"/>
    <w:rsid w:val="002E3F1D"/>
    <w:rsid w:val="002E63BD"/>
    <w:rsid w:val="002E655E"/>
    <w:rsid w:val="002F0A1A"/>
    <w:rsid w:val="002F31D0"/>
    <w:rsid w:val="002F685C"/>
    <w:rsid w:val="00300359"/>
    <w:rsid w:val="00300D32"/>
    <w:rsid w:val="00315495"/>
    <w:rsid w:val="00315E24"/>
    <w:rsid w:val="00316C28"/>
    <w:rsid w:val="0031773E"/>
    <w:rsid w:val="0032249F"/>
    <w:rsid w:val="00324BB9"/>
    <w:rsid w:val="00326D1D"/>
    <w:rsid w:val="00330741"/>
    <w:rsid w:val="00334C3D"/>
    <w:rsid w:val="00336830"/>
    <w:rsid w:val="003410A7"/>
    <w:rsid w:val="00347716"/>
    <w:rsid w:val="003506E1"/>
    <w:rsid w:val="00356FDC"/>
    <w:rsid w:val="003572A0"/>
    <w:rsid w:val="00365945"/>
    <w:rsid w:val="00370120"/>
    <w:rsid w:val="003727E3"/>
    <w:rsid w:val="003742B6"/>
    <w:rsid w:val="0037442D"/>
    <w:rsid w:val="00377445"/>
    <w:rsid w:val="00385A93"/>
    <w:rsid w:val="0039101B"/>
    <w:rsid w:val="003910F1"/>
    <w:rsid w:val="003921F7"/>
    <w:rsid w:val="003B06D3"/>
    <w:rsid w:val="003B682E"/>
    <w:rsid w:val="003C34F6"/>
    <w:rsid w:val="003C6648"/>
    <w:rsid w:val="003D2736"/>
    <w:rsid w:val="003D3BC7"/>
    <w:rsid w:val="003D5BE7"/>
    <w:rsid w:val="003D654F"/>
    <w:rsid w:val="003D6D42"/>
    <w:rsid w:val="003E1D5A"/>
    <w:rsid w:val="003E42FC"/>
    <w:rsid w:val="003E5991"/>
    <w:rsid w:val="003E70F1"/>
    <w:rsid w:val="003F344A"/>
    <w:rsid w:val="003F4391"/>
    <w:rsid w:val="003F6BBB"/>
    <w:rsid w:val="00403FF0"/>
    <w:rsid w:val="00404E68"/>
    <w:rsid w:val="0042046D"/>
    <w:rsid w:val="00424238"/>
    <w:rsid w:val="004247C9"/>
    <w:rsid w:val="00425AEF"/>
    <w:rsid w:val="0042616D"/>
    <w:rsid w:val="0042635F"/>
    <w:rsid w:val="00426518"/>
    <w:rsid w:val="00426F23"/>
    <w:rsid w:val="00427B06"/>
    <w:rsid w:val="00431640"/>
    <w:rsid w:val="004356AD"/>
    <w:rsid w:val="00441F59"/>
    <w:rsid w:val="00444E07"/>
    <w:rsid w:val="00444FA9"/>
    <w:rsid w:val="0044637D"/>
    <w:rsid w:val="0045012D"/>
    <w:rsid w:val="00457543"/>
    <w:rsid w:val="00464876"/>
    <w:rsid w:val="0046793A"/>
    <w:rsid w:val="00471954"/>
    <w:rsid w:val="00473E9C"/>
    <w:rsid w:val="004775EC"/>
    <w:rsid w:val="00480099"/>
    <w:rsid w:val="0048799B"/>
    <w:rsid w:val="004905B6"/>
    <w:rsid w:val="004915BB"/>
    <w:rsid w:val="00497858"/>
    <w:rsid w:val="004A0643"/>
    <w:rsid w:val="004A1768"/>
    <w:rsid w:val="004A3742"/>
    <w:rsid w:val="004B0166"/>
    <w:rsid w:val="004B4FEA"/>
    <w:rsid w:val="004B7928"/>
    <w:rsid w:val="004C0ADA"/>
    <w:rsid w:val="004C1001"/>
    <w:rsid w:val="004C3EAB"/>
    <w:rsid w:val="004C433E"/>
    <w:rsid w:val="004C4512"/>
    <w:rsid w:val="004C4F36"/>
    <w:rsid w:val="004C6E8B"/>
    <w:rsid w:val="004D305D"/>
    <w:rsid w:val="004D3D85"/>
    <w:rsid w:val="004D7462"/>
    <w:rsid w:val="004D7F1E"/>
    <w:rsid w:val="004E0518"/>
    <w:rsid w:val="004E2BD8"/>
    <w:rsid w:val="004E4B0E"/>
    <w:rsid w:val="004F0F1F"/>
    <w:rsid w:val="005022AA"/>
    <w:rsid w:val="00504006"/>
    <w:rsid w:val="00504845"/>
    <w:rsid w:val="0050757F"/>
    <w:rsid w:val="00515013"/>
    <w:rsid w:val="00516AD2"/>
    <w:rsid w:val="00522F46"/>
    <w:rsid w:val="00537150"/>
    <w:rsid w:val="00540EE9"/>
    <w:rsid w:val="00545DAE"/>
    <w:rsid w:val="00551D41"/>
    <w:rsid w:val="005550A2"/>
    <w:rsid w:val="005605F0"/>
    <w:rsid w:val="00561FF3"/>
    <w:rsid w:val="005677BF"/>
    <w:rsid w:val="00571B83"/>
    <w:rsid w:val="005726FB"/>
    <w:rsid w:val="00572C95"/>
    <w:rsid w:val="00573238"/>
    <w:rsid w:val="00575A00"/>
    <w:rsid w:val="00576625"/>
    <w:rsid w:val="0058001C"/>
    <w:rsid w:val="005831C5"/>
    <w:rsid w:val="0058673C"/>
    <w:rsid w:val="005912F7"/>
    <w:rsid w:val="00592B49"/>
    <w:rsid w:val="00596EFB"/>
    <w:rsid w:val="005A1505"/>
    <w:rsid w:val="005A7972"/>
    <w:rsid w:val="005B17E7"/>
    <w:rsid w:val="005B2643"/>
    <w:rsid w:val="005B79A7"/>
    <w:rsid w:val="005C213E"/>
    <w:rsid w:val="005C3D7F"/>
    <w:rsid w:val="005C65C6"/>
    <w:rsid w:val="005C751B"/>
    <w:rsid w:val="005D17FD"/>
    <w:rsid w:val="005D728B"/>
    <w:rsid w:val="005E1FE4"/>
    <w:rsid w:val="005E46A2"/>
    <w:rsid w:val="005F0D55"/>
    <w:rsid w:val="005F183E"/>
    <w:rsid w:val="005F7B57"/>
    <w:rsid w:val="00600DDA"/>
    <w:rsid w:val="00604211"/>
    <w:rsid w:val="00611F72"/>
    <w:rsid w:val="00613498"/>
    <w:rsid w:val="00617B94"/>
    <w:rsid w:val="0062086B"/>
    <w:rsid w:val="00620BED"/>
    <w:rsid w:val="00621D25"/>
    <w:rsid w:val="00625A78"/>
    <w:rsid w:val="00640EF8"/>
    <w:rsid w:val="006415B4"/>
    <w:rsid w:val="0064360C"/>
    <w:rsid w:val="00644E3D"/>
    <w:rsid w:val="00651B9E"/>
    <w:rsid w:val="00652019"/>
    <w:rsid w:val="006522A2"/>
    <w:rsid w:val="00657EC9"/>
    <w:rsid w:val="00661C63"/>
    <w:rsid w:val="00665633"/>
    <w:rsid w:val="00674C86"/>
    <w:rsid w:val="0068015E"/>
    <w:rsid w:val="00680421"/>
    <w:rsid w:val="006861AB"/>
    <w:rsid w:val="00686B89"/>
    <w:rsid w:val="006939C6"/>
    <w:rsid w:val="0069420F"/>
    <w:rsid w:val="00695A32"/>
    <w:rsid w:val="006A2FC5"/>
    <w:rsid w:val="006A3410"/>
    <w:rsid w:val="006A7D75"/>
    <w:rsid w:val="006B0A70"/>
    <w:rsid w:val="006B0A75"/>
    <w:rsid w:val="006B4A6F"/>
    <w:rsid w:val="006B4E64"/>
    <w:rsid w:val="006B4EC2"/>
    <w:rsid w:val="006B606A"/>
    <w:rsid w:val="006C02B8"/>
    <w:rsid w:val="006C3026"/>
    <w:rsid w:val="006C33AF"/>
    <w:rsid w:val="006C3513"/>
    <w:rsid w:val="006C3937"/>
    <w:rsid w:val="006C4F61"/>
    <w:rsid w:val="006D5D22"/>
    <w:rsid w:val="006E0324"/>
    <w:rsid w:val="006E39A9"/>
    <w:rsid w:val="006E4A76"/>
    <w:rsid w:val="006E7741"/>
    <w:rsid w:val="006E7932"/>
    <w:rsid w:val="006F1DBD"/>
    <w:rsid w:val="006F5AD4"/>
    <w:rsid w:val="006F6C68"/>
    <w:rsid w:val="00700556"/>
    <w:rsid w:val="00703B37"/>
    <w:rsid w:val="007053F6"/>
    <w:rsid w:val="00711ED6"/>
    <w:rsid w:val="007167DD"/>
    <w:rsid w:val="00722ADE"/>
    <w:rsid w:val="00722E9E"/>
    <w:rsid w:val="0072478B"/>
    <w:rsid w:val="00727EB4"/>
    <w:rsid w:val="007308FA"/>
    <w:rsid w:val="00733019"/>
    <w:rsid w:val="0073414D"/>
    <w:rsid w:val="00734567"/>
    <w:rsid w:val="00734DAD"/>
    <w:rsid w:val="00742298"/>
    <w:rsid w:val="007432B7"/>
    <w:rsid w:val="00746A5B"/>
    <w:rsid w:val="00750A96"/>
    <w:rsid w:val="0075235E"/>
    <w:rsid w:val="007528A5"/>
    <w:rsid w:val="00752D9C"/>
    <w:rsid w:val="00755393"/>
    <w:rsid w:val="007562B5"/>
    <w:rsid w:val="00756F7F"/>
    <w:rsid w:val="0075726C"/>
    <w:rsid w:val="007732CC"/>
    <w:rsid w:val="00774079"/>
    <w:rsid w:val="00776A79"/>
    <w:rsid w:val="0077752B"/>
    <w:rsid w:val="007810E2"/>
    <w:rsid w:val="007860D2"/>
    <w:rsid w:val="0078643D"/>
    <w:rsid w:val="00787797"/>
    <w:rsid w:val="00790D22"/>
    <w:rsid w:val="00793D6F"/>
    <w:rsid w:val="00794090"/>
    <w:rsid w:val="007956CD"/>
    <w:rsid w:val="007974CF"/>
    <w:rsid w:val="007A0BE3"/>
    <w:rsid w:val="007A1445"/>
    <w:rsid w:val="007A2918"/>
    <w:rsid w:val="007A44F8"/>
    <w:rsid w:val="007B55E9"/>
    <w:rsid w:val="007B673B"/>
    <w:rsid w:val="007C6EF8"/>
    <w:rsid w:val="007D21BF"/>
    <w:rsid w:val="007E236C"/>
    <w:rsid w:val="007E6E13"/>
    <w:rsid w:val="007F3C12"/>
    <w:rsid w:val="007F5205"/>
    <w:rsid w:val="007F6641"/>
    <w:rsid w:val="007F6B5F"/>
    <w:rsid w:val="00800E3C"/>
    <w:rsid w:val="00806C16"/>
    <w:rsid w:val="00807221"/>
    <w:rsid w:val="008215E7"/>
    <w:rsid w:val="00830E92"/>
    <w:rsid w:val="00830FC6"/>
    <w:rsid w:val="0083122D"/>
    <w:rsid w:val="0083702C"/>
    <w:rsid w:val="00843E6E"/>
    <w:rsid w:val="00855551"/>
    <w:rsid w:val="00860575"/>
    <w:rsid w:val="00865EAA"/>
    <w:rsid w:val="00866F06"/>
    <w:rsid w:val="00871E17"/>
    <w:rsid w:val="008728F5"/>
    <w:rsid w:val="008824C2"/>
    <w:rsid w:val="00886AC2"/>
    <w:rsid w:val="008870C8"/>
    <w:rsid w:val="008960E4"/>
    <w:rsid w:val="00896441"/>
    <w:rsid w:val="008A3940"/>
    <w:rsid w:val="008B13C9"/>
    <w:rsid w:val="008B17BE"/>
    <w:rsid w:val="008B533E"/>
    <w:rsid w:val="008C248C"/>
    <w:rsid w:val="008C5432"/>
    <w:rsid w:val="008C55BB"/>
    <w:rsid w:val="008C59E6"/>
    <w:rsid w:val="008C691F"/>
    <w:rsid w:val="008C7BF1"/>
    <w:rsid w:val="008D00D6"/>
    <w:rsid w:val="008D1337"/>
    <w:rsid w:val="008D4D00"/>
    <w:rsid w:val="008D4E5E"/>
    <w:rsid w:val="008D7ABD"/>
    <w:rsid w:val="008E3AA9"/>
    <w:rsid w:val="008E4422"/>
    <w:rsid w:val="008E4855"/>
    <w:rsid w:val="008E55A2"/>
    <w:rsid w:val="008E5917"/>
    <w:rsid w:val="008F1609"/>
    <w:rsid w:val="008F6828"/>
    <w:rsid w:val="008F78D8"/>
    <w:rsid w:val="00900AED"/>
    <w:rsid w:val="00901A42"/>
    <w:rsid w:val="009032B8"/>
    <w:rsid w:val="009059C1"/>
    <w:rsid w:val="00907D58"/>
    <w:rsid w:val="00913B23"/>
    <w:rsid w:val="00915179"/>
    <w:rsid w:val="0091538A"/>
    <w:rsid w:val="0091589F"/>
    <w:rsid w:val="00926B8F"/>
    <w:rsid w:val="0093743F"/>
    <w:rsid w:val="009518C1"/>
    <w:rsid w:val="009607E7"/>
    <w:rsid w:val="00961620"/>
    <w:rsid w:val="009636E7"/>
    <w:rsid w:val="009734B6"/>
    <w:rsid w:val="0097503F"/>
    <w:rsid w:val="0098096F"/>
    <w:rsid w:val="00982B6A"/>
    <w:rsid w:val="0098437A"/>
    <w:rsid w:val="00986C92"/>
    <w:rsid w:val="00987116"/>
    <w:rsid w:val="0099169C"/>
    <w:rsid w:val="00993C47"/>
    <w:rsid w:val="009B4B16"/>
    <w:rsid w:val="009B4F41"/>
    <w:rsid w:val="009C5B3F"/>
    <w:rsid w:val="009C62E5"/>
    <w:rsid w:val="009D0DC5"/>
    <w:rsid w:val="009D4F30"/>
    <w:rsid w:val="009E26AF"/>
    <w:rsid w:val="009E49F8"/>
    <w:rsid w:val="009E54A1"/>
    <w:rsid w:val="009E7B77"/>
    <w:rsid w:val="009F45F7"/>
    <w:rsid w:val="009F4E25"/>
    <w:rsid w:val="009F50D9"/>
    <w:rsid w:val="009F5B1F"/>
    <w:rsid w:val="00A006EA"/>
    <w:rsid w:val="00A03C96"/>
    <w:rsid w:val="00A04CA5"/>
    <w:rsid w:val="00A1436D"/>
    <w:rsid w:val="00A14D88"/>
    <w:rsid w:val="00A21E80"/>
    <w:rsid w:val="00A23928"/>
    <w:rsid w:val="00A27803"/>
    <w:rsid w:val="00A3326D"/>
    <w:rsid w:val="00A35DFD"/>
    <w:rsid w:val="00A43645"/>
    <w:rsid w:val="00A4422C"/>
    <w:rsid w:val="00A50285"/>
    <w:rsid w:val="00A51D1D"/>
    <w:rsid w:val="00A538AA"/>
    <w:rsid w:val="00A62D0D"/>
    <w:rsid w:val="00A63057"/>
    <w:rsid w:val="00A67C50"/>
    <w:rsid w:val="00A702DF"/>
    <w:rsid w:val="00A73424"/>
    <w:rsid w:val="00A775A3"/>
    <w:rsid w:val="00A81B5B"/>
    <w:rsid w:val="00A82FAD"/>
    <w:rsid w:val="00A909B4"/>
    <w:rsid w:val="00A90D4E"/>
    <w:rsid w:val="00A9673A"/>
    <w:rsid w:val="00A96EF2"/>
    <w:rsid w:val="00AA24D2"/>
    <w:rsid w:val="00AA5C35"/>
    <w:rsid w:val="00AA5ED9"/>
    <w:rsid w:val="00AB25CA"/>
    <w:rsid w:val="00AB3043"/>
    <w:rsid w:val="00AC0A38"/>
    <w:rsid w:val="00AC0F1C"/>
    <w:rsid w:val="00AC34AD"/>
    <w:rsid w:val="00AC4E0E"/>
    <w:rsid w:val="00AC517B"/>
    <w:rsid w:val="00AD0D19"/>
    <w:rsid w:val="00AD1A69"/>
    <w:rsid w:val="00AD5453"/>
    <w:rsid w:val="00AD54B5"/>
    <w:rsid w:val="00AE5DE4"/>
    <w:rsid w:val="00AF051B"/>
    <w:rsid w:val="00AF2E46"/>
    <w:rsid w:val="00B01BA5"/>
    <w:rsid w:val="00B037A2"/>
    <w:rsid w:val="00B05CAB"/>
    <w:rsid w:val="00B21B82"/>
    <w:rsid w:val="00B31870"/>
    <w:rsid w:val="00B320B8"/>
    <w:rsid w:val="00B32F1F"/>
    <w:rsid w:val="00B33389"/>
    <w:rsid w:val="00B35EE2"/>
    <w:rsid w:val="00B364EC"/>
    <w:rsid w:val="00B36DEF"/>
    <w:rsid w:val="00B420D4"/>
    <w:rsid w:val="00B45342"/>
    <w:rsid w:val="00B4688F"/>
    <w:rsid w:val="00B51166"/>
    <w:rsid w:val="00B5275D"/>
    <w:rsid w:val="00B57131"/>
    <w:rsid w:val="00B62F2C"/>
    <w:rsid w:val="00B67B45"/>
    <w:rsid w:val="00B7185C"/>
    <w:rsid w:val="00B727C9"/>
    <w:rsid w:val="00B735C8"/>
    <w:rsid w:val="00B748B8"/>
    <w:rsid w:val="00B75663"/>
    <w:rsid w:val="00B76A63"/>
    <w:rsid w:val="00B807D7"/>
    <w:rsid w:val="00B8154A"/>
    <w:rsid w:val="00B91439"/>
    <w:rsid w:val="00B97C37"/>
    <w:rsid w:val="00BA30AC"/>
    <w:rsid w:val="00BA320A"/>
    <w:rsid w:val="00BA6350"/>
    <w:rsid w:val="00BB121B"/>
    <w:rsid w:val="00BB4E29"/>
    <w:rsid w:val="00BB74C9"/>
    <w:rsid w:val="00BC30CB"/>
    <w:rsid w:val="00BC3AB6"/>
    <w:rsid w:val="00BC5962"/>
    <w:rsid w:val="00BC7411"/>
    <w:rsid w:val="00BD19E8"/>
    <w:rsid w:val="00BD4273"/>
    <w:rsid w:val="00BE1EBB"/>
    <w:rsid w:val="00BF5979"/>
    <w:rsid w:val="00C01194"/>
    <w:rsid w:val="00C114CD"/>
    <w:rsid w:val="00C12D8E"/>
    <w:rsid w:val="00C36F40"/>
    <w:rsid w:val="00C37EC8"/>
    <w:rsid w:val="00C432E4"/>
    <w:rsid w:val="00C5046F"/>
    <w:rsid w:val="00C56EA4"/>
    <w:rsid w:val="00C70C26"/>
    <w:rsid w:val="00C72001"/>
    <w:rsid w:val="00C74624"/>
    <w:rsid w:val="00C772B7"/>
    <w:rsid w:val="00C7767C"/>
    <w:rsid w:val="00C80347"/>
    <w:rsid w:val="00C81D88"/>
    <w:rsid w:val="00C9163C"/>
    <w:rsid w:val="00C92C81"/>
    <w:rsid w:val="00C92CAA"/>
    <w:rsid w:val="00C93199"/>
    <w:rsid w:val="00C96583"/>
    <w:rsid w:val="00C96BF6"/>
    <w:rsid w:val="00CA0AC5"/>
    <w:rsid w:val="00CA47EA"/>
    <w:rsid w:val="00CB1173"/>
    <w:rsid w:val="00CB1F48"/>
    <w:rsid w:val="00CB7C1A"/>
    <w:rsid w:val="00CC5E08"/>
    <w:rsid w:val="00CD5C0F"/>
    <w:rsid w:val="00CE708C"/>
    <w:rsid w:val="00CF4276"/>
    <w:rsid w:val="00CF6860"/>
    <w:rsid w:val="00CF795D"/>
    <w:rsid w:val="00D02714"/>
    <w:rsid w:val="00D02AC6"/>
    <w:rsid w:val="00D03F0C"/>
    <w:rsid w:val="00D04312"/>
    <w:rsid w:val="00D10A7C"/>
    <w:rsid w:val="00D16A7F"/>
    <w:rsid w:val="00D16AD2"/>
    <w:rsid w:val="00D22596"/>
    <w:rsid w:val="00D22691"/>
    <w:rsid w:val="00D22F17"/>
    <w:rsid w:val="00D2487E"/>
    <w:rsid w:val="00D24C3D"/>
    <w:rsid w:val="00D2692F"/>
    <w:rsid w:val="00D41878"/>
    <w:rsid w:val="00D46090"/>
    <w:rsid w:val="00D46CB1"/>
    <w:rsid w:val="00D5203C"/>
    <w:rsid w:val="00D55462"/>
    <w:rsid w:val="00D56749"/>
    <w:rsid w:val="00D723F0"/>
    <w:rsid w:val="00D738ED"/>
    <w:rsid w:val="00D8133F"/>
    <w:rsid w:val="00D81FB4"/>
    <w:rsid w:val="00D95B05"/>
    <w:rsid w:val="00D9794E"/>
    <w:rsid w:val="00D97E2D"/>
    <w:rsid w:val="00DA103D"/>
    <w:rsid w:val="00DA45D3"/>
    <w:rsid w:val="00DA4772"/>
    <w:rsid w:val="00DA5A13"/>
    <w:rsid w:val="00DA7994"/>
    <w:rsid w:val="00DA7B44"/>
    <w:rsid w:val="00DB2667"/>
    <w:rsid w:val="00DB67B7"/>
    <w:rsid w:val="00DB77BD"/>
    <w:rsid w:val="00DC15A9"/>
    <w:rsid w:val="00DC40AA"/>
    <w:rsid w:val="00DD0A38"/>
    <w:rsid w:val="00DD1750"/>
    <w:rsid w:val="00DD292B"/>
    <w:rsid w:val="00DD5467"/>
    <w:rsid w:val="00DE28CF"/>
    <w:rsid w:val="00E059D1"/>
    <w:rsid w:val="00E10192"/>
    <w:rsid w:val="00E112F0"/>
    <w:rsid w:val="00E15F67"/>
    <w:rsid w:val="00E17818"/>
    <w:rsid w:val="00E2038D"/>
    <w:rsid w:val="00E21955"/>
    <w:rsid w:val="00E27621"/>
    <w:rsid w:val="00E33E42"/>
    <w:rsid w:val="00E349AA"/>
    <w:rsid w:val="00E41390"/>
    <w:rsid w:val="00E41CA0"/>
    <w:rsid w:val="00E4366B"/>
    <w:rsid w:val="00E50A4A"/>
    <w:rsid w:val="00E606DE"/>
    <w:rsid w:val="00E63247"/>
    <w:rsid w:val="00E644FE"/>
    <w:rsid w:val="00E65285"/>
    <w:rsid w:val="00E72733"/>
    <w:rsid w:val="00E733C0"/>
    <w:rsid w:val="00E742FA"/>
    <w:rsid w:val="00E75432"/>
    <w:rsid w:val="00E75569"/>
    <w:rsid w:val="00E75BE4"/>
    <w:rsid w:val="00E76816"/>
    <w:rsid w:val="00E80E5A"/>
    <w:rsid w:val="00E83DBF"/>
    <w:rsid w:val="00E87C13"/>
    <w:rsid w:val="00E90650"/>
    <w:rsid w:val="00E94CD9"/>
    <w:rsid w:val="00EA1A76"/>
    <w:rsid w:val="00EA290B"/>
    <w:rsid w:val="00EC61FD"/>
    <w:rsid w:val="00ED288E"/>
    <w:rsid w:val="00ED5609"/>
    <w:rsid w:val="00EE0E90"/>
    <w:rsid w:val="00EE47B8"/>
    <w:rsid w:val="00EE697C"/>
    <w:rsid w:val="00EF0FB8"/>
    <w:rsid w:val="00EF3BCA"/>
    <w:rsid w:val="00F01B0D"/>
    <w:rsid w:val="00F1238F"/>
    <w:rsid w:val="00F16485"/>
    <w:rsid w:val="00F16FDB"/>
    <w:rsid w:val="00F228ED"/>
    <w:rsid w:val="00F26E31"/>
    <w:rsid w:val="00F27C6C"/>
    <w:rsid w:val="00F315FC"/>
    <w:rsid w:val="00F34A8D"/>
    <w:rsid w:val="00F34B31"/>
    <w:rsid w:val="00F36428"/>
    <w:rsid w:val="00F444A9"/>
    <w:rsid w:val="00F446E3"/>
    <w:rsid w:val="00F5023B"/>
    <w:rsid w:val="00F50D25"/>
    <w:rsid w:val="00F52684"/>
    <w:rsid w:val="00F526AC"/>
    <w:rsid w:val="00F5272B"/>
    <w:rsid w:val="00F535D8"/>
    <w:rsid w:val="00F55EC9"/>
    <w:rsid w:val="00F57EDB"/>
    <w:rsid w:val="00F57F2F"/>
    <w:rsid w:val="00F61155"/>
    <w:rsid w:val="00F6194B"/>
    <w:rsid w:val="00F66573"/>
    <w:rsid w:val="00F705DC"/>
    <w:rsid w:val="00F708E3"/>
    <w:rsid w:val="00F71994"/>
    <w:rsid w:val="00F71A9B"/>
    <w:rsid w:val="00F72A61"/>
    <w:rsid w:val="00F72F57"/>
    <w:rsid w:val="00F76561"/>
    <w:rsid w:val="00F82DEC"/>
    <w:rsid w:val="00F84736"/>
    <w:rsid w:val="00F8697D"/>
    <w:rsid w:val="00F95C1B"/>
    <w:rsid w:val="00FA2C9E"/>
    <w:rsid w:val="00FA55A8"/>
    <w:rsid w:val="00FA7945"/>
    <w:rsid w:val="00FB10BB"/>
    <w:rsid w:val="00FB4A93"/>
    <w:rsid w:val="00FB6EFB"/>
    <w:rsid w:val="00FC3854"/>
    <w:rsid w:val="00FC5F0B"/>
    <w:rsid w:val="00FC6C29"/>
    <w:rsid w:val="00FD3701"/>
    <w:rsid w:val="00FD4B44"/>
    <w:rsid w:val="00FD58E0"/>
    <w:rsid w:val="00FD715B"/>
    <w:rsid w:val="00FE0198"/>
    <w:rsid w:val="00FE3A7C"/>
    <w:rsid w:val="00FE3D91"/>
    <w:rsid w:val="00FE62B3"/>
    <w:rsid w:val="00FE7B92"/>
    <w:rsid w:val="00FF1C0B"/>
    <w:rsid w:val="00FF232D"/>
    <w:rsid w:val="00FF30A9"/>
    <w:rsid w:val="00FF4D25"/>
    <w:rsid w:val="00FF67A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EDF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,Style 7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  <w:style w:type="paragraph" w:customStyle="1" w:styleId="TableFormat">
    <w:name w:val="TableFormat"/>
    <w:basedOn w:val="Normal"/>
    <w:rsid w:val="006F5AD4"/>
    <w:pPr>
      <w:widowControl w:val="0"/>
      <w:tabs>
        <w:tab w:val="left" w:pos="5040"/>
      </w:tabs>
      <w:spacing w:after="220"/>
      <w:ind w:left="5040" w:hanging="360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qFormat/>
    <w:rsid w:val="006F5AD4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F5AD4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F5AD4"/>
  </w:style>
  <w:style w:type="paragraph" w:styleId="PlainText">
    <w:name w:val="Plain Text"/>
    <w:basedOn w:val="Normal"/>
    <w:link w:val="PlainTextChar"/>
    <w:uiPriority w:val="99"/>
    <w:semiHidden/>
    <w:unhideWhenUsed/>
    <w:rsid w:val="00750A9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A96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,Style 7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  <w:style w:type="paragraph" w:customStyle="1" w:styleId="TableFormat">
    <w:name w:val="TableFormat"/>
    <w:basedOn w:val="Normal"/>
    <w:rsid w:val="006F5AD4"/>
    <w:pPr>
      <w:widowControl w:val="0"/>
      <w:tabs>
        <w:tab w:val="left" w:pos="5040"/>
      </w:tabs>
      <w:spacing w:after="220"/>
      <w:ind w:left="5040" w:hanging="360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qFormat/>
    <w:rsid w:val="006F5AD4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F5AD4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F5AD4"/>
  </w:style>
  <w:style w:type="paragraph" w:styleId="PlainText">
    <w:name w:val="Plain Text"/>
    <w:basedOn w:val="Normal"/>
    <w:link w:val="PlainTextChar"/>
    <w:uiPriority w:val="99"/>
    <w:semiHidden/>
    <w:unhideWhenUsed/>
    <w:rsid w:val="00750A9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A9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FCC-16-74A1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fcc.gov/edocs_public/attachmatch/FCC-14-208A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il.grace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2188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2016-06-15T16:49:00Z</dcterms:created>
  <dcterms:modified xsi:type="dcterms:W3CDTF">2016-06-15T16:49:00Z</dcterms:modified>
  <cp:category> </cp:category>
  <cp:contentStatus> </cp:contentStatus>
</cp:coreProperties>
</file>