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93657" w:rsidRDefault="00D93657" w:rsidP="00D93657">
            <w:pPr>
              <w:tabs>
                <w:tab w:val="center" w:pos="4680"/>
              </w:tabs>
              <w:suppressAutoHyphens/>
              <w:rPr>
                <w:spacing w:val="-2"/>
                <w:szCs w:val="22"/>
              </w:rPr>
            </w:pPr>
            <w:r>
              <w:rPr>
                <w:snapToGrid/>
                <w:color w:val="0B150E"/>
                <w:kern w:val="0"/>
                <w:szCs w:val="22"/>
              </w:rPr>
              <w:t>Lifeline and Link Up Reform and Modernization</w:t>
            </w:r>
          </w:p>
          <w:p w:rsidR="00D93657" w:rsidRDefault="00D93657" w:rsidP="00D93657">
            <w:pPr>
              <w:tabs>
                <w:tab w:val="center" w:pos="4680"/>
              </w:tabs>
              <w:suppressAutoHyphens/>
              <w:rPr>
                <w:spacing w:val="-2"/>
                <w:szCs w:val="22"/>
              </w:rPr>
            </w:pPr>
          </w:p>
          <w:p w:rsidR="00D93657" w:rsidRDefault="00D93657" w:rsidP="00D93657">
            <w:pPr>
              <w:tabs>
                <w:tab w:val="center" w:pos="4680"/>
              </w:tabs>
              <w:suppressAutoHyphens/>
              <w:rPr>
                <w:snapToGrid/>
                <w:color w:val="0B150E"/>
                <w:kern w:val="0"/>
                <w:szCs w:val="22"/>
              </w:rPr>
            </w:pPr>
            <w:r>
              <w:rPr>
                <w:snapToGrid/>
                <w:color w:val="0B150E"/>
                <w:kern w:val="0"/>
                <w:szCs w:val="22"/>
              </w:rPr>
              <w:t>Telecommunications Carriers Eligible for Universal Service Support</w:t>
            </w:r>
          </w:p>
          <w:p w:rsidR="00D93657" w:rsidRDefault="00D93657" w:rsidP="00D93657">
            <w:pPr>
              <w:tabs>
                <w:tab w:val="center" w:pos="4680"/>
              </w:tabs>
              <w:suppressAutoHyphens/>
              <w:rPr>
                <w:snapToGrid/>
                <w:color w:val="0B150E"/>
                <w:kern w:val="0"/>
                <w:szCs w:val="22"/>
              </w:rPr>
            </w:pPr>
          </w:p>
          <w:p w:rsidR="004C2EE3" w:rsidRPr="007115F7" w:rsidRDefault="00D93657" w:rsidP="00D93657">
            <w:pPr>
              <w:tabs>
                <w:tab w:val="center" w:pos="4680"/>
              </w:tabs>
              <w:suppressAutoHyphens/>
              <w:rPr>
                <w:spacing w:val="-2"/>
              </w:rPr>
            </w:pPr>
            <w:r>
              <w:rPr>
                <w:snapToGrid/>
                <w:color w:val="0B150E"/>
                <w:kern w:val="0"/>
                <w:szCs w:val="22"/>
              </w:rPr>
              <w:t>Connect America Fund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D93657" w:rsidRDefault="00D93657" w:rsidP="00D93657">
            <w:pPr>
              <w:tabs>
                <w:tab w:val="center" w:pos="4680"/>
              </w:tabs>
              <w:suppressAutoHyphens/>
              <w:rPr>
                <w:spacing w:val="-2"/>
                <w:szCs w:val="22"/>
              </w:rPr>
            </w:pPr>
            <w:r>
              <w:rPr>
                <w:spacing w:val="-2"/>
                <w:szCs w:val="22"/>
              </w:rPr>
              <w:t>WC Docket No. 11-42</w:t>
            </w:r>
          </w:p>
          <w:p w:rsidR="00D93657" w:rsidRDefault="00D93657" w:rsidP="00D93657">
            <w:pPr>
              <w:tabs>
                <w:tab w:val="center" w:pos="4680"/>
              </w:tabs>
              <w:suppressAutoHyphens/>
              <w:rPr>
                <w:spacing w:val="-2"/>
                <w:szCs w:val="22"/>
              </w:rPr>
            </w:pPr>
          </w:p>
          <w:p w:rsidR="00D93657" w:rsidRDefault="00D93657" w:rsidP="00D93657">
            <w:pPr>
              <w:tabs>
                <w:tab w:val="center" w:pos="4680"/>
              </w:tabs>
              <w:suppressAutoHyphens/>
              <w:rPr>
                <w:spacing w:val="-2"/>
                <w:szCs w:val="22"/>
              </w:rPr>
            </w:pPr>
            <w:r>
              <w:rPr>
                <w:spacing w:val="-2"/>
                <w:szCs w:val="22"/>
              </w:rPr>
              <w:t>WC Docket No. 09-197</w:t>
            </w:r>
          </w:p>
          <w:p w:rsidR="00D93657" w:rsidRDefault="00D93657" w:rsidP="00D93657">
            <w:pPr>
              <w:tabs>
                <w:tab w:val="center" w:pos="4680"/>
              </w:tabs>
              <w:suppressAutoHyphens/>
              <w:rPr>
                <w:spacing w:val="-2"/>
                <w:szCs w:val="22"/>
              </w:rPr>
            </w:pPr>
          </w:p>
          <w:p w:rsidR="00D93657" w:rsidRDefault="00D93657" w:rsidP="00D93657">
            <w:pPr>
              <w:tabs>
                <w:tab w:val="center" w:pos="4680"/>
              </w:tabs>
              <w:suppressAutoHyphens/>
              <w:rPr>
                <w:spacing w:val="-2"/>
                <w:szCs w:val="22"/>
              </w:rPr>
            </w:pPr>
          </w:p>
          <w:p w:rsidR="004C2EE3" w:rsidRDefault="00D93657" w:rsidP="00D93657">
            <w:pPr>
              <w:tabs>
                <w:tab w:val="center" w:pos="4680"/>
              </w:tabs>
              <w:suppressAutoHyphens/>
              <w:rPr>
                <w:spacing w:val="-2"/>
              </w:rPr>
            </w:pPr>
            <w:r>
              <w:rPr>
                <w:spacing w:val="-2"/>
                <w:szCs w:val="22"/>
              </w:rPr>
              <w:t>WC Docket No. 10-90</w:t>
            </w:r>
          </w:p>
        </w:tc>
      </w:tr>
    </w:tbl>
    <w:p w:rsidR="004C2EE3" w:rsidRDefault="004C2EE3" w:rsidP="0070224F"/>
    <w:p w:rsidR="00841AB1" w:rsidRDefault="00D93657" w:rsidP="00F021FA">
      <w:pPr>
        <w:pStyle w:val="StyleBoldCentered"/>
      </w:pPr>
      <w:r>
        <w:t>ERRATUM</w:t>
      </w:r>
    </w:p>
    <w:p w:rsidR="004C2EE3" w:rsidRDefault="004C2EE3">
      <w:pPr>
        <w:tabs>
          <w:tab w:val="left" w:pos="-720"/>
        </w:tabs>
        <w:suppressAutoHyphens/>
        <w:spacing w:line="227" w:lineRule="auto"/>
        <w:rPr>
          <w:spacing w:val="-2"/>
        </w:rPr>
      </w:pPr>
    </w:p>
    <w:p w:rsidR="004C2EE3" w:rsidRDefault="00822CE0" w:rsidP="00A54E52">
      <w:pPr>
        <w:tabs>
          <w:tab w:val="left" w:pos="720"/>
          <w:tab w:val="right" w:pos="9360"/>
        </w:tabs>
        <w:suppressAutoHyphens/>
        <w:spacing w:line="227" w:lineRule="auto"/>
        <w:jc w:val="right"/>
        <w:rPr>
          <w:spacing w:val="-2"/>
        </w:rPr>
      </w:pPr>
      <w:r>
        <w:rPr>
          <w:b/>
          <w:spacing w:val="-2"/>
        </w:rPr>
        <w:t>Released</w:t>
      </w:r>
      <w:r w:rsidR="004C2EE3">
        <w:rPr>
          <w:b/>
          <w:spacing w:val="-2"/>
        </w:rPr>
        <w:t>:</w:t>
      </w:r>
      <w:r>
        <w:rPr>
          <w:b/>
          <w:spacing w:val="-2"/>
        </w:rPr>
        <w:t xml:space="preserve"> </w:t>
      </w:r>
      <w:r w:rsidR="004C2EE3">
        <w:rPr>
          <w:b/>
          <w:spacing w:val="-2"/>
        </w:rPr>
        <w:t xml:space="preserve"> </w:t>
      </w:r>
      <w:r w:rsidR="002937A3">
        <w:rPr>
          <w:b/>
          <w:spacing w:val="-2"/>
        </w:rPr>
        <w:t>June</w:t>
      </w:r>
      <w:r w:rsidR="000638A9">
        <w:rPr>
          <w:b/>
          <w:spacing w:val="-2"/>
        </w:rPr>
        <w:t xml:space="preserve"> </w:t>
      </w:r>
      <w:r w:rsidR="002937A3">
        <w:rPr>
          <w:b/>
          <w:spacing w:val="-2"/>
        </w:rPr>
        <w:t>2</w:t>
      </w:r>
      <w:r w:rsidR="002F197C">
        <w:rPr>
          <w:b/>
          <w:spacing w:val="-2"/>
        </w:rPr>
        <w:t>2</w:t>
      </w:r>
      <w:r w:rsidR="00D93657">
        <w:rPr>
          <w:b/>
          <w:spacing w:val="-2"/>
        </w:rPr>
        <w:t>, 2016</w:t>
      </w:r>
    </w:p>
    <w:p w:rsidR="00822CE0" w:rsidRDefault="00822CE0"/>
    <w:p w:rsidR="004C2EE3" w:rsidRDefault="004C2EE3">
      <w:pPr>
        <w:rPr>
          <w:spacing w:val="-2"/>
        </w:rPr>
      </w:pPr>
      <w:r>
        <w:t xml:space="preserve">By </w:t>
      </w:r>
      <w:r w:rsidR="004E4A22">
        <w:t>the</w:t>
      </w:r>
      <w:r w:rsidR="001424E2">
        <w:t xml:space="preserve"> Secretary,</w:t>
      </w:r>
      <w:r w:rsidR="002A2D2E">
        <w:t xml:space="preserve"> </w:t>
      </w:r>
      <w:r w:rsidR="002937A3">
        <w:rPr>
          <w:spacing w:val="-2"/>
        </w:rPr>
        <w:t>Office of the Secretary</w:t>
      </w:r>
      <w:r w:rsidR="001424E2">
        <w:rPr>
          <w:spacing w:val="-2"/>
        </w:rPr>
        <w:t>, Office of Managing Director</w:t>
      </w:r>
      <w:r>
        <w:rPr>
          <w:spacing w:val="-2"/>
        </w:rPr>
        <w:t>:</w:t>
      </w:r>
    </w:p>
    <w:p w:rsidR="00822CE0" w:rsidRDefault="00822CE0">
      <w:pPr>
        <w:rPr>
          <w:spacing w:val="-2"/>
        </w:rPr>
      </w:pPr>
    </w:p>
    <w:p w:rsidR="00B62EEE" w:rsidRDefault="00D93657" w:rsidP="00D93657">
      <w:pPr>
        <w:pStyle w:val="ParaNum"/>
        <w:numPr>
          <w:ilvl w:val="0"/>
          <w:numId w:val="0"/>
        </w:numPr>
        <w:ind w:firstLine="720"/>
      </w:pPr>
      <w:r>
        <w:t xml:space="preserve">On April 27, 2016, the Commission released </w:t>
      </w:r>
      <w:r w:rsidRPr="00791EE1">
        <w:t>a</w:t>
      </w:r>
      <w:r w:rsidRPr="00791EE1">
        <w:rPr>
          <w:rFonts w:ascii="TimesNewRoman,Italic" w:hAnsi="TimesNewRoman,Italic" w:cs="TimesNewRoman,Italic"/>
          <w:iCs/>
        </w:rPr>
        <w:t xml:space="preserve"> Third Report and Order, Further Report and Order, and Order on Reconsideratio</w:t>
      </w:r>
      <w:r w:rsidRPr="00F405D7">
        <w:rPr>
          <w:rFonts w:ascii="TimesNewRoman,Italic" w:hAnsi="TimesNewRoman,Italic" w:cs="TimesNewRoman,Italic"/>
          <w:iCs/>
        </w:rPr>
        <w:t>n</w:t>
      </w:r>
      <w:r w:rsidR="00545E88">
        <w:rPr>
          <w:rFonts w:ascii="TimesNewRoman,Italic" w:hAnsi="TimesNewRoman,Italic" w:cs="TimesNewRoman,Italic"/>
          <w:iCs/>
        </w:rPr>
        <w:t xml:space="preserve"> </w:t>
      </w:r>
      <w:r w:rsidR="00545E88">
        <w:t xml:space="preserve">(“the </w:t>
      </w:r>
      <w:r w:rsidR="00545E88" w:rsidRPr="00D426E7">
        <w:t>Order</w:t>
      </w:r>
      <w:r w:rsidR="00545E88">
        <w:t>”)</w:t>
      </w:r>
      <w:r>
        <w:rPr>
          <w:rFonts w:ascii="TimesNewRoman,Italic" w:hAnsi="TimesNewRoman,Italic" w:cs="TimesNewRoman,Italic"/>
          <w:iCs/>
        </w:rPr>
        <w:t xml:space="preserve">, </w:t>
      </w:r>
      <w:r>
        <w:t xml:space="preserve">FCC 16-38, in the above-captioned proceeding.  </w:t>
      </w:r>
      <w:r w:rsidR="006B4E3A">
        <w:t xml:space="preserve">On </w:t>
      </w:r>
      <w:r w:rsidR="00D426E7">
        <w:t>May 6, 2016, the Wireline Competition Bureau released an Erratum amending th</w:t>
      </w:r>
      <w:r w:rsidR="007F043D">
        <w:t>e</w:t>
      </w:r>
      <w:r w:rsidR="00D426E7">
        <w:t xml:space="preserve"> Order</w:t>
      </w:r>
      <w:r w:rsidR="00D426E7">
        <w:rPr>
          <w:i/>
        </w:rPr>
        <w:t>.</w:t>
      </w:r>
      <w:r w:rsidR="00D426E7">
        <w:t xml:space="preserve">  </w:t>
      </w:r>
      <w:r>
        <w:t xml:space="preserve">This Erratum </w:t>
      </w:r>
      <w:r w:rsidR="00B62EEE">
        <w:t xml:space="preserve">amends the corrected version of </w:t>
      </w:r>
      <w:r w:rsidR="007F043D">
        <w:t>the Order,</w:t>
      </w:r>
      <w:r w:rsidR="00B62EEE">
        <w:t xml:space="preserve"> published in the FCC Record book</w:t>
      </w:r>
      <w:r w:rsidR="007F043D">
        <w:t xml:space="preserve"> at </w:t>
      </w:r>
      <w:r w:rsidR="007F043D" w:rsidRPr="007F043D">
        <w:t>31 FCC Rcd 3962 (2016)</w:t>
      </w:r>
      <w:r w:rsidR="00B62EEE">
        <w:t>, as indicated below:</w:t>
      </w:r>
    </w:p>
    <w:p w:rsidR="00D93657" w:rsidRDefault="00B62EEE" w:rsidP="00D93657">
      <w:pPr>
        <w:pStyle w:val="ParaNum"/>
        <w:numPr>
          <w:ilvl w:val="0"/>
          <w:numId w:val="0"/>
        </w:numPr>
        <w:ind w:firstLine="720"/>
        <w:rPr>
          <w:bCs/>
          <w:color w:val="000000"/>
        </w:rPr>
      </w:pPr>
      <w:r>
        <w:t>P</w:t>
      </w:r>
      <w:r w:rsidR="0020376F">
        <w:t>aragraph 284</w:t>
      </w:r>
      <w:r w:rsidR="00C216BB">
        <w:t>, on page 4067</w:t>
      </w:r>
      <w:r>
        <w:t>,</w:t>
      </w:r>
      <w:r w:rsidR="0020376F">
        <w:t xml:space="preserve"> </w:t>
      </w:r>
      <w:r>
        <w:t xml:space="preserve">is corrected </w:t>
      </w:r>
      <w:r w:rsidR="0020376F">
        <w:t>to read as follows</w:t>
      </w:r>
      <w:r w:rsidR="00D93657">
        <w:t>:</w:t>
      </w:r>
    </w:p>
    <w:p w:rsidR="00CC0882" w:rsidRDefault="0020376F" w:rsidP="00C216BB">
      <w:pPr>
        <w:pStyle w:val="ParaNum"/>
        <w:numPr>
          <w:ilvl w:val="0"/>
          <w:numId w:val="0"/>
        </w:numPr>
        <w:ind w:left="180" w:firstLine="540"/>
      </w:pPr>
      <w:r>
        <w:t>“</w:t>
      </w:r>
      <w:r w:rsidR="00C216BB">
        <w:t>284.</w:t>
      </w:r>
      <w:r w:rsidR="00C216BB">
        <w:tab/>
      </w:r>
      <w:r w:rsidR="00CC0882">
        <w:t>We find that this process for prospective LBPs protects the integrity of the Lifeline program and guards against waste, fraud, and abuse, while facilitating market entry and encouraging competition. All LBPs, regardless of whether they qualify for streamlined treatment, must meet the</w:t>
      </w:r>
      <w:r w:rsidR="00796D41">
        <w:t xml:space="preserve"> </w:t>
      </w:r>
      <w:r w:rsidR="00CC0882">
        <w:t>requirements for designation as a Lifeline-only ETC established in section 214(e) of the Act and section</w:t>
      </w:r>
      <w:r w:rsidR="00796D41">
        <w:t xml:space="preserve"> </w:t>
      </w:r>
      <w:r w:rsidR="00CC0882">
        <w:t>54.201 and 54.2</w:t>
      </w:r>
      <w:r>
        <w:t>02 of the Commission’s rules.</w:t>
      </w:r>
      <w:r w:rsidR="00CC0882">
        <w:t xml:space="preserve"> </w:t>
      </w:r>
      <w:r>
        <w:t xml:space="preserve"> </w:t>
      </w:r>
      <w:r w:rsidR="00CC0882">
        <w:t>The Commission will examine all petitions for</w:t>
      </w:r>
      <w:r w:rsidR="00796D41">
        <w:t xml:space="preserve"> </w:t>
      </w:r>
      <w:r w:rsidR="00CC0882">
        <w:t>designation as an LBP to ensure that petitioning carriers meet the requirements in the Act and the</w:t>
      </w:r>
      <w:r w:rsidR="00796D41">
        <w:t xml:space="preserve"> </w:t>
      </w:r>
      <w:r w:rsidR="00CC0882">
        <w:t>Commission’s implementing rules. The Commission will use its authority to deny petitions, remove</w:t>
      </w:r>
      <w:r w:rsidR="00796D41">
        <w:t xml:space="preserve"> </w:t>
      </w:r>
      <w:r w:rsidR="00CC0882">
        <w:t>petitions from streamlined treatment, or both, if the circumstances so require. Additionally, LBPs must</w:t>
      </w:r>
      <w:r w:rsidR="00796D41">
        <w:t xml:space="preserve"> </w:t>
      </w:r>
      <w:r w:rsidR="00CC0882">
        <w:t>comply with the Lifeline program rules and will be subject to auditing and enforcement in accordance</w:t>
      </w:r>
      <w:r w:rsidR="00796D41">
        <w:t xml:space="preserve"> </w:t>
      </w:r>
      <w:r w:rsidR="00CC0882">
        <w:t>with the Commission’s rules.</w:t>
      </w:r>
      <w:r>
        <w:t>”</w:t>
      </w:r>
    </w:p>
    <w:p w:rsidR="00796D41" w:rsidRDefault="00796D41" w:rsidP="00A54E52"/>
    <w:p w:rsidR="00D93657" w:rsidRDefault="00D93657" w:rsidP="00A54E52">
      <w:r>
        <w:tab/>
      </w:r>
      <w:r>
        <w:tab/>
      </w:r>
      <w:r>
        <w:tab/>
      </w:r>
      <w:r>
        <w:tab/>
      </w:r>
      <w:r>
        <w:tab/>
      </w:r>
      <w:r>
        <w:tab/>
        <w:t>FEDERAL COMMUNICATIONS COMMISSION</w:t>
      </w:r>
    </w:p>
    <w:p w:rsidR="00D93657" w:rsidRDefault="00D93657" w:rsidP="0017296B"/>
    <w:p w:rsidR="00D93657" w:rsidRDefault="00D93657" w:rsidP="0017296B"/>
    <w:p w:rsidR="00CC0882" w:rsidRDefault="00CC0882" w:rsidP="0017296B"/>
    <w:p w:rsidR="00D93657" w:rsidRDefault="00D93657" w:rsidP="0017296B"/>
    <w:p w:rsidR="002C00E8" w:rsidRDefault="00D93657" w:rsidP="00CC0882">
      <w:r>
        <w:tab/>
      </w:r>
      <w:r>
        <w:tab/>
      </w:r>
      <w:r>
        <w:tab/>
      </w:r>
      <w:r>
        <w:tab/>
      </w:r>
      <w:r>
        <w:tab/>
      </w:r>
      <w:r>
        <w:tab/>
      </w:r>
      <w:r w:rsidR="00CC0882">
        <w:t>Marlene H. Dortch</w:t>
      </w:r>
    </w:p>
    <w:p w:rsidR="00CC0882" w:rsidRDefault="00CC0882" w:rsidP="00CC0882">
      <w:r>
        <w:tab/>
      </w:r>
      <w:r>
        <w:tab/>
      </w:r>
      <w:r>
        <w:tab/>
      </w:r>
      <w:r>
        <w:tab/>
      </w:r>
      <w:r>
        <w:tab/>
      </w:r>
      <w:r>
        <w:tab/>
        <w:t>Secretary</w:t>
      </w:r>
      <w:r w:rsidR="001424E2">
        <w:t xml:space="preserve">, </w:t>
      </w:r>
      <w:r>
        <w:t>Office of the Secretary</w:t>
      </w:r>
    </w:p>
    <w:p w:rsidR="001424E2" w:rsidRPr="002C00E8" w:rsidRDefault="001424E2" w:rsidP="00CC0882">
      <w:r>
        <w:tab/>
      </w:r>
      <w:r>
        <w:tab/>
      </w:r>
      <w:r>
        <w:tab/>
      </w:r>
      <w:r>
        <w:tab/>
      </w:r>
      <w:r>
        <w:tab/>
      </w:r>
      <w:r>
        <w:tab/>
        <w:t>Office of Managing Director</w:t>
      </w:r>
    </w:p>
    <w:sectPr w:rsidR="001424E2"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C4" w:rsidRDefault="00364DC4">
      <w:pPr>
        <w:spacing w:line="20" w:lineRule="exact"/>
      </w:pPr>
    </w:p>
  </w:endnote>
  <w:endnote w:type="continuationSeparator" w:id="0">
    <w:p w:rsidR="00364DC4" w:rsidRDefault="00364DC4">
      <w:r>
        <w:t xml:space="preserve"> </w:t>
      </w:r>
    </w:p>
  </w:endnote>
  <w:endnote w:type="continuationNotice" w:id="1">
    <w:p w:rsidR="00364DC4" w:rsidRDefault="00364D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11B3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C4" w:rsidRDefault="00364DC4">
      <w:r>
        <w:separator/>
      </w:r>
    </w:p>
  </w:footnote>
  <w:footnote w:type="continuationSeparator" w:id="0">
    <w:p w:rsidR="00364DC4" w:rsidRDefault="00364DC4" w:rsidP="00C721AC">
      <w:pPr>
        <w:spacing w:before="120"/>
        <w:rPr>
          <w:sz w:val="20"/>
        </w:rPr>
      </w:pPr>
      <w:r>
        <w:rPr>
          <w:sz w:val="20"/>
        </w:rPr>
        <w:t xml:space="preserve">(Continued from previous page)  </w:t>
      </w:r>
      <w:r>
        <w:rPr>
          <w:sz w:val="20"/>
        </w:rPr>
        <w:separator/>
      </w:r>
    </w:p>
  </w:footnote>
  <w:footnote w:type="continuationNotice" w:id="1">
    <w:p w:rsidR="00364DC4" w:rsidRDefault="00364DC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50" w:rsidRDefault="00E67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p>
  <w:p w:rsidR="00D25FB5" w:rsidRDefault="002517E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517E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2937A3">
      <w:tab/>
      <w:t>DA 16-</w:t>
    </w:r>
    <w:r w:rsidR="002F197C">
      <w:t>706</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657"/>
    <w:rsid w:val="00036039"/>
    <w:rsid w:val="00037F90"/>
    <w:rsid w:val="000638A9"/>
    <w:rsid w:val="000875BF"/>
    <w:rsid w:val="00096D8C"/>
    <w:rsid w:val="000C0B65"/>
    <w:rsid w:val="000E05FE"/>
    <w:rsid w:val="000E3D42"/>
    <w:rsid w:val="00122BD5"/>
    <w:rsid w:val="00133F79"/>
    <w:rsid w:val="001424E2"/>
    <w:rsid w:val="00177B0A"/>
    <w:rsid w:val="00194A66"/>
    <w:rsid w:val="001D6BCF"/>
    <w:rsid w:val="001E01CA"/>
    <w:rsid w:val="0020376F"/>
    <w:rsid w:val="002517EB"/>
    <w:rsid w:val="00275CF5"/>
    <w:rsid w:val="0028301F"/>
    <w:rsid w:val="00285017"/>
    <w:rsid w:val="002937A3"/>
    <w:rsid w:val="002A2D2E"/>
    <w:rsid w:val="002C00E8"/>
    <w:rsid w:val="002F0AAA"/>
    <w:rsid w:val="002F197C"/>
    <w:rsid w:val="00343749"/>
    <w:rsid w:val="00364DC4"/>
    <w:rsid w:val="003660ED"/>
    <w:rsid w:val="003B0550"/>
    <w:rsid w:val="003B694F"/>
    <w:rsid w:val="003F171C"/>
    <w:rsid w:val="00412FC5"/>
    <w:rsid w:val="00422276"/>
    <w:rsid w:val="004242F1"/>
    <w:rsid w:val="00445A00"/>
    <w:rsid w:val="00451B0F"/>
    <w:rsid w:val="004C2EE3"/>
    <w:rsid w:val="004E4A22"/>
    <w:rsid w:val="00511968"/>
    <w:rsid w:val="00545E88"/>
    <w:rsid w:val="0055614C"/>
    <w:rsid w:val="005709FF"/>
    <w:rsid w:val="005E14C2"/>
    <w:rsid w:val="00607BA5"/>
    <w:rsid w:val="0061180A"/>
    <w:rsid w:val="00611B37"/>
    <w:rsid w:val="00626EB6"/>
    <w:rsid w:val="00640DE4"/>
    <w:rsid w:val="00655D03"/>
    <w:rsid w:val="0067358F"/>
    <w:rsid w:val="00683388"/>
    <w:rsid w:val="00683F84"/>
    <w:rsid w:val="006A6A81"/>
    <w:rsid w:val="006B4E3A"/>
    <w:rsid w:val="006F7393"/>
    <w:rsid w:val="0070224F"/>
    <w:rsid w:val="007115F7"/>
    <w:rsid w:val="00767F41"/>
    <w:rsid w:val="00785689"/>
    <w:rsid w:val="00796D41"/>
    <w:rsid w:val="0079754B"/>
    <w:rsid w:val="007A1E6D"/>
    <w:rsid w:val="007B0EB2"/>
    <w:rsid w:val="007D3B76"/>
    <w:rsid w:val="007F043D"/>
    <w:rsid w:val="00810B6F"/>
    <w:rsid w:val="00822CE0"/>
    <w:rsid w:val="00841AB1"/>
    <w:rsid w:val="008C68F1"/>
    <w:rsid w:val="008D1D9C"/>
    <w:rsid w:val="00921803"/>
    <w:rsid w:val="00926503"/>
    <w:rsid w:val="00961946"/>
    <w:rsid w:val="009726D8"/>
    <w:rsid w:val="009F76DB"/>
    <w:rsid w:val="00A1005E"/>
    <w:rsid w:val="00A32C3B"/>
    <w:rsid w:val="00A45F4F"/>
    <w:rsid w:val="00A54E52"/>
    <w:rsid w:val="00A600A9"/>
    <w:rsid w:val="00AA55B7"/>
    <w:rsid w:val="00AA5B9E"/>
    <w:rsid w:val="00AB2407"/>
    <w:rsid w:val="00AB53DF"/>
    <w:rsid w:val="00B07E5C"/>
    <w:rsid w:val="00B62EEE"/>
    <w:rsid w:val="00B75DB6"/>
    <w:rsid w:val="00B811F7"/>
    <w:rsid w:val="00BA5DC6"/>
    <w:rsid w:val="00BA6196"/>
    <w:rsid w:val="00BC6D8C"/>
    <w:rsid w:val="00C216BB"/>
    <w:rsid w:val="00C34006"/>
    <w:rsid w:val="00C426B1"/>
    <w:rsid w:val="00C66160"/>
    <w:rsid w:val="00C721AC"/>
    <w:rsid w:val="00C90D6A"/>
    <w:rsid w:val="00CA247E"/>
    <w:rsid w:val="00CC0882"/>
    <w:rsid w:val="00CC72B6"/>
    <w:rsid w:val="00D0218D"/>
    <w:rsid w:val="00D25FB5"/>
    <w:rsid w:val="00D426E7"/>
    <w:rsid w:val="00D44223"/>
    <w:rsid w:val="00D93657"/>
    <w:rsid w:val="00DA2529"/>
    <w:rsid w:val="00DB130A"/>
    <w:rsid w:val="00DB2EBB"/>
    <w:rsid w:val="00DC10A1"/>
    <w:rsid w:val="00DC655F"/>
    <w:rsid w:val="00DD0B59"/>
    <w:rsid w:val="00DD7EBD"/>
    <w:rsid w:val="00DF62B6"/>
    <w:rsid w:val="00E07225"/>
    <w:rsid w:val="00E5409F"/>
    <w:rsid w:val="00E67850"/>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D93657"/>
    <w:rPr>
      <w:snapToGrid w:val="0"/>
      <w:kern w:val="28"/>
      <w:sz w:val="22"/>
    </w:rPr>
  </w:style>
  <w:style w:type="paragraph" w:styleId="BalloonText">
    <w:name w:val="Balloon Text"/>
    <w:basedOn w:val="Normal"/>
    <w:link w:val="BalloonTextChar"/>
    <w:rsid w:val="00545E88"/>
    <w:rPr>
      <w:rFonts w:ascii="Segoe UI" w:hAnsi="Segoe UI" w:cs="Segoe UI"/>
      <w:sz w:val="18"/>
      <w:szCs w:val="18"/>
    </w:rPr>
  </w:style>
  <w:style w:type="character" w:customStyle="1" w:styleId="BalloonTextChar">
    <w:name w:val="Balloon Text Char"/>
    <w:link w:val="BalloonText"/>
    <w:rsid w:val="00545E88"/>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295</Words>
  <Characters>1611</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2016-06-22T14:12:00Z</cp:lastPrinted>
  <dcterms:created xsi:type="dcterms:W3CDTF">2016-06-22T14:15:00Z</dcterms:created>
  <dcterms:modified xsi:type="dcterms:W3CDTF">2016-06-22T14:15:00Z</dcterms:modified>
  <cp:category> </cp:category>
  <cp:contentStatus> </cp:contentStatus>
</cp:coreProperties>
</file>