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260F82" w:rsidRPr="005A2CBF" w:rsidRDefault="00260F82" w:rsidP="00260F82">
            <w:pPr>
              <w:ind w:right="-18"/>
              <w:rPr>
                <w:szCs w:val="22"/>
              </w:rPr>
            </w:pPr>
            <w:r w:rsidRPr="005A2CBF">
              <w:rPr>
                <w:szCs w:val="22"/>
              </w:rPr>
              <w:t>National Exchange Carrier Association, Inc.</w:t>
            </w:r>
          </w:p>
          <w:p w:rsidR="00260F82" w:rsidRPr="00CF1EEF" w:rsidRDefault="00260F82" w:rsidP="00260F82">
            <w:pPr>
              <w:ind w:right="-18"/>
              <w:rPr>
                <w:szCs w:val="22"/>
              </w:rPr>
            </w:pPr>
          </w:p>
          <w:p w:rsidR="00260F82" w:rsidRPr="00CF1EEF" w:rsidRDefault="00260F82" w:rsidP="00260F82">
            <w:pPr>
              <w:ind w:right="-18"/>
              <w:rPr>
                <w:szCs w:val="22"/>
              </w:rPr>
            </w:pPr>
            <w:r w:rsidRPr="00CF1EEF">
              <w:rPr>
                <w:szCs w:val="22"/>
              </w:rPr>
              <w:t>201</w:t>
            </w:r>
            <w:r>
              <w:rPr>
                <w:szCs w:val="22"/>
              </w:rPr>
              <w:t>6</w:t>
            </w:r>
            <w:r w:rsidRPr="00CF1EEF">
              <w:rPr>
                <w:szCs w:val="22"/>
              </w:rPr>
              <w:t xml:space="preserve"> </w:t>
            </w:r>
            <w:r>
              <w:rPr>
                <w:szCs w:val="22"/>
              </w:rPr>
              <w:t xml:space="preserve">Further </w:t>
            </w:r>
            <w:r w:rsidRPr="00CF1EEF">
              <w:rPr>
                <w:szCs w:val="22"/>
              </w:rPr>
              <w:t>Modification of Average Schedule Universal Service Support Formula</w:t>
            </w:r>
          </w:p>
          <w:p w:rsidR="00260F82" w:rsidRPr="00CF1EEF" w:rsidRDefault="00260F82" w:rsidP="00260F82">
            <w:pPr>
              <w:ind w:right="-18"/>
              <w:rPr>
                <w:szCs w:val="22"/>
              </w:rPr>
            </w:pPr>
          </w:p>
          <w:p w:rsidR="004C2EE3" w:rsidRPr="007115F7" w:rsidRDefault="00260F82" w:rsidP="00260F82">
            <w:pPr>
              <w:tabs>
                <w:tab w:val="center" w:pos="4680"/>
              </w:tabs>
              <w:suppressAutoHyphens/>
              <w:rPr>
                <w:spacing w:val="-2"/>
              </w:rPr>
            </w:pPr>
            <w:r w:rsidRPr="00CF1EEF">
              <w:rPr>
                <w:szCs w:val="22"/>
              </w:rPr>
              <w:t>High-Cost Universal Service Support</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260F82" w:rsidRDefault="00260F82" w:rsidP="00260F82">
            <w:pPr>
              <w:rPr>
                <w:szCs w:val="22"/>
              </w:rPr>
            </w:pPr>
          </w:p>
          <w:p w:rsidR="00260F82" w:rsidRDefault="00260F82" w:rsidP="00260F82">
            <w:pPr>
              <w:rPr>
                <w:szCs w:val="22"/>
              </w:rPr>
            </w:pPr>
          </w:p>
          <w:p w:rsidR="00260F82" w:rsidRDefault="00260F82" w:rsidP="00260F82">
            <w:pPr>
              <w:rPr>
                <w:szCs w:val="22"/>
              </w:rPr>
            </w:pPr>
          </w:p>
          <w:p w:rsidR="00260F82" w:rsidRDefault="00260F82" w:rsidP="00260F82">
            <w:pPr>
              <w:rPr>
                <w:szCs w:val="22"/>
              </w:rPr>
            </w:pPr>
          </w:p>
          <w:p w:rsidR="00260F82" w:rsidRDefault="00260F82" w:rsidP="00260F82">
            <w:pPr>
              <w:rPr>
                <w:szCs w:val="22"/>
              </w:rPr>
            </w:pPr>
          </w:p>
          <w:p w:rsidR="00260F82" w:rsidRPr="00CF1EEF" w:rsidRDefault="00260F82" w:rsidP="00260F82">
            <w:pPr>
              <w:rPr>
                <w:szCs w:val="22"/>
              </w:rPr>
            </w:pPr>
            <w:r w:rsidRPr="00CF1EEF">
              <w:rPr>
                <w:szCs w:val="22"/>
              </w:rPr>
              <w:t>WC Docket No. 05-337</w:t>
            </w:r>
          </w:p>
          <w:p w:rsidR="004C2EE3" w:rsidRDefault="004C2EE3">
            <w:pPr>
              <w:tabs>
                <w:tab w:val="center" w:pos="4680"/>
              </w:tabs>
              <w:suppressAutoHyphens/>
              <w:rPr>
                <w:spacing w:val="-2"/>
              </w:rPr>
            </w:pPr>
          </w:p>
        </w:tc>
      </w:tr>
    </w:tbl>
    <w:p w:rsidR="004C2EE3" w:rsidRDefault="004C2EE3" w:rsidP="0070224F"/>
    <w:p w:rsidR="00841AB1" w:rsidRDefault="00517EE0" w:rsidP="00F021FA">
      <w:pPr>
        <w:pStyle w:val="StyleBoldCentered"/>
      </w:pPr>
      <w:r>
        <w:t>ERRATUM</w:t>
      </w:r>
    </w:p>
    <w:p w:rsidR="004C2EE3" w:rsidRDefault="00822CE0" w:rsidP="00094067">
      <w:pPr>
        <w:tabs>
          <w:tab w:val="left" w:pos="720"/>
        </w:tabs>
        <w:suppressAutoHyphens/>
        <w:spacing w:line="227" w:lineRule="auto"/>
        <w:jc w:val="right"/>
        <w:rPr>
          <w:b/>
          <w:spacing w:val="-2"/>
        </w:rPr>
      </w:pPr>
      <w:r>
        <w:rPr>
          <w:b/>
          <w:spacing w:val="-2"/>
        </w:rPr>
        <w:t>Released</w:t>
      </w:r>
      <w:r w:rsidR="004C2EE3">
        <w:rPr>
          <w:b/>
          <w:spacing w:val="-2"/>
        </w:rPr>
        <w:t>:</w:t>
      </w:r>
      <w:r>
        <w:rPr>
          <w:b/>
          <w:spacing w:val="-2"/>
        </w:rPr>
        <w:t xml:space="preserve"> </w:t>
      </w:r>
      <w:r w:rsidR="004C2EE3">
        <w:rPr>
          <w:b/>
          <w:spacing w:val="-2"/>
        </w:rPr>
        <w:t xml:space="preserve"> </w:t>
      </w:r>
      <w:r w:rsidR="009935AA">
        <w:rPr>
          <w:b/>
          <w:spacing w:val="-2"/>
        </w:rPr>
        <w:t xml:space="preserve">June </w:t>
      </w:r>
      <w:r w:rsidR="00910B19">
        <w:rPr>
          <w:b/>
          <w:spacing w:val="-2"/>
        </w:rPr>
        <w:t>24</w:t>
      </w:r>
      <w:r w:rsidR="00260F82">
        <w:rPr>
          <w:b/>
          <w:spacing w:val="-2"/>
        </w:rPr>
        <w:t>, 2016</w:t>
      </w:r>
    </w:p>
    <w:p w:rsidR="00517EE0" w:rsidRDefault="00517EE0" w:rsidP="00517EE0">
      <w:pPr>
        <w:widowControl/>
        <w:tabs>
          <w:tab w:val="left" w:pos="5760"/>
        </w:tabs>
        <w:rPr>
          <w:snapToGrid/>
          <w:kern w:val="0"/>
          <w:szCs w:val="22"/>
        </w:rPr>
      </w:pPr>
    </w:p>
    <w:p w:rsidR="00517EE0" w:rsidRPr="00517EE0" w:rsidRDefault="00517EE0" w:rsidP="00517EE0">
      <w:pPr>
        <w:widowControl/>
        <w:tabs>
          <w:tab w:val="left" w:pos="5760"/>
        </w:tabs>
        <w:rPr>
          <w:b/>
          <w:snapToGrid/>
          <w:kern w:val="0"/>
          <w:szCs w:val="22"/>
        </w:rPr>
      </w:pPr>
      <w:r w:rsidRPr="00517EE0">
        <w:rPr>
          <w:snapToGrid/>
          <w:kern w:val="0"/>
          <w:szCs w:val="22"/>
        </w:rPr>
        <w:t xml:space="preserve">By the Deputy </w:t>
      </w:r>
      <w:r w:rsidRPr="00517EE0">
        <w:rPr>
          <w:snapToGrid/>
          <w:spacing w:val="-2"/>
          <w:kern w:val="0"/>
          <w:szCs w:val="22"/>
        </w:rPr>
        <w:t xml:space="preserve">Chief, </w:t>
      </w:r>
      <w:r w:rsidRPr="00517EE0">
        <w:rPr>
          <w:snapToGrid/>
          <w:kern w:val="0"/>
          <w:szCs w:val="22"/>
        </w:rPr>
        <w:t>Telecommunications Access Policy Division,</w:t>
      </w:r>
      <w:r w:rsidRPr="00517EE0">
        <w:rPr>
          <w:snapToGrid/>
          <w:spacing w:val="-2"/>
          <w:kern w:val="0"/>
          <w:szCs w:val="22"/>
        </w:rPr>
        <w:t xml:space="preserve"> Wireline Competition Bureau:</w:t>
      </w:r>
    </w:p>
    <w:p w:rsidR="00517EE0" w:rsidRPr="00517EE0" w:rsidRDefault="00517EE0" w:rsidP="00517EE0">
      <w:pPr>
        <w:widowControl/>
        <w:rPr>
          <w:snapToGrid/>
          <w:kern w:val="0"/>
          <w:szCs w:val="22"/>
        </w:rPr>
      </w:pPr>
    </w:p>
    <w:p w:rsidR="00517EE0" w:rsidRPr="00854C00" w:rsidRDefault="00517EE0" w:rsidP="00210638">
      <w:pPr>
        <w:pStyle w:val="ParaNum"/>
        <w:numPr>
          <w:ilvl w:val="0"/>
          <w:numId w:val="0"/>
        </w:numPr>
        <w:ind w:firstLine="720"/>
      </w:pPr>
      <w:r w:rsidRPr="00854C00">
        <w:rPr>
          <w:snapToGrid/>
          <w:kern w:val="0"/>
          <w:szCs w:val="22"/>
        </w:rPr>
        <w:t xml:space="preserve">On June 17, 2016, the </w:t>
      </w:r>
      <w:r w:rsidR="00854C00">
        <w:t xml:space="preserve">Wireline Competition Bureau </w:t>
      </w:r>
      <w:r w:rsidRPr="00854C00">
        <w:rPr>
          <w:snapToGrid/>
          <w:kern w:val="0"/>
          <w:szCs w:val="22"/>
        </w:rPr>
        <w:t xml:space="preserve">released an </w:t>
      </w:r>
      <w:r w:rsidRPr="00094067">
        <w:rPr>
          <w:i/>
          <w:snapToGrid/>
          <w:kern w:val="0"/>
          <w:szCs w:val="22"/>
        </w:rPr>
        <w:t>Order</w:t>
      </w:r>
      <w:r w:rsidRPr="00854C00">
        <w:rPr>
          <w:snapToGrid/>
          <w:kern w:val="0"/>
          <w:szCs w:val="22"/>
        </w:rPr>
        <w:t xml:space="preserve">, </w:t>
      </w:r>
      <w:r w:rsidR="00854C00" w:rsidRPr="00854C00">
        <w:rPr>
          <w:snapToGrid/>
          <w:kern w:val="0"/>
          <w:szCs w:val="22"/>
        </w:rPr>
        <w:t>DA</w:t>
      </w:r>
      <w:r w:rsidRPr="00854C00">
        <w:rPr>
          <w:snapToGrid/>
          <w:kern w:val="0"/>
          <w:szCs w:val="22"/>
        </w:rPr>
        <w:t xml:space="preserve"> 16-687, in the above </w:t>
      </w:r>
      <w:r w:rsidR="00210638">
        <w:rPr>
          <w:snapToGrid/>
          <w:kern w:val="0"/>
          <w:szCs w:val="22"/>
        </w:rPr>
        <w:t>-</w:t>
      </w:r>
      <w:r w:rsidRPr="00854C00">
        <w:rPr>
          <w:snapToGrid/>
          <w:kern w:val="0"/>
          <w:szCs w:val="22"/>
        </w:rPr>
        <w:t>captioned</w:t>
      </w:r>
      <w:r w:rsidR="00854C00" w:rsidRPr="00854C00">
        <w:rPr>
          <w:snapToGrid/>
          <w:kern w:val="0"/>
          <w:szCs w:val="22"/>
        </w:rPr>
        <w:t xml:space="preserve"> </w:t>
      </w:r>
      <w:r w:rsidRPr="00854C00">
        <w:rPr>
          <w:snapToGrid/>
          <w:kern w:val="0"/>
          <w:szCs w:val="22"/>
        </w:rPr>
        <w:t xml:space="preserve">proceeding. </w:t>
      </w:r>
      <w:r w:rsidR="00854C00" w:rsidRPr="00854C00">
        <w:rPr>
          <w:snapToGrid/>
          <w:kern w:val="0"/>
          <w:szCs w:val="22"/>
        </w:rPr>
        <w:t xml:space="preserve"> </w:t>
      </w:r>
      <w:r w:rsidRPr="00854C00">
        <w:rPr>
          <w:snapToGrid/>
          <w:kern w:val="0"/>
          <w:szCs w:val="22"/>
        </w:rPr>
        <w:t>This Erratum</w:t>
      </w:r>
      <w:r w:rsidR="00210638">
        <w:rPr>
          <w:snapToGrid/>
          <w:kern w:val="0"/>
          <w:szCs w:val="22"/>
        </w:rPr>
        <w:t xml:space="preserve"> corrects</w:t>
      </w:r>
      <w:r w:rsidRPr="00854C00">
        <w:rPr>
          <w:snapToGrid/>
          <w:kern w:val="0"/>
          <w:szCs w:val="22"/>
        </w:rPr>
        <w:t xml:space="preserve"> </w:t>
      </w:r>
      <w:r w:rsidR="00210638" w:rsidRPr="00517EE0">
        <w:rPr>
          <w:snapToGrid/>
          <w:kern w:val="0"/>
          <w:szCs w:val="22"/>
        </w:rPr>
        <w:t>the last sentence</w:t>
      </w:r>
      <w:r w:rsidR="00210638" w:rsidRPr="00854C00" w:rsidDel="00210638">
        <w:rPr>
          <w:snapToGrid/>
          <w:kern w:val="0"/>
          <w:szCs w:val="22"/>
        </w:rPr>
        <w:t xml:space="preserve"> </w:t>
      </w:r>
      <w:r w:rsidR="00210638" w:rsidRPr="00517EE0">
        <w:rPr>
          <w:snapToGrid/>
          <w:kern w:val="0"/>
          <w:szCs w:val="22"/>
        </w:rPr>
        <w:t>in</w:t>
      </w:r>
      <w:r w:rsidR="00210638" w:rsidRPr="00854C00" w:rsidDel="00210638">
        <w:rPr>
          <w:snapToGrid/>
          <w:kern w:val="0"/>
          <w:szCs w:val="22"/>
        </w:rPr>
        <w:t xml:space="preserve"> </w:t>
      </w:r>
      <w:r w:rsidRPr="00517EE0">
        <w:rPr>
          <w:snapToGrid/>
          <w:kern w:val="0"/>
          <w:szCs w:val="22"/>
        </w:rPr>
        <w:t>paragraph 5</w:t>
      </w:r>
      <w:r w:rsidR="00210638">
        <w:rPr>
          <w:snapToGrid/>
          <w:kern w:val="0"/>
          <w:szCs w:val="22"/>
        </w:rPr>
        <w:t xml:space="preserve"> of the </w:t>
      </w:r>
      <w:r w:rsidR="00210638" w:rsidRPr="00094067">
        <w:rPr>
          <w:i/>
          <w:snapToGrid/>
          <w:kern w:val="0"/>
          <w:szCs w:val="22"/>
        </w:rPr>
        <w:t>Order</w:t>
      </w:r>
      <w:r w:rsidR="00210638">
        <w:rPr>
          <w:snapToGrid/>
          <w:kern w:val="0"/>
          <w:szCs w:val="22"/>
        </w:rPr>
        <w:t xml:space="preserve"> by</w:t>
      </w:r>
      <w:r w:rsidRPr="00517EE0">
        <w:rPr>
          <w:snapToGrid/>
          <w:kern w:val="0"/>
          <w:szCs w:val="22"/>
        </w:rPr>
        <w:t xml:space="preserve"> replac</w:t>
      </w:r>
      <w:r w:rsidR="00210638">
        <w:rPr>
          <w:snapToGrid/>
          <w:kern w:val="0"/>
          <w:szCs w:val="22"/>
        </w:rPr>
        <w:t>ing</w:t>
      </w:r>
      <w:r w:rsidRPr="00517EE0">
        <w:rPr>
          <w:snapToGrid/>
          <w:kern w:val="0"/>
          <w:szCs w:val="22"/>
        </w:rPr>
        <w:t xml:space="preserve"> “3.4</w:t>
      </w:r>
      <w:r w:rsidR="00210638" w:rsidRPr="00517EE0">
        <w:rPr>
          <w:snapToGrid/>
          <w:kern w:val="0"/>
          <w:szCs w:val="22"/>
        </w:rPr>
        <w:t>”</w:t>
      </w:r>
      <w:r w:rsidRPr="00517EE0">
        <w:rPr>
          <w:snapToGrid/>
          <w:kern w:val="0"/>
          <w:szCs w:val="22"/>
        </w:rPr>
        <w:t xml:space="preserve"> percent with “0.43</w:t>
      </w:r>
      <w:r w:rsidR="00210638" w:rsidRPr="00517EE0">
        <w:rPr>
          <w:snapToGrid/>
          <w:kern w:val="0"/>
          <w:szCs w:val="22"/>
        </w:rPr>
        <w:t>”</w:t>
      </w:r>
      <w:r w:rsidRPr="00517EE0">
        <w:rPr>
          <w:snapToGrid/>
          <w:kern w:val="0"/>
          <w:szCs w:val="22"/>
        </w:rPr>
        <w:t xml:space="preserve"> percent.</w:t>
      </w:r>
      <w:r w:rsidRPr="00517EE0" w:rsidDel="00C97605">
        <w:rPr>
          <w:snapToGrid/>
          <w:kern w:val="0"/>
          <w:szCs w:val="22"/>
        </w:rPr>
        <w:t xml:space="preserve"> </w:t>
      </w:r>
    </w:p>
    <w:p w:rsidR="00822CE0" w:rsidRDefault="00822CE0"/>
    <w:p w:rsidR="00260F82" w:rsidRPr="00CF1EEF" w:rsidRDefault="00260F82" w:rsidP="00260F82">
      <w:pPr>
        <w:pStyle w:val="ParaNum"/>
        <w:numPr>
          <w:ilvl w:val="0"/>
          <w:numId w:val="0"/>
        </w:numPr>
        <w:spacing w:after="0"/>
        <w:ind w:left="3600" w:firstLine="720"/>
        <w:rPr>
          <w:szCs w:val="22"/>
        </w:rPr>
      </w:pPr>
      <w:r w:rsidRPr="00CF1EEF">
        <w:rPr>
          <w:szCs w:val="22"/>
        </w:rPr>
        <w:t>FEDERAL COMMUNICATIONS COMMISSION</w:t>
      </w:r>
    </w:p>
    <w:p w:rsidR="00260F82" w:rsidRPr="00CF1EEF" w:rsidRDefault="00260F82" w:rsidP="00260F82">
      <w:pPr>
        <w:pStyle w:val="ParaNum"/>
        <w:numPr>
          <w:ilvl w:val="0"/>
          <w:numId w:val="0"/>
        </w:numPr>
        <w:spacing w:after="0"/>
        <w:rPr>
          <w:szCs w:val="22"/>
        </w:rPr>
      </w:pPr>
    </w:p>
    <w:p w:rsidR="00260F82" w:rsidRPr="00CF1EEF" w:rsidRDefault="00260F82" w:rsidP="00260F82">
      <w:pPr>
        <w:pStyle w:val="ParaNum"/>
        <w:numPr>
          <w:ilvl w:val="0"/>
          <w:numId w:val="0"/>
        </w:numPr>
        <w:spacing w:after="0"/>
        <w:rPr>
          <w:szCs w:val="22"/>
        </w:rPr>
      </w:pPr>
    </w:p>
    <w:p w:rsidR="00260F82" w:rsidRPr="00CF1EEF" w:rsidRDefault="00260F82" w:rsidP="00260F82">
      <w:pPr>
        <w:pStyle w:val="ParaNum"/>
        <w:numPr>
          <w:ilvl w:val="0"/>
          <w:numId w:val="0"/>
        </w:numPr>
        <w:spacing w:after="0"/>
        <w:rPr>
          <w:szCs w:val="22"/>
        </w:rPr>
      </w:pPr>
    </w:p>
    <w:p w:rsidR="00260F82" w:rsidRPr="00CF1EEF" w:rsidRDefault="00260F82" w:rsidP="00260F82">
      <w:pPr>
        <w:rPr>
          <w:szCs w:val="22"/>
        </w:rPr>
      </w:pPr>
    </w:p>
    <w:p w:rsidR="00260F82" w:rsidRPr="00CF1EEF" w:rsidRDefault="00260F82" w:rsidP="00260F82">
      <w:pPr>
        <w:ind w:left="3600" w:firstLine="720"/>
        <w:rPr>
          <w:szCs w:val="22"/>
        </w:rPr>
      </w:pPr>
      <w:r w:rsidRPr="00CF1EEF">
        <w:rPr>
          <w:szCs w:val="22"/>
        </w:rPr>
        <w:t xml:space="preserve">Alexander </w:t>
      </w:r>
      <w:r>
        <w:rPr>
          <w:szCs w:val="22"/>
        </w:rPr>
        <w:t xml:space="preserve">A. </w:t>
      </w:r>
      <w:r w:rsidRPr="00CF1EEF">
        <w:rPr>
          <w:szCs w:val="22"/>
        </w:rPr>
        <w:t>Minard</w:t>
      </w:r>
    </w:p>
    <w:p w:rsidR="00260F82" w:rsidRPr="00CF1EEF" w:rsidRDefault="00260F82" w:rsidP="00260F82">
      <w:pPr>
        <w:rPr>
          <w:szCs w:val="22"/>
        </w:rPr>
      </w:pPr>
      <w:r w:rsidRPr="00CF1EEF">
        <w:rPr>
          <w:szCs w:val="22"/>
        </w:rPr>
        <w:tab/>
      </w:r>
      <w:r w:rsidRPr="00CF1EEF">
        <w:rPr>
          <w:szCs w:val="22"/>
        </w:rPr>
        <w:tab/>
      </w:r>
      <w:r w:rsidRPr="00CF1EEF">
        <w:rPr>
          <w:szCs w:val="22"/>
        </w:rPr>
        <w:tab/>
      </w:r>
      <w:r w:rsidRPr="00CF1EEF">
        <w:rPr>
          <w:szCs w:val="22"/>
        </w:rPr>
        <w:tab/>
      </w:r>
      <w:r w:rsidRPr="00CF1EEF">
        <w:rPr>
          <w:szCs w:val="22"/>
        </w:rPr>
        <w:tab/>
      </w:r>
      <w:r w:rsidRPr="00CF1EEF">
        <w:rPr>
          <w:szCs w:val="22"/>
        </w:rPr>
        <w:tab/>
        <w:t>Deputy Chief</w:t>
      </w:r>
    </w:p>
    <w:p w:rsidR="00260F82" w:rsidRPr="00CF1EEF" w:rsidRDefault="00260F82" w:rsidP="00260F82">
      <w:pPr>
        <w:rPr>
          <w:szCs w:val="22"/>
        </w:rPr>
      </w:pPr>
      <w:r w:rsidRPr="00CF1EEF">
        <w:rPr>
          <w:szCs w:val="22"/>
        </w:rPr>
        <w:tab/>
      </w:r>
      <w:r w:rsidRPr="00CF1EEF">
        <w:rPr>
          <w:szCs w:val="22"/>
        </w:rPr>
        <w:tab/>
      </w:r>
      <w:r w:rsidRPr="00CF1EEF">
        <w:rPr>
          <w:szCs w:val="22"/>
        </w:rPr>
        <w:tab/>
      </w:r>
      <w:r w:rsidRPr="00CF1EEF">
        <w:rPr>
          <w:szCs w:val="22"/>
        </w:rPr>
        <w:tab/>
      </w:r>
      <w:r w:rsidRPr="00CF1EEF">
        <w:rPr>
          <w:szCs w:val="22"/>
        </w:rPr>
        <w:tab/>
      </w:r>
      <w:r w:rsidRPr="00CF1EEF">
        <w:rPr>
          <w:szCs w:val="22"/>
        </w:rPr>
        <w:tab/>
        <w:t>Telecommunications Access Policy Division</w:t>
      </w:r>
    </w:p>
    <w:p w:rsidR="00260F82" w:rsidRPr="00260F82" w:rsidRDefault="00260F82" w:rsidP="00260F82">
      <w:pPr>
        <w:ind w:left="3600" w:firstLine="720"/>
        <w:rPr>
          <w:szCs w:val="22"/>
        </w:rPr>
      </w:pPr>
      <w:r w:rsidRPr="00CF1EEF">
        <w:rPr>
          <w:szCs w:val="22"/>
        </w:rPr>
        <w:t>Wireline Competition Bureau</w:t>
      </w:r>
    </w:p>
    <w:sectPr w:rsidR="00260F82" w:rsidRPr="00260F8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76" w:rsidRDefault="00060E76">
      <w:pPr>
        <w:spacing w:line="20" w:lineRule="exact"/>
      </w:pPr>
    </w:p>
  </w:endnote>
  <w:endnote w:type="continuationSeparator" w:id="0">
    <w:p w:rsidR="00060E76" w:rsidRDefault="00060E76">
      <w:r>
        <w:t xml:space="preserve"> </w:t>
      </w:r>
    </w:p>
  </w:endnote>
  <w:endnote w:type="continuationNotice" w:id="1">
    <w:p w:rsidR="00060E76" w:rsidRDefault="00060E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17EE0">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76" w:rsidRDefault="00060E76">
      <w:r>
        <w:separator/>
      </w:r>
    </w:p>
  </w:footnote>
  <w:footnote w:type="continuationSeparator" w:id="0">
    <w:p w:rsidR="00060E76" w:rsidRDefault="00060E76" w:rsidP="00C721AC">
      <w:pPr>
        <w:spacing w:before="120"/>
        <w:rPr>
          <w:sz w:val="20"/>
        </w:rPr>
      </w:pPr>
      <w:r>
        <w:rPr>
          <w:sz w:val="20"/>
        </w:rPr>
        <w:t xml:space="preserve">(Continued from previous page)  </w:t>
      </w:r>
      <w:r>
        <w:rPr>
          <w:sz w:val="20"/>
        </w:rPr>
        <w:separator/>
      </w:r>
    </w:p>
  </w:footnote>
  <w:footnote w:type="continuationNotice" w:id="1">
    <w:p w:rsidR="00060E76" w:rsidRDefault="00060E76"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496" w:rsidRDefault="00783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074E5">
      <w:t>DA 16-687</w:t>
    </w:r>
  </w:p>
  <w:p w:rsidR="00D25FB5" w:rsidRDefault="009A14E5">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E8747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A14E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C4F87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C94E35F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82"/>
    <w:rsid w:val="00025616"/>
    <w:rsid w:val="00036039"/>
    <w:rsid w:val="00037F90"/>
    <w:rsid w:val="00060E76"/>
    <w:rsid w:val="000875BF"/>
    <w:rsid w:val="00094067"/>
    <w:rsid w:val="00096D8C"/>
    <w:rsid w:val="000C0B65"/>
    <w:rsid w:val="000E05FE"/>
    <w:rsid w:val="000E3D42"/>
    <w:rsid w:val="00122BD5"/>
    <w:rsid w:val="00133F79"/>
    <w:rsid w:val="00194A66"/>
    <w:rsid w:val="001D6BCF"/>
    <w:rsid w:val="001E01CA"/>
    <w:rsid w:val="001E1BAD"/>
    <w:rsid w:val="00210638"/>
    <w:rsid w:val="00260F82"/>
    <w:rsid w:val="00275CF5"/>
    <w:rsid w:val="0028301F"/>
    <w:rsid w:val="00285017"/>
    <w:rsid w:val="002868B9"/>
    <w:rsid w:val="002A2D2E"/>
    <w:rsid w:val="002C00E8"/>
    <w:rsid w:val="00343749"/>
    <w:rsid w:val="003660ED"/>
    <w:rsid w:val="003B0550"/>
    <w:rsid w:val="003B694F"/>
    <w:rsid w:val="003F171C"/>
    <w:rsid w:val="00412FC5"/>
    <w:rsid w:val="00422276"/>
    <w:rsid w:val="004228E8"/>
    <w:rsid w:val="004242F1"/>
    <w:rsid w:val="004363D5"/>
    <w:rsid w:val="00442EF0"/>
    <w:rsid w:val="00445A00"/>
    <w:rsid w:val="00451B0F"/>
    <w:rsid w:val="0047695F"/>
    <w:rsid w:val="004C2EE3"/>
    <w:rsid w:val="004E4A22"/>
    <w:rsid w:val="005074E5"/>
    <w:rsid w:val="00511968"/>
    <w:rsid w:val="00517EE0"/>
    <w:rsid w:val="0055614C"/>
    <w:rsid w:val="005E14C2"/>
    <w:rsid w:val="00607BA5"/>
    <w:rsid w:val="0061180A"/>
    <w:rsid w:val="00626EB6"/>
    <w:rsid w:val="00655D03"/>
    <w:rsid w:val="00683388"/>
    <w:rsid w:val="00683F84"/>
    <w:rsid w:val="006A6A81"/>
    <w:rsid w:val="006F7393"/>
    <w:rsid w:val="0070224F"/>
    <w:rsid w:val="007115F7"/>
    <w:rsid w:val="00783496"/>
    <w:rsid w:val="00785689"/>
    <w:rsid w:val="0079754B"/>
    <w:rsid w:val="007A1E6D"/>
    <w:rsid w:val="007B0EB2"/>
    <w:rsid w:val="007B1D4E"/>
    <w:rsid w:val="00810B6F"/>
    <w:rsid w:val="008149A1"/>
    <w:rsid w:val="00822CE0"/>
    <w:rsid w:val="00841AB1"/>
    <w:rsid w:val="00854C00"/>
    <w:rsid w:val="008C68F1"/>
    <w:rsid w:val="00910B19"/>
    <w:rsid w:val="00921803"/>
    <w:rsid w:val="00926503"/>
    <w:rsid w:val="009726D8"/>
    <w:rsid w:val="0097356F"/>
    <w:rsid w:val="009935AA"/>
    <w:rsid w:val="009A14E5"/>
    <w:rsid w:val="009F76DB"/>
    <w:rsid w:val="00A32C3B"/>
    <w:rsid w:val="00A344B9"/>
    <w:rsid w:val="00A45F4F"/>
    <w:rsid w:val="00A600A9"/>
    <w:rsid w:val="00AA55B7"/>
    <w:rsid w:val="00AA5B9E"/>
    <w:rsid w:val="00AB2407"/>
    <w:rsid w:val="00AB53DF"/>
    <w:rsid w:val="00B07E5C"/>
    <w:rsid w:val="00B26B38"/>
    <w:rsid w:val="00B80E13"/>
    <w:rsid w:val="00B811F7"/>
    <w:rsid w:val="00BA5DC6"/>
    <w:rsid w:val="00BA6196"/>
    <w:rsid w:val="00BC6D8C"/>
    <w:rsid w:val="00C34006"/>
    <w:rsid w:val="00C426B1"/>
    <w:rsid w:val="00C651C5"/>
    <w:rsid w:val="00C66160"/>
    <w:rsid w:val="00C721AC"/>
    <w:rsid w:val="00C77956"/>
    <w:rsid w:val="00C90D6A"/>
    <w:rsid w:val="00CA247E"/>
    <w:rsid w:val="00CC72B6"/>
    <w:rsid w:val="00CD48EF"/>
    <w:rsid w:val="00D0218D"/>
    <w:rsid w:val="00D25FB5"/>
    <w:rsid w:val="00D43C66"/>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0E83"/>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sid w:val="00260F82"/>
  </w:style>
  <w:style w:type="character" w:customStyle="1" w:styleId="ParaNumCharChar1">
    <w:name w:val="ParaNum Char Char1"/>
    <w:link w:val="ParaNum"/>
    <w:locked/>
    <w:rsid w:val="00260F82"/>
    <w:rPr>
      <w:snapToGrid w:val="0"/>
      <w:kern w:val="28"/>
      <w:sz w:val="22"/>
    </w:rPr>
  </w:style>
  <w:style w:type="paragraph" w:styleId="BalloonText">
    <w:name w:val="Balloon Text"/>
    <w:basedOn w:val="Normal"/>
    <w:link w:val="BalloonTextChar"/>
    <w:semiHidden/>
    <w:unhideWhenUsed/>
    <w:rsid w:val="00854C00"/>
    <w:rPr>
      <w:rFonts w:ascii="Segoe UI" w:hAnsi="Segoe UI" w:cs="Segoe UI"/>
      <w:sz w:val="18"/>
      <w:szCs w:val="18"/>
    </w:rPr>
  </w:style>
  <w:style w:type="character" w:customStyle="1" w:styleId="BalloonTextChar">
    <w:name w:val="Balloon Text Char"/>
    <w:basedOn w:val="DefaultParagraphFont"/>
    <w:link w:val="BalloonText"/>
    <w:semiHidden/>
    <w:rsid w:val="00854C00"/>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sid w:val="00260F82"/>
  </w:style>
  <w:style w:type="character" w:customStyle="1" w:styleId="ParaNumCharChar1">
    <w:name w:val="ParaNum Char Char1"/>
    <w:link w:val="ParaNum"/>
    <w:locked/>
    <w:rsid w:val="00260F82"/>
    <w:rPr>
      <w:snapToGrid w:val="0"/>
      <w:kern w:val="28"/>
      <w:sz w:val="22"/>
    </w:rPr>
  </w:style>
  <w:style w:type="paragraph" w:styleId="BalloonText">
    <w:name w:val="Balloon Text"/>
    <w:basedOn w:val="Normal"/>
    <w:link w:val="BalloonTextChar"/>
    <w:semiHidden/>
    <w:unhideWhenUsed/>
    <w:rsid w:val="00854C00"/>
    <w:rPr>
      <w:rFonts w:ascii="Segoe UI" w:hAnsi="Segoe UI" w:cs="Segoe UI"/>
      <w:sz w:val="18"/>
      <w:szCs w:val="18"/>
    </w:rPr>
  </w:style>
  <w:style w:type="character" w:customStyle="1" w:styleId="BalloonTextChar">
    <w:name w:val="Balloon Text Char"/>
    <w:basedOn w:val="DefaultParagraphFont"/>
    <w:link w:val="BalloonText"/>
    <w:semiHidden/>
    <w:rsid w:val="00854C00"/>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112</Words>
  <Characters>666</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2016-06-24T18:15:00Z</dcterms:created>
  <dcterms:modified xsi:type="dcterms:W3CDTF">2016-06-24T18:15:00Z</dcterms:modified>
  <cp:category> </cp:category>
  <cp:contentStatus> </cp:contentStatus>
</cp:coreProperties>
</file>