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93B" w:rsidRDefault="008E393B">
      <w:pPr>
        <w:pStyle w:val="Title"/>
        <w:rPr>
          <w:szCs w:val="22"/>
        </w:rPr>
      </w:pPr>
      <w:bookmarkStart w:id="0" w:name="_GoBack"/>
      <w:bookmarkEnd w:id="0"/>
      <w:r>
        <w:rPr>
          <w:szCs w:val="22"/>
        </w:rPr>
        <w:t>WIRELINE COMPETITION BUREAU NETWORK CHANGE NOTIFICATION</w:t>
      </w:r>
    </w:p>
    <w:p w:rsidR="008E393B" w:rsidRDefault="008E393B">
      <w:pPr>
        <w:pStyle w:val="Title"/>
        <w:rPr>
          <w:szCs w:val="22"/>
        </w:rPr>
      </w:pPr>
      <w:r>
        <w:rPr>
          <w:szCs w:val="22"/>
        </w:rPr>
        <w:t xml:space="preserve">FILED BY </w:t>
      </w:r>
      <w:r w:rsidR="007F2C3E">
        <w:rPr>
          <w:szCs w:val="22"/>
        </w:rPr>
        <w:t xml:space="preserve">AT&amp;T </w:t>
      </w:r>
      <w:r w:rsidR="005D46EE">
        <w:rPr>
          <w:szCs w:val="22"/>
        </w:rPr>
        <w:t>SOUTHWEST</w:t>
      </w:r>
    </w:p>
    <w:p w:rsidR="008E393B" w:rsidRDefault="008E393B">
      <w:pPr>
        <w:pStyle w:val="Title"/>
        <w:jc w:val="left"/>
        <w:rPr>
          <w:szCs w:val="22"/>
        </w:rPr>
      </w:pPr>
    </w:p>
    <w:p w:rsidR="008E393B" w:rsidRDefault="00FC6E73">
      <w:pPr>
        <w:pStyle w:val="Title"/>
        <w:jc w:val="left"/>
        <w:rPr>
          <w:szCs w:val="22"/>
        </w:rPr>
      </w:pPr>
      <w:r>
        <w:rPr>
          <w:szCs w:val="22"/>
        </w:rPr>
        <w:t>WC Docket No. 1</w:t>
      </w:r>
      <w:r w:rsidR="001033E8">
        <w:rPr>
          <w:szCs w:val="22"/>
        </w:rPr>
        <w:t>6</w:t>
      </w:r>
      <w:r>
        <w:rPr>
          <w:szCs w:val="22"/>
        </w:rPr>
        <w:t>-</w:t>
      </w:r>
      <w:r w:rsidR="005D46EE">
        <w:rPr>
          <w:szCs w:val="22"/>
        </w:rPr>
        <w:t>20</w:t>
      </w:r>
      <w:r w:rsidR="00B4428D">
        <w:rPr>
          <w:szCs w:val="22"/>
        </w:rPr>
        <w:t>3</w:t>
      </w:r>
      <w:r>
        <w:rPr>
          <w:szCs w:val="22"/>
        </w:rPr>
        <w:tab/>
      </w:r>
      <w:r w:rsidR="00880883">
        <w:rPr>
          <w:szCs w:val="22"/>
        </w:rPr>
        <w:t xml:space="preserve">                         </w:t>
      </w:r>
      <w:r>
        <w:rPr>
          <w:szCs w:val="22"/>
        </w:rPr>
        <w:tab/>
      </w:r>
      <w:r>
        <w:rPr>
          <w:szCs w:val="22"/>
        </w:rPr>
        <w:tab/>
        <w:t xml:space="preserve">     </w:t>
      </w:r>
      <w:r w:rsidR="00293DA9">
        <w:rPr>
          <w:szCs w:val="22"/>
        </w:rPr>
        <w:t xml:space="preserve">  </w:t>
      </w:r>
      <w:r w:rsidR="003148C1">
        <w:rPr>
          <w:szCs w:val="22"/>
        </w:rPr>
        <w:t xml:space="preserve">   </w:t>
      </w:r>
      <w:r w:rsidR="00607A10">
        <w:rPr>
          <w:szCs w:val="22"/>
        </w:rPr>
        <w:t xml:space="preserve">  </w:t>
      </w:r>
      <w:r w:rsidR="00454A59">
        <w:rPr>
          <w:szCs w:val="22"/>
        </w:rPr>
        <w:tab/>
        <w:t xml:space="preserve">  </w:t>
      </w:r>
      <w:r w:rsidR="00B4428D">
        <w:rPr>
          <w:szCs w:val="22"/>
        </w:rPr>
        <w:t xml:space="preserve"> </w:t>
      </w:r>
      <w:r w:rsidR="007F2C3E">
        <w:rPr>
          <w:szCs w:val="22"/>
        </w:rPr>
        <w:t>Ju</w:t>
      </w:r>
      <w:r w:rsidR="00B4428D">
        <w:rPr>
          <w:szCs w:val="22"/>
        </w:rPr>
        <w:t>ly</w:t>
      </w:r>
      <w:r w:rsidR="007F2C3E">
        <w:rPr>
          <w:szCs w:val="22"/>
        </w:rPr>
        <w:t xml:space="preserve"> </w:t>
      </w:r>
      <w:r w:rsidR="00484AD2">
        <w:rPr>
          <w:szCs w:val="22"/>
        </w:rPr>
        <w:t>1</w:t>
      </w:r>
      <w:r w:rsidR="00305096">
        <w:rPr>
          <w:szCs w:val="22"/>
        </w:rPr>
        <w:t>2</w:t>
      </w:r>
      <w:r w:rsidR="00D9570F">
        <w:rPr>
          <w:szCs w:val="22"/>
        </w:rPr>
        <w:t xml:space="preserve">, </w:t>
      </w:r>
      <w:r w:rsidR="001B5BAB">
        <w:rPr>
          <w:szCs w:val="22"/>
        </w:rPr>
        <w:t>201</w:t>
      </w:r>
      <w:r w:rsidR="001033E8">
        <w:rPr>
          <w:szCs w:val="22"/>
        </w:rPr>
        <w:t>6</w:t>
      </w:r>
    </w:p>
    <w:p w:rsidR="00FC6E73" w:rsidRDefault="00FC6E73">
      <w:pPr>
        <w:pStyle w:val="Title"/>
        <w:jc w:val="left"/>
        <w:rPr>
          <w:szCs w:val="22"/>
        </w:rPr>
      </w:pPr>
      <w:r>
        <w:rPr>
          <w:szCs w:val="22"/>
        </w:rPr>
        <w:t>Report No. NCD-2</w:t>
      </w:r>
      <w:r w:rsidR="00607A10">
        <w:rPr>
          <w:szCs w:val="22"/>
        </w:rPr>
        <w:t>5</w:t>
      </w:r>
      <w:r w:rsidR="00B4428D">
        <w:rPr>
          <w:szCs w:val="22"/>
        </w:rPr>
        <w:t>22</w:t>
      </w:r>
    </w:p>
    <w:p w:rsidR="008E393B" w:rsidRDefault="008E393B">
      <w:pPr>
        <w:pStyle w:val="Title"/>
        <w:jc w:val="left"/>
        <w:rPr>
          <w:szCs w:val="22"/>
        </w:rPr>
      </w:pPr>
    </w:p>
    <w:p w:rsidR="008E393B" w:rsidRDefault="008E393B">
      <w:pPr>
        <w:tabs>
          <w:tab w:val="left" w:pos="-720"/>
        </w:tabs>
        <w:suppressAutoHyphens/>
        <w:rPr>
          <w:szCs w:val="22"/>
        </w:rPr>
      </w:pPr>
      <w:r>
        <w:rPr>
          <w:szCs w:val="22"/>
        </w:rPr>
        <w:t xml:space="preserve">Re: </w:t>
      </w:r>
      <w:r w:rsidR="00FC6E73">
        <w:rPr>
          <w:szCs w:val="22"/>
        </w:rPr>
        <w:t xml:space="preserve"> </w:t>
      </w:r>
      <w:r>
        <w:rPr>
          <w:szCs w:val="22"/>
        </w:rPr>
        <w:t>NETWORK CHANGE CERTIFICATION RECEIVED</w:t>
      </w:r>
      <w:r w:rsidR="002C0F68">
        <w:rPr>
          <w:szCs w:val="22"/>
        </w:rPr>
        <w:t>; NOTICE REVISED IN NCD-255</w:t>
      </w:r>
      <w:r w:rsidR="00B4428D">
        <w:rPr>
          <w:szCs w:val="22"/>
        </w:rPr>
        <w:t>3</w:t>
      </w:r>
      <w:r w:rsidR="002C0F68">
        <w:rPr>
          <w:szCs w:val="22"/>
        </w:rPr>
        <w:t xml:space="preserve"> (ATT20160</w:t>
      </w:r>
      <w:r w:rsidR="00B4428D">
        <w:rPr>
          <w:szCs w:val="22"/>
        </w:rPr>
        <w:t>202</w:t>
      </w:r>
      <w:r w:rsidR="002C0F68">
        <w:rPr>
          <w:szCs w:val="22"/>
        </w:rPr>
        <w:t>S.1)</w:t>
      </w:r>
      <w:r w:rsidR="00002BED">
        <w:rPr>
          <w:szCs w:val="22"/>
        </w:rPr>
        <w:t xml:space="preserve"> &amp; NCD-256</w:t>
      </w:r>
      <w:r w:rsidR="00B4428D">
        <w:rPr>
          <w:szCs w:val="22"/>
        </w:rPr>
        <w:t>6</w:t>
      </w:r>
      <w:r w:rsidR="00002BED">
        <w:rPr>
          <w:szCs w:val="22"/>
        </w:rPr>
        <w:t xml:space="preserve"> (ATT201</w:t>
      </w:r>
      <w:r w:rsidR="00B4428D">
        <w:rPr>
          <w:szCs w:val="22"/>
        </w:rPr>
        <w:t>51028L</w:t>
      </w:r>
      <w:r w:rsidR="00002BED">
        <w:rPr>
          <w:szCs w:val="22"/>
        </w:rPr>
        <w:t>.1</w:t>
      </w:r>
      <w:r w:rsidR="00B4428D">
        <w:rPr>
          <w:szCs w:val="22"/>
        </w:rPr>
        <w:t xml:space="preserve"> REV1</w:t>
      </w:r>
      <w:r w:rsidR="00002BED">
        <w:rPr>
          <w:szCs w:val="22"/>
        </w:rPr>
        <w:t>)</w:t>
      </w:r>
    </w:p>
    <w:p w:rsidR="008E393B" w:rsidRDefault="008E393B">
      <w:pPr>
        <w:tabs>
          <w:tab w:val="left" w:pos="-720"/>
        </w:tabs>
        <w:suppressAutoHyphens/>
        <w:rPr>
          <w:szCs w:val="22"/>
        </w:rPr>
      </w:pPr>
    </w:p>
    <w:p w:rsidR="009A1DB7" w:rsidRDefault="007F2C3E">
      <w:pPr>
        <w:tabs>
          <w:tab w:val="left" w:pos="-720"/>
        </w:tabs>
        <w:suppressAutoHyphens/>
        <w:rPr>
          <w:szCs w:val="22"/>
        </w:rPr>
      </w:pPr>
      <w:r>
        <w:rPr>
          <w:szCs w:val="22"/>
        </w:rPr>
        <w:t xml:space="preserve">AT&amp;T </w:t>
      </w:r>
      <w:r w:rsidR="005D46EE">
        <w:rPr>
          <w:szCs w:val="22"/>
        </w:rPr>
        <w:t>Southwest</w:t>
      </w:r>
      <w:r w:rsidR="00607A10">
        <w:rPr>
          <w:szCs w:val="22"/>
        </w:rPr>
        <w:t xml:space="preserve"> </w:t>
      </w:r>
      <w:r w:rsidR="00184581">
        <w:rPr>
          <w:szCs w:val="22"/>
        </w:rPr>
        <w:t>(</w:t>
      </w:r>
      <w:r w:rsidR="00CE1653">
        <w:rPr>
          <w:szCs w:val="22"/>
        </w:rPr>
        <w:t>AT&amp;T</w:t>
      </w:r>
      <w:r w:rsidR="00184581">
        <w:rPr>
          <w:szCs w:val="22"/>
        </w:rPr>
        <w:t>)</w:t>
      </w:r>
      <w:r w:rsidR="006F0F8E">
        <w:rPr>
          <w:szCs w:val="22"/>
        </w:rPr>
        <w:t xml:space="preserve">, </w:t>
      </w:r>
      <w:r w:rsidR="008E393B">
        <w:rPr>
          <w:szCs w:val="22"/>
        </w:rPr>
        <w:t>an incumbent local exchange carrier (LEC), has filed certification that public notice of network change(s) has been provided through its publicly accessible Internet site, as required by section 51.329(a) of the rules of the Federal Communications Commission (FCC).</w:t>
      </w:r>
      <w:r w:rsidR="00860677">
        <w:rPr>
          <w:rStyle w:val="FootnoteReference"/>
          <w:szCs w:val="22"/>
        </w:rPr>
        <w:footnoteReference w:id="1"/>
      </w:r>
      <w:r w:rsidR="008E393B">
        <w:rPr>
          <w:szCs w:val="22"/>
        </w:rPr>
        <w:t xml:space="preserve">  Upon initial review the filing appears to be complete.</w:t>
      </w:r>
      <w:r w:rsidR="00860677">
        <w:rPr>
          <w:rStyle w:val="FootnoteReference"/>
          <w:szCs w:val="22"/>
        </w:rPr>
        <w:footnoteReference w:id="2"/>
      </w:r>
      <w:r w:rsidR="008E393B">
        <w:rPr>
          <w:szCs w:val="22"/>
        </w:rPr>
        <w:t xml:space="preserve">  Specific network change information can be obtained on the Internet at: </w:t>
      </w:r>
      <w:r w:rsidR="00FC6E73">
        <w:rPr>
          <w:szCs w:val="22"/>
        </w:rPr>
        <w:t xml:space="preserve"> </w:t>
      </w:r>
      <w:hyperlink r:id="rId8" w:history="1">
        <w:r w:rsidR="009A1DB7" w:rsidRPr="002769FC">
          <w:rPr>
            <w:rStyle w:val="Hyperlink"/>
            <w:b/>
            <w:szCs w:val="22"/>
          </w:rPr>
          <w:t>https://ebiznet.att.com/networkreg/</w:t>
        </w:r>
      </w:hyperlink>
    </w:p>
    <w:p w:rsidR="008E393B" w:rsidRDefault="008E393B">
      <w:pPr>
        <w:tabs>
          <w:tab w:val="left" w:pos="-720"/>
        </w:tabs>
        <w:suppressAutoHyphens/>
        <w:rPr>
          <w:szCs w:val="22"/>
        </w:rPr>
      </w:pPr>
    </w:p>
    <w:p w:rsidR="00314192" w:rsidRDefault="008E393B">
      <w:pPr>
        <w:tabs>
          <w:tab w:val="left" w:pos="-720"/>
        </w:tabs>
        <w:suppressAutoHyphens/>
        <w:rPr>
          <w:szCs w:val="22"/>
        </w:rPr>
      </w:pPr>
      <w:r>
        <w:rPr>
          <w:szCs w:val="22"/>
        </w:rPr>
        <w:t>The incumbent LEC's certification(s) refer(s) to the change(s) identified below:</w:t>
      </w:r>
    </w:p>
    <w:p w:rsidR="00972B93" w:rsidRDefault="00972B93">
      <w:pPr>
        <w:tabs>
          <w:tab w:val="left" w:pos="-720"/>
        </w:tabs>
        <w:suppressAutoHyphens/>
        <w:rPr>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0"/>
        <w:gridCol w:w="5130"/>
        <w:gridCol w:w="2340"/>
      </w:tblGrid>
      <w:tr w:rsidR="00F079D5" w:rsidTr="009361C3">
        <w:trPr>
          <w:trHeight w:val="332"/>
        </w:trPr>
        <w:tc>
          <w:tcPr>
            <w:tcW w:w="1890" w:type="dxa"/>
          </w:tcPr>
          <w:p w:rsidR="008E393B" w:rsidRDefault="008E393B">
            <w:pPr>
              <w:tabs>
                <w:tab w:val="left" w:pos="0"/>
              </w:tabs>
              <w:suppressAutoHyphens/>
              <w:rPr>
                <w:b/>
                <w:szCs w:val="22"/>
              </w:rPr>
            </w:pPr>
            <w:r>
              <w:rPr>
                <w:b/>
                <w:szCs w:val="22"/>
              </w:rPr>
              <w:t>Number</w:t>
            </w:r>
          </w:p>
        </w:tc>
        <w:tc>
          <w:tcPr>
            <w:tcW w:w="5130" w:type="dxa"/>
          </w:tcPr>
          <w:p w:rsidR="008E393B" w:rsidRDefault="008E393B">
            <w:pPr>
              <w:tabs>
                <w:tab w:val="left" w:pos="0"/>
              </w:tabs>
              <w:suppressAutoHyphens/>
              <w:rPr>
                <w:b/>
                <w:szCs w:val="22"/>
              </w:rPr>
            </w:pPr>
            <w:r>
              <w:rPr>
                <w:b/>
                <w:szCs w:val="22"/>
              </w:rPr>
              <w:t>Type of Change(s) Planned</w:t>
            </w:r>
          </w:p>
        </w:tc>
        <w:tc>
          <w:tcPr>
            <w:tcW w:w="2340" w:type="dxa"/>
          </w:tcPr>
          <w:p w:rsidR="008E393B" w:rsidRDefault="008E393B">
            <w:pPr>
              <w:tabs>
                <w:tab w:val="left" w:pos="0"/>
              </w:tabs>
              <w:suppressAutoHyphens/>
              <w:rPr>
                <w:b/>
                <w:szCs w:val="22"/>
              </w:rPr>
            </w:pPr>
            <w:r>
              <w:rPr>
                <w:b/>
                <w:szCs w:val="22"/>
              </w:rPr>
              <w:t>Location of Change(s)</w:t>
            </w:r>
          </w:p>
        </w:tc>
      </w:tr>
      <w:tr w:rsidR="00F079D5" w:rsidTr="009361C3">
        <w:tc>
          <w:tcPr>
            <w:tcW w:w="1890" w:type="dxa"/>
          </w:tcPr>
          <w:p w:rsidR="00F079D5" w:rsidRDefault="008E393B" w:rsidP="00E01057">
            <w:pPr>
              <w:tabs>
                <w:tab w:val="left" w:pos="0"/>
              </w:tabs>
              <w:suppressAutoHyphens/>
              <w:rPr>
                <w:szCs w:val="22"/>
              </w:rPr>
            </w:pPr>
            <w:r>
              <w:rPr>
                <w:szCs w:val="22"/>
              </w:rPr>
              <w:t>ATT201</w:t>
            </w:r>
            <w:r w:rsidR="00314192">
              <w:rPr>
                <w:szCs w:val="22"/>
              </w:rPr>
              <w:t>5</w:t>
            </w:r>
            <w:r w:rsidR="00B25649">
              <w:rPr>
                <w:szCs w:val="22"/>
              </w:rPr>
              <w:t>1</w:t>
            </w:r>
            <w:r w:rsidR="00E01057">
              <w:rPr>
                <w:szCs w:val="22"/>
              </w:rPr>
              <w:t>028</w:t>
            </w:r>
            <w:r w:rsidR="002E3E66">
              <w:rPr>
                <w:szCs w:val="22"/>
              </w:rPr>
              <w:t>L</w:t>
            </w:r>
            <w:r w:rsidR="00866876">
              <w:rPr>
                <w:szCs w:val="22"/>
              </w:rPr>
              <w:t>.</w:t>
            </w:r>
            <w:r w:rsidR="00FE736B">
              <w:rPr>
                <w:szCs w:val="22"/>
              </w:rPr>
              <w:t>1</w:t>
            </w:r>
          </w:p>
        </w:tc>
        <w:tc>
          <w:tcPr>
            <w:tcW w:w="5130" w:type="dxa"/>
          </w:tcPr>
          <w:p w:rsidR="00F079D5" w:rsidRPr="00996001" w:rsidRDefault="00B77E62" w:rsidP="004A24F0">
            <w:pPr>
              <w:tabs>
                <w:tab w:val="left" w:pos="0"/>
              </w:tabs>
              <w:suppressAutoHyphens/>
              <w:rPr>
                <w:szCs w:val="22"/>
              </w:rPr>
            </w:pPr>
            <w:r w:rsidRPr="004868C0">
              <w:rPr>
                <w:szCs w:val="22"/>
              </w:rPr>
              <w:t xml:space="preserve">AT&amp;T plans to decommission the STPs in the </w:t>
            </w:r>
            <w:r>
              <w:rPr>
                <w:szCs w:val="22"/>
                <w:lang w:val="de-DE"/>
              </w:rPr>
              <w:t>Abilene</w:t>
            </w:r>
            <w:r w:rsidRPr="004868C0">
              <w:rPr>
                <w:szCs w:val="22"/>
                <w:lang w:val="de-DE"/>
              </w:rPr>
              <w:t>, TX</w:t>
            </w:r>
            <w:r w:rsidRPr="004868C0">
              <w:rPr>
                <w:szCs w:val="22"/>
              </w:rPr>
              <w:t xml:space="preserve"> area and consolidate the STPs in LATA 5</w:t>
            </w:r>
            <w:r>
              <w:rPr>
                <w:szCs w:val="22"/>
              </w:rPr>
              <w:t>50</w:t>
            </w:r>
            <w:r w:rsidRPr="004868C0">
              <w:rPr>
                <w:szCs w:val="22"/>
              </w:rPr>
              <w:t xml:space="preserve"> into LATA 55</w:t>
            </w:r>
            <w:r>
              <w:rPr>
                <w:szCs w:val="22"/>
              </w:rPr>
              <w:t>8</w:t>
            </w:r>
            <w:r w:rsidRPr="004868C0">
              <w:rPr>
                <w:szCs w:val="22"/>
              </w:rPr>
              <w:t xml:space="preserve">.  The SS7 linksets from the </w:t>
            </w:r>
            <w:r w:rsidR="00D76495">
              <w:rPr>
                <w:szCs w:val="22"/>
                <w:lang w:val="de-DE"/>
              </w:rPr>
              <w:t>Abilene</w:t>
            </w:r>
            <w:r w:rsidRPr="004868C0">
              <w:rPr>
                <w:szCs w:val="22"/>
              </w:rPr>
              <w:t xml:space="preserve"> Nortel DMS STPs (</w:t>
            </w:r>
            <w:r w:rsidR="00D76495">
              <w:rPr>
                <w:szCs w:val="22"/>
              </w:rPr>
              <w:t>ABLNTXOR04W/ABLNTXOW04W</w:t>
            </w:r>
            <w:r w:rsidRPr="004868C0">
              <w:rPr>
                <w:szCs w:val="22"/>
              </w:rPr>
              <w:t xml:space="preserve">) will need to be re-homed into the </w:t>
            </w:r>
            <w:r w:rsidR="00D76495">
              <w:rPr>
                <w:szCs w:val="22"/>
              </w:rPr>
              <w:t>Austin</w:t>
            </w:r>
            <w:r w:rsidRPr="004868C0">
              <w:rPr>
                <w:szCs w:val="22"/>
              </w:rPr>
              <w:t>, TX Tekelec STPs (</w:t>
            </w:r>
            <w:r w:rsidR="00D76495">
              <w:rPr>
                <w:szCs w:val="22"/>
              </w:rPr>
              <w:t>AUSTTXGR57W/AUSTTXTE13W</w:t>
            </w:r>
            <w:r w:rsidRPr="004868C0">
              <w:rPr>
                <w:szCs w:val="22"/>
              </w:rPr>
              <w:t xml:space="preserve">).  The new FSPOI codes are </w:t>
            </w:r>
            <w:r w:rsidR="00D76495">
              <w:rPr>
                <w:szCs w:val="22"/>
              </w:rPr>
              <w:t>ABLNTXOR34W/ABLNTXOW19W</w:t>
            </w:r>
            <w:r w:rsidRPr="004868C0">
              <w:rPr>
                <w:szCs w:val="22"/>
              </w:rPr>
              <w:t xml:space="preserve">.  </w:t>
            </w:r>
            <w:r w:rsidRPr="00BA6261">
              <w:rPr>
                <w:b/>
                <w:szCs w:val="22"/>
              </w:rPr>
              <w:t xml:space="preserve">Changes </w:t>
            </w:r>
            <w:r w:rsidR="004A24F0" w:rsidRPr="00BA6261">
              <w:rPr>
                <w:b/>
                <w:szCs w:val="22"/>
              </w:rPr>
              <w:t xml:space="preserve">were originally </w:t>
            </w:r>
            <w:r w:rsidRPr="00BA6261">
              <w:rPr>
                <w:b/>
                <w:szCs w:val="22"/>
              </w:rPr>
              <w:t>scheduled to occur during the 2nd quarter of 2016.</w:t>
            </w:r>
          </w:p>
        </w:tc>
        <w:tc>
          <w:tcPr>
            <w:tcW w:w="2340" w:type="dxa"/>
          </w:tcPr>
          <w:p w:rsidR="00B77E62" w:rsidRDefault="00B77E62" w:rsidP="00E01057">
            <w:pPr>
              <w:tabs>
                <w:tab w:val="left" w:pos="0"/>
              </w:tabs>
              <w:suppressAutoHyphens/>
              <w:rPr>
                <w:szCs w:val="22"/>
                <w:lang w:val="de-DE"/>
              </w:rPr>
            </w:pPr>
            <w:r>
              <w:rPr>
                <w:szCs w:val="22"/>
                <w:lang w:val="de-DE"/>
              </w:rPr>
              <w:t>Abilene, TX</w:t>
            </w:r>
          </w:p>
          <w:p w:rsidR="000E6D93" w:rsidRDefault="00B77E62" w:rsidP="00E01057">
            <w:pPr>
              <w:tabs>
                <w:tab w:val="left" w:pos="0"/>
              </w:tabs>
              <w:suppressAutoHyphens/>
              <w:rPr>
                <w:szCs w:val="22"/>
                <w:lang w:val="de-DE"/>
              </w:rPr>
            </w:pPr>
            <w:r>
              <w:rPr>
                <w:szCs w:val="22"/>
                <w:lang w:val="de-DE"/>
              </w:rPr>
              <w:t>A</w:t>
            </w:r>
            <w:r w:rsidR="00E01057">
              <w:rPr>
                <w:szCs w:val="22"/>
                <w:lang w:val="de-DE"/>
              </w:rPr>
              <w:t>ustin</w:t>
            </w:r>
            <w:r w:rsidR="00B25649" w:rsidRPr="00B25649">
              <w:rPr>
                <w:szCs w:val="22"/>
                <w:lang w:val="de-DE"/>
              </w:rPr>
              <w:t xml:space="preserve">, </w:t>
            </w:r>
            <w:r w:rsidR="00E01057">
              <w:rPr>
                <w:szCs w:val="22"/>
                <w:lang w:val="de-DE"/>
              </w:rPr>
              <w:t>TX</w:t>
            </w:r>
          </w:p>
        </w:tc>
      </w:tr>
    </w:tbl>
    <w:p w:rsidR="008E393B" w:rsidRDefault="008E393B">
      <w:pPr>
        <w:tabs>
          <w:tab w:val="left" w:pos="0"/>
        </w:tabs>
        <w:suppressAutoHyphens/>
        <w:rPr>
          <w:szCs w:val="22"/>
          <w:lang w:val="de-DE"/>
        </w:rPr>
      </w:pPr>
    </w:p>
    <w:p w:rsidR="00FA13B8" w:rsidRPr="00633453" w:rsidRDefault="00400E90" w:rsidP="00FA13B8">
      <w:pPr>
        <w:tabs>
          <w:tab w:val="left" w:pos="0"/>
        </w:tabs>
        <w:suppressAutoHyphens/>
        <w:rPr>
          <w:b/>
          <w:color w:val="000000" w:themeColor="text1"/>
          <w:szCs w:val="22"/>
        </w:rPr>
      </w:pPr>
      <w:r w:rsidRPr="00D954C4">
        <w:rPr>
          <w:szCs w:val="22"/>
        </w:rPr>
        <w:t>The network change(s) identified herein shall be implemented no earlier than six months after the incumbent LEC provided notice pursuant to section 51.329(a).</w:t>
      </w:r>
      <w:r w:rsidR="00B800A3">
        <w:rPr>
          <w:rStyle w:val="FootnoteReference"/>
          <w:szCs w:val="22"/>
        </w:rPr>
        <w:footnoteReference w:id="3"/>
      </w:r>
      <w:r w:rsidRPr="00D954C4">
        <w:rPr>
          <w:szCs w:val="22"/>
        </w:rPr>
        <w:t xml:space="preserve">  Interested parties may comment on this network change notice </w:t>
      </w:r>
      <w:r w:rsidRPr="001454F9">
        <w:rPr>
          <w:szCs w:val="22"/>
        </w:rPr>
        <w:t xml:space="preserve">using the Internet by accessing the ECFS:  </w:t>
      </w:r>
      <w:hyperlink r:id="rId9" w:history="1">
        <w:r w:rsidR="00043893" w:rsidRPr="002769FC">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10" w:history="1">
        <w:r w:rsidR="00043893" w:rsidRPr="002769FC">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 xml:space="preserve">in order for the comments to be considered in conjunction with this proceeding.  All information submitted including </w:t>
      </w:r>
      <w:r w:rsidRPr="00D954C4">
        <w:rPr>
          <w:szCs w:val="22"/>
        </w:rPr>
        <w:lastRenderedPageBreak/>
        <w:t>names and addresses will be publicly available via the web.</w:t>
      </w:r>
      <w:r w:rsidR="00C83230">
        <w:rPr>
          <w:szCs w:val="22"/>
        </w:rPr>
        <w:t xml:space="preserve">  </w:t>
      </w:r>
      <w:r w:rsidR="00C83230" w:rsidRPr="00C83230">
        <w:rPr>
          <w:szCs w:val="22"/>
        </w:rPr>
        <w:t>After the effective implementation date(s), this proceeding shall be terminated, and the docket will be closed.</w:t>
      </w:r>
    </w:p>
    <w:p w:rsidR="00FA13B8" w:rsidRDefault="00FA13B8">
      <w:pPr>
        <w:tabs>
          <w:tab w:val="left" w:pos="0"/>
        </w:tabs>
        <w:suppressAutoHyphens/>
        <w:rPr>
          <w:color w:val="000000" w:themeColor="text1"/>
          <w:szCs w:val="22"/>
        </w:rPr>
      </w:pPr>
    </w:p>
    <w:p w:rsidR="008E393B" w:rsidRDefault="008E393B" w:rsidP="00972B93">
      <w:pPr>
        <w:rPr>
          <w:szCs w:val="22"/>
        </w:rPr>
      </w:pPr>
      <w:r>
        <w:rPr>
          <w:szCs w:val="22"/>
        </w:rPr>
        <w:t>Incumbent LEC contact:</w:t>
      </w:r>
    </w:p>
    <w:p w:rsidR="008E393B" w:rsidRDefault="00400E90">
      <w:pPr>
        <w:tabs>
          <w:tab w:val="left" w:pos="0"/>
        </w:tabs>
        <w:suppressAutoHyphens/>
        <w:rPr>
          <w:szCs w:val="22"/>
        </w:rPr>
      </w:pPr>
      <w:r>
        <w:rPr>
          <w:szCs w:val="22"/>
        </w:rPr>
        <w:t>Victoria Carter-</w:t>
      </w:r>
      <w:r w:rsidR="00553C12">
        <w:rPr>
          <w:szCs w:val="22"/>
        </w:rPr>
        <w:t>Hall</w:t>
      </w:r>
    </w:p>
    <w:p w:rsidR="008E393B" w:rsidRDefault="000812B4">
      <w:pPr>
        <w:tabs>
          <w:tab w:val="left" w:pos="0"/>
        </w:tabs>
        <w:suppressAutoHyphens/>
        <w:rPr>
          <w:szCs w:val="22"/>
        </w:rPr>
      </w:pPr>
      <w:r>
        <w:rPr>
          <w:szCs w:val="22"/>
        </w:rPr>
        <w:t>Manager</w:t>
      </w:r>
      <w:r w:rsidR="008E393B">
        <w:rPr>
          <w:szCs w:val="22"/>
        </w:rPr>
        <w:t xml:space="preserve"> – Federal Regulatory</w:t>
      </w:r>
    </w:p>
    <w:p w:rsidR="008E393B" w:rsidRDefault="008E393B">
      <w:pPr>
        <w:tabs>
          <w:tab w:val="left" w:pos="0"/>
        </w:tabs>
        <w:suppressAutoHyphens/>
        <w:rPr>
          <w:szCs w:val="22"/>
        </w:rPr>
      </w:pPr>
      <w:r>
        <w:rPr>
          <w:szCs w:val="22"/>
        </w:rPr>
        <w:t>AT&amp;T Services</w:t>
      </w:r>
      <w:r w:rsidR="00400E90">
        <w:rPr>
          <w:szCs w:val="22"/>
        </w:rPr>
        <w:t>,</w:t>
      </w:r>
      <w:r>
        <w:rPr>
          <w:szCs w:val="22"/>
        </w:rPr>
        <w:t xml:space="preserve"> Inc.</w:t>
      </w:r>
    </w:p>
    <w:p w:rsidR="008E393B" w:rsidRDefault="008E393B">
      <w:pPr>
        <w:tabs>
          <w:tab w:val="left" w:pos="0"/>
        </w:tabs>
        <w:suppressAutoHyphens/>
        <w:rPr>
          <w:szCs w:val="22"/>
        </w:rPr>
      </w:pPr>
      <w:r>
        <w:rPr>
          <w:szCs w:val="22"/>
        </w:rPr>
        <w:t>1120 20th Street, N.W., Suite 1000</w:t>
      </w:r>
    </w:p>
    <w:p w:rsidR="008E393B" w:rsidRDefault="008E393B">
      <w:pPr>
        <w:tabs>
          <w:tab w:val="left" w:pos="0"/>
        </w:tabs>
        <w:suppressAutoHyphens/>
        <w:rPr>
          <w:szCs w:val="22"/>
        </w:rPr>
      </w:pPr>
      <w:r>
        <w:rPr>
          <w:szCs w:val="22"/>
        </w:rPr>
        <w:t xml:space="preserve">Washington, D.C. 20036      </w:t>
      </w:r>
      <w:r>
        <w:rPr>
          <w:szCs w:val="22"/>
        </w:rPr>
        <w:tab/>
        <w:t xml:space="preserve">Phone: </w:t>
      </w:r>
      <w:r w:rsidR="00400E90">
        <w:rPr>
          <w:szCs w:val="22"/>
        </w:rPr>
        <w:t xml:space="preserve"> </w:t>
      </w:r>
      <w:r>
        <w:rPr>
          <w:szCs w:val="22"/>
        </w:rPr>
        <w:t>(202) 457-</w:t>
      </w:r>
      <w:r w:rsidR="000812B4">
        <w:rPr>
          <w:szCs w:val="22"/>
        </w:rPr>
        <w:t>2164</w:t>
      </w:r>
    </w:p>
    <w:p w:rsidR="008E393B" w:rsidRDefault="008E393B">
      <w:pPr>
        <w:tabs>
          <w:tab w:val="left" w:pos="0"/>
        </w:tabs>
        <w:suppressAutoHyphens/>
        <w:rPr>
          <w:szCs w:val="22"/>
        </w:rPr>
      </w:pPr>
    </w:p>
    <w:p w:rsidR="00400E90" w:rsidRDefault="00400E90" w:rsidP="00400E9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szCs w:val="22"/>
        </w:rPr>
        <w:t>This proceeding is considered a “permit but disclose” proceeding for purposes of the Commission’s ex parte rules.</w:t>
      </w:r>
      <w:r>
        <w:rPr>
          <w:rStyle w:val="FootnoteReference"/>
          <w:szCs w:val="22"/>
        </w:rPr>
        <w:footnoteReference w:id="4"/>
      </w:r>
      <w:r>
        <w:rPr>
          <w:szCs w:val="22"/>
        </w:rPr>
        <w:t xml:space="preserve">  </w:t>
      </w:r>
      <w:r w:rsidR="009A1DB7">
        <w:t xml:space="preserve">Participants in this proceeding should familiarize themselves with the Commission’s </w:t>
      </w:r>
      <w:r w:rsidR="009A1DB7">
        <w:rPr>
          <w:i/>
          <w:iCs/>
        </w:rPr>
        <w:t xml:space="preserve">ex parte </w:t>
      </w:r>
      <w:r w:rsidR="009A1DB7">
        <w:t xml:space="preserve">rules.  </w:t>
      </w:r>
      <w:r>
        <w:t xml:space="preserve">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w:t>
      </w:r>
      <w:r w:rsidR="009A1DB7">
        <w:t>onsistent with rule 1.1206(b).</w:t>
      </w:r>
    </w:p>
    <w:p w:rsidR="00400E90" w:rsidRPr="00F046EC" w:rsidRDefault="00400E90" w:rsidP="00400E90">
      <w:pPr>
        <w:tabs>
          <w:tab w:val="left" w:pos="0"/>
        </w:tabs>
        <w:suppressAutoHyphens/>
        <w:rPr>
          <w:szCs w:val="22"/>
        </w:rPr>
      </w:pPr>
    </w:p>
    <w:p w:rsidR="00400E90" w:rsidRDefault="00400E90" w:rsidP="00400E9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People with Disabilities:  To request materials in accessible formats for people with disabilities (Braille, large print, electronic files, audio format), send an e-mail to </w:t>
      </w:r>
      <w:hyperlink r:id="rId11" w:history="1">
        <w:r w:rsidR="009A1DB7" w:rsidRPr="002769FC">
          <w:rPr>
            <w:rStyle w:val="Hyperlink"/>
            <w:szCs w:val="22"/>
          </w:rPr>
          <w:t>fcc504@fcc.gov</w:t>
        </w:r>
      </w:hyperlink>
      <w:r>
        <w:rPr>
          <w:szCs w:val="22"/>
        </w:rPr>
        <w:t xml:space="preserve"> or call the Consumer &amp; Governmental Affairs Bureau at (202) 418-0530 (voice), </w:t>
      </w:r>
      <w:r w:rsidR="00EB3D6C" w:rsidRPr="00EB3D6C">
        <w:rPr>
          <w:szCs w:val="22"/>
        </w:rPr>
        <w:t>(888) 835-5322</w:t>
      </w:r>
      <w:r>
        <w:rPr>
          <w:szCs w:val="22"/>
        </w:rPr>
        <w:t xml:space="preserve"> (tty).</w:t>
      </w:r>
    </w:p>
    <w:p w:rsidR="00400E90" w:rsidRDefault="00400E90" w:rsidP="00400E9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00E90" w:rsidRDefault="00400E90" w:rsidP="00400E90">
      <w:pPr>
        <w:tabs>
          <w:tab w:val="left" w:pos="0"/>
        </w:tabs>
        <w:suppressAutoHyphens/>
        <w:rPr>
          <w:color w:val="000000"/>
          <w:szCs w:val="22"/>
        </w:rPr>
      </w:pPr>
      <w:r w:rsidRPr="00F046EC">
        <w:rPr>
          <w:color w:val="000000"/>
          <w:szCs w:val="22"/>
        </w:rPr>
        <w:t xml:space="preserve">For further information, contact Carmell Weathers, (202) 418-2325 (voice), or </w:t>
      </w:r>
      <w:hyperlink r:id="rId12" w:history="1">
        <w:r w:rsidR="009A1DB7" w:rsidRPr="002769FC">
          <w:rPr>
            <w:rStyle w:val="Hyperlink"/>
            <w:b/>
            <w:szCs w:val="22"/>
          </w:rPr>
          <w:t>Carmell.Weathers@fcc.gov</w:t>
        </w:r>
      </w:hyperlink>
      <w:r w:rsidR="009A1DB7">
        <w:rPr>
          <w:b/>
          <w:szCs w:val="22"/>
        </w:rPr>
        <w:t xml:space="preserve"> </w:t>
      </w:r>
      <w:r w:rsidRPr="00F046EC">
        <w:rPr>
          <w:color w:val="000000"/>
          <w:szCs w:val="22"/>
        </w:rPr>
        <w:t xml:space="preserve">(email), of the Competition Policy Division, Wireline Competition Bureau.  The tty number is </w:t>
      </w:r>
      <w:r w:rsidR="00EB3D6C" w:rsidRPr="00EB3D6C">
        <w:rPr>
          <w:color w:val="000000"/>
          <w:szCs w:val="22"/>
        </w:rPr>
        <w:t>(888) 835-5322</w:t>
      </w:r>
      <w:r w:rsidRPr="00F046EC">
        <w:rPr>
          <w:color w:val="000000"/>
          <w:szCs w:val="22"/>
        </w:rPr>
        <w:t>.</w:t>
      </w:r>
    </w:p>
    <w:p w:rsidR="00400E90" w:rsidRDefault="00400E90" w:rsidP="00400E90">
      <w:pPr>
        <w:tabs>
          <w:tab w:val="left" w:pos="0"/>
        </w:tabs>
        <w:suppressAutoHyphens/>
        <w:rPr>
          <w:color w:val="000000"/>
          <w:szCs w:val="22"/>
        </w:rPr>
      </w:pPr>
    </w:p>
    <w:p w:rsidR="008E393B" w:rsidRDefault="00400E90" w:rsidP="00400E90">
      <w:pPr>
        <w:tabs>
          <w:tab w:val="left" w:pos="0"/>
        </w:tabs>
        <w:suppressAutoHyphens/>
        <w:jc w:val="center"/>
        <w:rPr>
          <w:b/>
          <w:szCs w:val="22"/>
        </w:rPr>
      </w:pPr>
      <w:r w:rsidRPr="00F046EC">
        <w:rPr>
          <w:b/>
          <w:szCs w:val="22"/>
        </w:rPr>
        <w:t>-FCC-</w:t>
      </w:r>
    </w:p>
    <w:sectPr w:rsidR="008E393B" w:rsidSect="001B2827">
      <w:headerReference w:type="even" r:id="rId13"/>
      <w:headerReference w:type="default" r:id="rId14"/>
      <w:footerReference w:type="even" r:id="rId15"/>
      <w:footerReference w:type="default" r:id="rId16"/>
      <w:headerReference w:type="first" r:id="rId17"/>
      <w:footerReference w:type="first" r:id="rId18"/>
      <w:type w:val="continuous"/>
      <w:pgSz w:w="12240" w:h="15840" w:code="1"/>
      <w:pgMar w:top="1440" w:right="1440" w:bottom="1440" w:left="1440" w:header="720"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1D17" w:rsidRDefault="00541D17">
      <w:r>
        <w:separator/>
      </w:r>
    </w:p>
  </w:endnote>
  <w:endnote w:type="continuationSeparator" w:id="0">
    <w:p w:rsidR="00541D17" w:rsidRDefault="00541D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ews Gothic MT">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93B" w:rsidRDefault="008E39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E393B" w:rsidRDefault="008E393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93B" w:rsidRDefault="008E39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61E50">
      <w:rPr>
        <w:rStyle w:val="PageNumber"/>
        <w:noProof/>
      </w:rPr>
      <w:t>2</w:t>
    </w:r>
    <w:r>
      <w:rPr>
        <w:rStyle w:val="PageNumber"/>
      </w:rPr>
      <w:fldChar w:fldCharType="end"/>
    </w:r>
  </w:p>
  <w:p w:rsidR="008E393B" w:rsidRDefault="008E393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6DF7" w:rsidRDefault="00366D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1D17" w:rsidRDefault="00541D17">
      <w:r>
        <w:separator/>
      </w:r>
    </w:p>
  </w:footnote>
  <w:footnote w:type="continuationSeparator" w:id="0">
    <w:p w:rsidR="00541D17" w:rsidRDefault="00541D17">
      <w:r>
        <w:continuationSeparator/>
      </w:r>
    </w:p>
  </w:footnote>
  <w:footnote w:id="1">
    <w:p w:rsidR="00860677" w:rsidRPr="00860677" w:rsidRDefault="00860677">
      <w:pPr>
        <w:pStyle w:val="FootnoteText"/>
        <w:rPr>
          <w:sz w:val="20"/>
        </w:rPr>
      </w:pPr>
      <w:r>
        <w:rPr>
          <w:rStyle w:val="FootnoteReference"/>
        </w:rPr>
        <w:footnoteRef/>
      </w:r>
      <w:r>
        <w:t xml:space="preserve"> </w:t>
      </w:r>
      <w:r w:rsidRPr="00860677">
        <w:rPr>
          <w:i/>
          <w:sz w:val="20"/>
        </w:rPr>
        <w:t xml:space="preserve">See </w:t>
      </w:r>
      <w:r w:rsidRPr="00860677">
        <w:rPr>
          <w:sz w:val="20"/>
        </w:rPr>
        <w:t>47 CFR § 51.329(a).</w:t>
      </w:r>
    </w:p>
  </w:footnote>
  <w:footnote w:id="2">
    <w:p w:rsidR="00860677" w:rsidRPr="00860677" w:rsidRDefault="00860677">
      <w:pPr>
        <w:pStyle w:val="FootnoteText"/>
        <w:rPr>
          <w:sz w:val="20"/>
        </w:rPr>
      </w:pPr>
      <w:r>
        <w:rPr>
          <w:rStyle w:val="FootnoteReference"/>
        </w:rPr>
        <w:footnoteRef/>
      </w:r>
      <w:r>
        <w:t xml:space="preserve"> </w:t>
      </w:r>
      <w:r w:rsidRPr="00860677">
        <w:rPr>
          <w:i/>
          <w:sz w:val="20"/>
        </w:rPr>
        <w:t>See</w:t>
      </w:r>
      <w:r w:rsidRPr="00860677">
        <w:rPr>
          <w:sz w:val="20"/>
        </w:rPr>
        <w:t xml:space="preserve"> 47 CFR §§ 51.325 </w:t>
      </w:r>
      <w:r>
        <w:rPr>
          <w:sz w:val="20"/>
        </w:rPr>
        <w:t>through 51.335.</w:t>
      </w:r>
    </w:p>
  </w:footnote>
  <w:footnote w:id="3">
    <w:p w:rsidR="00B800A3" w:rsidRPr="00B800A3" w:rsidRDefault="00B800A3">
      <w:pPr>
        <w:pStyle w:val="FootnoteText"/>
        <w:rPr>
          <w:sz w:val="20"/>
        </w:rPr>
      </w:pPr>
      <w:r>
        <w:rPr>
          <w:rStyle w:val="FootnoteReference"/>
        </w:rPr>
        <w:footnoteRef/>
      </w:r>
      <w:r>
        <w:t xml:space="preserve"> </w:t>
      </w:r>
      <w:r w:rsidRPr="00B800A3">
        <w:rPr>
          <w:i/>
          <w:sz w:val="20"/>
        </w:rPr>
        <w:t>See</w:t>
      </w:r>
      <w:r w:rsidRPr="00B800A3">
        <w:rPr>
          <w:sz w:val="20"/>
        </w:rPr>
        <w:t xml:space="preserve"> 47 CFR § 51.331(a)(1); </w:t>
      </w:r>
      <w:r w:rsidRPr="00B800A3">
        <w:rPr>
          <w:i/>
          <w:sz w:val="20"/>
        </w:rPr>
        <w:t>see also</w:t>
      </w:r>
      <w:r w:rsidRPr="00B800A3">
        <w:rPr>
          <w:sz w:val="20"/>
        </w:rPr>
        <w:t xml:space="preserve"> 47 CFR</w:t>
      </w:r>
      <w:r>
        <w:rPr>
          <w:sz w:val="20"/>
        </w:rPr>
        <w:t xml:space="preserve"> § 51.329(a).</w:t>
      </w:r>
    </w:p>
  </w:footnote>
  <w:footnote w:id="4">
    <w:p w:rsidR="00400E90" w:rsidRDefault="00400E90" w:rsidP="00400E90">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6DF7" w:rsidRDefault="00366DF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6DF7" w:rsidRDefault="00366DF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93B" w:rsidRDefault="00A960A1">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6192" behindDoc="0" locked="0" layoutInCell="1" allowOverlap="1" wp14:anchorId="6A9DF013" wp14:editId="481003A2">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393B" w:rsidRPr="00E74218" w:rsidRDefault="008E393B">
                          <w:pPr>
                            <w:rPr>
                              <w:rFonts w:ascii="Arial" w:hAnsi="Arial" w:cs="Arial"/>
                              <w:b/>
                            </w:rPr>
                          </w:pPr>
                          <w:r w:rsidRPr="00E74218">
                            <w:rPr>
                              <w:rFonts w:ascii="Arial" w:hAnsi="Arial" w:cs="Arial"/>
                              <w:b/>
                            </w:rPr>
                            <w:t>Federal Communications Commission</w:t>
                          </w:r>
                        </w:p>
                        <w:p w:rsidR="008E393B" w:rsidRPr="00E74218" w:rsidRDefault="008E393B">
                          <w:pPr>
                            <w:rPr>
                              <w:rFonts w:ascii="Arial" w:hAnsi="Arial" w:cs="Arial"/>
                              <w:b/>
                            </w:rPr>
                          </w:pPr>
                          <w:smartTag w:uri="urn:schemas-microsoft-com:office:smarttags" w:element="Street">
                            <w:smartTag w:uri="urn:schemas-microsoft-com:office:smarttags" w:element="country-region">
                              <w:r w:rsidRPr="00E74218">
                                <w:rPr>
                                  <w:rFonts w:ascii="Arial" w:hAnsi="Arial" w:cs="Arial"/>
                                  <w:b/>
                                </w:rPr>
                                <w:t>445 12</w:t>
                              </w:r>
                              <w:r w:rsidRPr="00E74218">
                                <w:rPr>
                                  <w:rFonts w:ascii="Arial" w:hAnsi="Arial" w:cs="Arial"/>
                                  <w:b/>
                                  <w:vertAlign w:val="superscript"/>
                                </w:rPr>
                                <w:t>th</w:t>
                              </w:r>
                              <w:r w:rsidRPr="00E74218">
                                <w:rPr>
                                  <w:rFonts w:ascii="Arial" w:hAnsi="Arial" w:cs="Arial"/>
                                  <w:b/>
                                </w:rPr>
                                <w:t xml:space="preserve"> Street, S.W.</w:t>
                              </w:r>
                            </w:smartTag>
                          </w:smartTag>
                        </w:p>
                        <w:p w:rsidR="008E393B" w:rsidRDefault="008E393B">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A9DF013" id="_x0000_t202" coordsize="21600,21600" o:spt="202" path="m,l,21600r21600,l21600,xe">
              <v:stroke joinstyle="miter"/>
              <v:path gradientshapeok="t" o:connecttype="rect"/>
            </v:shapetype>
            <v:shape id="Text Box 2" o:spid="_x0000_s1026" type="#_x0000_t202" style="position:absolute;left:0;text-align:left;margin-left:4.05pt;margin-top:54.2pt;width:244.8pt;height: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mwiggIAAA8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" stroked="f">
              <v:textbox>
                <w:txbxContent>
                  <w:p w:rsidR="008E393B" w:rsidRPr="00E74218" w:rsidRDefault="008E393B">
                    <w:pPr>
                      <w:rPr>
                        <w:rFonts w:ascii="Arial" w:hAnsi="Arial" w:cs="Arial"/>
                        <w:b/>
                      </w:rPr>
                    </w:pPr>
                    <w:r w:rsidRPr="00E74218">
                      <w:rPr>
                        <w:rFonts w:ascii="Arial" w:hAnsi="Arial" w:cs="Arial"/>
                        <w:b/>
                      </w:rPr>
                      <w:t>Federal Communications Commission</w:t>
                    </w:r>
                  </w:p>
                  <w:p w:rsidR="008E393B" w:rsidRPr="00E74218" w:rsidRDefault="008E393B">
                    <w:pPr>
                      <w:rPr>
                        <w:rFonts w:ascii="Arial" w:hAnsi="Arial" w:cs="Arial"/>
                        <w:b/>
                      </w:rPr>
                    </w:pPr>
                    <w:smartTag w:uri="urn:schemas-microsoft-com:office:smarttags" w:element="Street">
                      <w:smartTag w:uri="urn:schemas-microsoft-com:office:smarttags" w:element="country-region">
                        <w:r w:rsidRPr="00E74218">
                          <w:rPr>
                            <w:rFonts w:ascii="Arial" w:hAnsi="Arial" w:cs="Arial"/>
                            <w:b/>
                          </w:rPr>
                          <w:t>445 12</w:t>
                        </w:r>
                        <w:r w:rsidRPr="00E74218">
                          <w:rPr>
                            <w:rFonts w:ascii="Arial" w:hAnsi="Arial" w:cs="Arial"/>
                            <w:b/>
                            <w:vertAlign w:val="superscript"/>
                          </w:rPr>
                          <w:t>th</w:t>
                        </w:r>
                        <w:r w:rsidRPr="00E74218">
                          <w:rPr>
                            <w:rFonts w:ascii="Arial" w:hAnsi="Arial" w:cs="Arial"/>
                            <w:b/>
                          </w:rPr>
                          <w:t xml:space="preserve"> Street, S.W.</w:t>
                        </w:r>
                      </w:smartTag>
                    </w:smartTag>
                  </w:p>
                  <w:p w:rsidR="008E393B" w:rsidRDefault="008E393B">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v:textbox>
            </v:shape>
          </w:pict>
        </mc:Fallback>
      </mc:AlternateContent>
    </w:r>
    <w:r>
      <w:rPr>
        <w:noProof/>
      </w:rPr>
      <w:drawing>
        <wp:anchor distT="0" distB="0" distL="114300" distR="114300" simplePos="0" relativeHeight="251659264" behindDoc="0" locked="0" layoutInCell="0" allowOverlap="1" wp14:anchorId="29684BEC" wp14:editId="2135700F">
          <wp:simplePos x="0" y="0"/>
          <wp:positionH relativeFrom="column">
            <wp:posOffset>0</wp:posOffset>
          </wp:positionH>
          <wp:positionV relativeFrom="paragraph">
            <wp:posOffset>0</wp:posOffset>
          </wp:positionV>
          <wp:extent cx="586740" cy="591185"/>
          <wp:effectExtent l="0" t="0" r="381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6740" cy="591185"/>
                  </a:xfrm>
                  <a:prstGeom prst="rect">
                    <a:avLst/>
                  </a:prstGeom>
                  <a:noFill/>
                </pic:spPr>
              </pic:pic>
            </a:graphicData>
          </a:graphic>
          <wp14:sizeRelH relativeFrom="page">
            <wp14:pctWidth>0</wp14:pctWidth>
          </wp14:sizeRelH>
          <wp14:sizeRelV relativeFrom="page">
            <wp14:pctHeight>0</wp14:pctHeight>
          </wp14:sizeRelV>
        </wp:anchor>
      </w:drawing>
    </w:r>
    <w:r w:rsidR="008E393B">
      <w:rPr>
        <w:rFonts w:ascii="News Gothic MT" w:hAnsi="News Gothic MT"/>
        <w:b/>
        <w:kern w:val="28"/>
        <w:sz w:val="96"/>
      </w:rPr>
      <w:t>PUBLIC NOTICE</w:t>
    </w:r>
  </w:p>
  <w:p w:rsidR="008E393B" w:rsidRDefault="00A960A1">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1" allowOverlap="1" wp14:anchorId="1A18A254" wp14:editId="3E1830CE">
              <wp:simplePos x="0" y="0"/>
              <wp:positionH relativeFrom="column">
                <wp:posOffset>-177165</wp:posOffset>
              </wp:positionH>
              <wp:positionV relativeFrom="paragraph">
                <wp:posOffset>533400</wp:posOffset>
              </wp:positionV>
              <wp:extent cx="62865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4C2873D"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42pt" to="481.0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AL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"/>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1" allowOverlap="1" wp14:anchorId="411522D5" wp14:editId="62E6109B">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393B" w:rsidRDefault="008E393B">
                          <w:pPr>
                            <w:jc w:val="right"/>
                            <w:rPr>
                              <w:rFonts w:ascii="Arial" w:hAnsi="Arial"/>
                              <w:sz w:val="16"/>
                            </w:rPr>
                          </w:pPr>
                          <w:r>
                            <w:rPr>
                              <w:rFonts w:ascii="Arial" w:hAnsi="Arial"/>
                              <w:sz w:val="16"/>
                            </w:rPr>
                            <w:tab/>
                            <w:t>News Media Information 202 / 418-0500</w:t>
                          </w:r>
                        </w:p>
                        <w:p w:rsidR="008E393B" w:rsidRDefault="008E393B">
                          <w:pPr>
                            <w:jc w:val="right"/>
                            <w:rPr>
                              <w:rFonts w:ascii="Arial" w:hAnsi="Arial"/>
                              <w:sz w:val="16"/>
                            </w:rPr>
                          </w:pPr>
                          <w:r>
                            <w:rPr>
                              <w:rFonts w:ascii="Arial" w:hAnsi="Arial"/>
                              <w:sz w:val="16"/>
                            </w:rPr>
                            <w:tab/>
                            <w:t xml:space="preserve">            Internet:  http://www.fcc.gov</w:t>
                          </w:r>
                        </w:p>
                        <w:p w:rsidR="008E393B" w:rsidRDefault="008E393B">
                          <w:pPr>
                            <w:rPr>
                              <w:rFonts w:ascii="Arial" w:hAnsi="Arial"/>
                              <w:sz w:val="16"/>
                            </w:rPr>
                          </w:pPr>
                          <w:r>
                            <w:rPr>
                              <w:rFonts w:ascii="Arial" w:hAnsi="Arial"/>
                              <w:sz w:val="16"/>
                            </w:rPr>
                            <w:tab/>
                            <w:t xml:space="preserve">                                     TTY 1-888-835-5322</w:t>
                          </w:r>
                        </w:p>
                        <w:p w:rsidR="008E393B" w:rsidRDefault="008E393B">
                          <w:pPr>
                            <w:rPr>
                              <w:rFonts w:ascii="Arial" w:hAnsi="Arial"/>
                              <w:sz w:val="16"/>
                            </w:rPr>
                          </w:pPr>
                          <w:r>
                            <w:rPr>
                              <w:rFonts w:ascii="Arial" w:hAnsi="Arial"/>
                              <w:sz w:val="16"/>
                            </w:rPr>
                            <w:tab/>
                          </w:r>
                          <w:r>
                            <w:rPr>
                              <w:rFonts w:ascii="Arial" w:hAnsi="Arial"/>
                              <w:sz w:val="16"/>
                            </w:rPr>
                            <w:tab/>
                          </w:r>
                        </w:p>
                        <w:p w:rsidR="008E393B" w:rsidRDefault="008E393B">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11522D5" id="Text Box 4" o:spid="_x0000_s1027" type="#_x0000_t202" style="position:absolute;left:0;text-align:left;margin-left:265.05pt;margin-top:6pt;width:207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" stroked="f">
              <v:textbox inset=",0,,0">
                <w:txbxContent>
                  <w:p w:rsidR="008E393B" w:rsidRDefault="008E393B">
                    <w:pPr>
                      <w:jc w:val="right"/>
                      <w:rPr>
                        <w:rFonts w:ascii="Arial" w:hAnsi="Arial"/>
                        <w:sz w:val="16"/>
                      </w:rPr>
                    </w:pPr>
                    <w:r>
                      <w:rPr>
                        <w:rFonts w:ascii="Arial" w:hAnsi="Arial"/>
                        <w:sz w:val="16"/>
                      </w:rPr>
                      <w:tab/>
                      <w:t>News Media Information 202 / 418-0500</w:t>
                    </w:r>
                  </w:p>
                  <w:p w:rsidR="008E393B" w:rsidRDefault="008E393B">
                    <w:pPr>
                      <w:jc w:val="right"/>
                      <w:rPr>
                        <w:rFonts w:ascii="Arial" w:hAnsi="Arial"/>
                        <w:sz w:val="16"/>
                      </w:rPr>
                    </w:pPr>
                    <w:r>
                      <w:rPr>
                        <w:rFonts w:ascii="Arial" w:hAnsi="Arial"/>
                        <w:sz w:val="16"/>
                      </w:rPr>
                      <w:tab/>
                      <w:t xml:space="preserve">            Internet:  http://www.fcc.gov</w:t>
                    </w:r>
                  </w:p>
                  <w:p w:rsidR="008E393B" w:rsidRDefault="008E393B">
                    <w:pPr>
                      <w:rPr>
                        <w:rFonts w:ascii="Arial" w:hAnsi="Arial"/>
                        <w:sz w:val="16"/>
                      </w:rPr>
                    </w:pPr>
                    <w:r>
                      <w:rPr>
                        <w:rFonts w:ascii="Arial" w:hAnsi="Arial"/>
                        <w:sz w:val="16"/>
                      </w:rPr>
                      <w:tab/>
                      <w:t xml:space="preserve">                                     TTY 1-888-835-5322</w:t>
                    </w:r>
                  </w:p>
                  <w:p w:rsidR="008E393B" w:rsidRDefault="008E393B">
                    <w:pPr>
                      <w:rPr>
                        <w:rFonts w:ascii="Arial" w:hAnsi="Arial"/>
                        <w:sz w:val="16"/>
                      </w:rPr>
                    </w:pPr>
                    <w:r>
                      <w:rPr>
                        <w:rFonts w:ascii="Arial" w:hAnsi="Arial"/>
                        <w:sz w:val="16"/>
                      </w:rPr>
                      <w:tab/>
                    </w:r>
                    <w:r>
                      <w:rPr>
                        <w:rFonts w:ascii="Arial" w:hAnsi="Arial"/>
                        <w:sz w:val="16"/>
                      </w:rPr>
                      <w:tab/>
                    </w:r>
                  </w:p>
                  <w:p w:rsidR="008E393B" w:rsidRDefault="008E393B">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DD2"/>
    <w:rsid w:val="000027D4"/>
    <w:rsid w:val="00002BED"/>
    <w:rsid w:val="00003861"/>
    <w:rsid w:val="00015017"/>
    <w:rsid w:val="00022D9A"/>
    <w:rsid w:val="0004103D"/>
    <w:rsid w:val="00043893"/>
    <w:rsid w:val="0004404E"/>
    <w:rsid w:val="00045596"/>
    <w:rsid w:val="00046007"/>
    <w:rsid w:val="000525CD"/>
    <w:rsid w:val="000649C4"/>
    <w:rsid w:val="0007399B"/>
    <w:rsid w:val="000812B4"/>
    <w:rsid w:val="00083DE2"/>
    <w:rsid w:val="00087255"/>
    <w:rsid w:val="00091491"/>
    <w:rsid w:val="0009693A"/>
    <w:rsid w:val="000C4EC1"/>
    <w:rsid w:val="000C503C"/>
    <w:rsid w:val="000C6CFF"/>
    <w:rsid w:val="000D377D"/>
    <w:rsid w:val="000D7C25"/>
    <w:rsid w:val="000E06F6"/>
    <w:rsid w:val="000E2788"/>
    <w:rsid w:val="000E66DB"/>
    <w:rsid w:val="000E6D93"/>
    <w:rsid w:val="000F2683"/>
    <w:rsid w:val="00101F08"/>
    <w:rsid w:val="001033E8"/>
    <w:rsid w:val="0011579C"/>
    <w:rsid w:val="001249FD"/>
    <w:rsid w:val="00124F72"/>
    <w:rsid w:val="00132F61"/>
    <w:rsid w:val="0013640A"/>
    <w:rsid w:val="001478F9"/>
    <w:rsid w:val="00177E4D"/>
    <w:rsid w:val="00184581"/>
    <w:rsid w:val="00191BCE"/>
    <w:rsid w:val="001968CA"/>
    <w:rsid w:val="001A1CA6"/>
    <w:rsid w:val="001A2A46"/>
    <w:rsid w:val="001B2827"/>
    <w:rsid w:val="001B5BAB"/>
    <w:rsid w:val="001C58E1"/>
    <w:rsid w:val="001D1647"/>
    <w:rsid w:val="001E117C"/>
    <w:rsid w:val="001E64A9"/>
    <w:rsid w:val="001F0B75"/>
    <w:rsid w:val="001F4B4F"/>
    <w:rsid w:val="001F52F2"/>
    <w:rsid w:val="00214D10"/>
    <w:rsid w:val="0022161C"/>
    <w:rsid w:val="00244A4A"/>
    <w:rsid w:val="0025209F"/>
    <w:rsid w:val="002531AE"/>
    <w:rsid w:val="00253A3C"/>
    <w:rsid w:val="00256603"/>
    <w:rsid w:val="00263F63"/>
    <w:rsid w:val="00264ABA"/>
    <w:rsid w:val="002652CB"/>
    <w:rsid w:val="002654BE"/>
    <w:rsid w:val="00276EF8"/>
    <w:rsid w:val="002902EA"/>
    <w:rsid w:val="00293DA9"/>
    <w:rsid w:val="00296468"/>
    <w:rsid w:val="002A0548"/>
    <w:rsid w:val="002B5F4B"/>
    <w:rsid w:val="002C0A51"/>
    <w:rsid w:val="002C0F68"/>
    <w:rsid w:val="002E2974"/>
    <w:rsid w:val="002E399E"/>
    <w:rsid w:val="002E3E66"/>
    <w:rsid w:val="002E4DB8"/>
    <w:rsid w:val="002E78DB"/>
    <w:rsid w:val="003039D8"/>
    <w:rsid w:val="00305096"/>
    <w:rsid w:val="00310726"/>
    <w:rsid w:val="00314192"/>
    <w:rsid w:val="003148C1"/>
    <w:rsid w:val="00322ED3"/>
    <w:rsid w:val="00336355"/>
    <w:rsid w:val="00346B95"/>
    <w:rsid w:val="0035014E"/>
    <w:rsid w:val="003552C9"/>
    <w:rsid w:val="00361E50"/>
    <w:rsid w:val="00366DF7"/>
    <w:rsid w:val="00372D68"/>
    <w:rsid w:val="00373735"/>
    <w:rsid w:val="003742BA"/>
    <w:rsid w:val="00377280"/>
    <w:rsid w:val="003776E7"/>
    <w:rsid w:val="00380A21"/>
    <w:rsid w:val="0038149C"/>
    <w:rsid w:val="003A0841"/>
    <w:rsid w:val="003C3120"/>
    <w:rsid w:val="003C3AF7"/>
    <w:rsid w:val="003C547A"/>
    <w:rsid w:val="003D6B8D"/>
    <w:rsid w:val="00400E90"/>
    <w:rsid w:val="004055FD"/>
    <w:rsid w:val="00406A98"/>
    <w:rsid w:val="00413CBE"/>
    <w:rsid w:val="0044456A"/>
    <w:rsid w:val="00446AC4"/>
    <w:rsid w:val="00454A59"/>
    <w:rsid w:val="004653C8"/>
    <w:rsid w:val="004657B3"/>
    <w:rsid w:val="00467E6D"/>
    <w:rsid w:val="00484AD2"/>
    <w:rsid w:val="004A24F0"/>
    <w:rsid w:val="004E0CBA"/>
    <w:rsid w:val="004E14AD"/>
    <w:rsid w:val="004E1CAB"/>
    <w:rsid w:val="004E59D2"/>
    <w:rsid w:val="004E6185"/>
    <w:rsid w:val="004F1814"/>
    <w:rsid w:val="0050237C"/>
    <w:rsid w:val="005065F7"/>
    <w:rsid w:val="005145C7"/>
    <w:rsid w:val="00517CB6"/>
    <w:rsid w:val="005226FA"/>
    <w:rsid w:val="00531849"/>
    <w:rsid w:val="00541D17"/>
    <w:rsid w:val="005518ED"/>
    <w:rsid w:val="00553C12"/>
    <w:rsid w:val="00556EDB"/>
    <w:rsid w:val="005611FE"/>
    <w:rsid w:val="00571CED"/>
    <w:rsid w:val="00575940"/>
    <w:rsid w:val="00577969"/>
    <w:rsid w:val="00585C23"/>
    <w:rsid w:val="0059271C"/>
    <w:rsid w:val="00596870"/>
    <w:rsid w:val="005A06DA"/>
    <w:rsid w:val="005C58AC"/>
    <w:rsid w:val="005D46EE"/>
    <w:rsid w:val="005E2A88"/>
    <w:rsid w:val="005E58E5"/>
    <w:rsid w:val="005F2B2E"/>
    <w:rsid w:val="00607A10"/>
    <w:rsid w:val="0061064A"/>
    <w:rsid w:val="00633453"/>
    <w:rsid w:val="00634B60"/>
    <w:rsid w:val="00636186"/>
    <w:rsid w:val="00637CBE"/>
    <w:rsid w:val="0065069E"/>
    <w:rsid w:val="00663B92"/>
    <w:rsid w:val="00676470"/>
    <w:rsid w:val="00677C5E"/>
    <w:rsid w:val="006859AF"/>
    <w:rsid w:val="006902CE"/>
    <w:rsid w:val="00694FAD"/>
    <w:rsid w:val="006B05D2"/>
    <w:rsid w:val="006B0A1A"/>
    <w:rsid w:val="006B0AC0"/>
    <w:rsid w:val="006B1D33"/>
    <w:rsid w:val="006B7104"/>
    <w:rsid w:val="006C35C3"/>
    <w:rsid w:val="006C7B38"/>
    <w:rsid w:val="006D6EC3"/>
    <w:rsid w:val="006F0F8E"/>
    <w:rsid w:val="006F7D94"/>
    <w:rsid w:val="00713862"/>
    <w:rsid w:val="0071763F"/>
    <w:rsid w:val="00730E4B"/>
    <w:rsid w:val="00731ABF"/>
    <w:rsid w:val="00736522"/>
    <w:rsid w:val="00763699"/>
    <w:rsid w:val="0076644F"/>
    <w:rsid w:val="00774D57"/>
    <w:rsid w:val="007873EF"/>
    <w:rsid w:val="00794181"/>
    <w:rsid w:val="007977C9"/>
    <w:rsid w:val="007A3D54"/>
    <w:rsid w:val="007A5E2E"/>
    <w:rsid w:val="007B49BD"/>
    <w:rsid w:val="007D02DD"/>
    <w:rsid w:val="007D21CF"/>
    <w:rsid w:val="007E21C9"/>
    <w:rsid w:val="007F2C3E"/>
    <w:rsid w:val="007F46D7"/>
    <w:rsid w:val="007F7929"/>
    <w:rsid w:val="0080061C"/>
    <w:rsid w:val="00801B00"/>
    <w:rsid w:val="00835CBB"/>
    <w:rsid w:val="00845916"/>
    <w:rsid w:val="00846DD2"/>
    <w:rsid w:val="00856E8C"/>
    <w:rsid w:val="008579A3"/>
    <w:rsid w:val="00857C78"/>
    <w:rsid w:val="00860677"/>
    <w:rsid w:val="00864B56"/>
    <w:rsid w:val="00864B57"/>
    <w:rsid w:val="00866876"/>
    <w:rsid w:val="00867733"/>
    <w:rsid w:val="00877156"/>
    <w:rsid w:val="00880883"/>
    <w:rsid w:val="00881FCF"/>
    <w:rsid w:val="0088294F"/>
    <w:rsid w:val="00886679"/>
    <w:rsid w:val="00895A8B"/>
    <w:rsid w:val="008A0490"/>
    <w:rsid w:val="008A7BA1"/>
    <w:rsid w:val="008D50DD"/>
    <w:rsid w:val="008D68EB"/>
    <w:rsid w:val="008E393B"/>
    <w:rsid w:val="008E57FC"/>
    <w:rsid w:val="008E61D4"/>
    <w:rsid w:val="008F261B"/>
    <w:rsid w:val="008F569C"/>
    <w:rsid w:val="00906135"/>
    <w:rsid w:val="00910258"/>
    <w:rsid w:val="00911E73"/>
    <w:rsid w:val="00920A34"/>
    <w:rsid w:val="00925911"/>
    <w:rsid w:val="009349A7"/>
    <w:rsid w:val="009361C3"/>
    <w:rsid w:val="009368C5"/>
    <w:rsid w:val="00940CA1"/>
    <w:rsid w:val="00943304"/>
    <w:rsid w:val="00966365"/>
    <w:rsid w:val="00970204"/>
    <w:rsid w:val="00972B93"/>
    <w:rsid w:val="009773FA"/>
    <w:rsid w:val="009954A0"/>
    <w:rsid w:val="00995EA6"/>
    <w:rsid w:val="00996001"/>
    <w:rsid w:val="009A06D5"/>
    <w:rsid w:val="009A1DB7"/>
    <w:rsid w:val="009A71C9"/>
    <w:rsid w:val="009B6EF0"/>
    <w:rsid w:val="009C4567"/>
    <w:rsid w:val="009C6D48"/>
    <w:rsid w:val="009F31C4"/>
    <w:rsid w:val="00A00EC8"/>
    <w:rsid w:val="00A12D44"/>
    <w:rsid w:val="00A13378"/>
    <w:rsid w:val="00A17DBE"/>
    <w:rsid w:val="00A22D95"/>
    <w:rsid w:val="00A31715"/>
    <w:rsid w:val="00A52BD7"/>
    <w:rsid w:val="00A54394"/>
    <w:rsid w:val="00A63DB0"/>
    <w:rsid w:val="00A76D91"/>
    <w:rsid w:val="00A832D8"/>
    <w:rsid w:val="00A84EBA"/>
    <w:rsid w:val="00A960A1"/>
    <w:rsid w:val="00A97536"/>
    <w:rsid w:val="00AA032A"/>
    <w:rsid w:val="00AB24A0"/>
    <w:rsid w:val="00AC3BC5"/>
    <w:rsid w:val="00AC7101"/>
    <w:rsid w:val="00AC7181"/>
    <w:rsid w:val="00AD7F7C"/>
    <w:rsid w:val="00AE6A69"/>
    <w:rsid w:val="00B07C23"/>
    <w:rsid w:val="00B25649"/>
    <w:rsid w:val="00B4428D"/>
    <w:rsid w:val="00B44339"/>
    <w:rsid w:val="00B47157"/>
    <w:rsid w:val="00B52DFF"/>
    <w:rsid w:val="00B651F3"/>
    <w:rsid w:val="00B73161"/>
    <w:rsid w:val="00B774F4"/>
    <w:rsid w:val="00B77E62"/>
    <w:rsid w:val="00B800A3"/>
    <w:rsid w:val="00B90286"/>
    <w:rsid w:val="00B91A55"/>
    <w:rsid w:val="00B93455"/>
    <w:rsid w:val="00B971E4"/>
    <w:rsid w:val="00BA0FC0"/>
    <w:rsid w:val="00BA6261"/>
    <w:rsid w:val="00BD1312"/>
    <w:rsid w:val="00BD4D9B"/>
    <w:rsid w:val="00BE2201"/>
    <w:rsid w:val="00C06F58"/>
    <w:rsid w:val="00C12BC6"/>
    <w:rsid w:val="00C160C4"/>
    <w:rsid w:val="00C16CF6"/>
    <w:rsid w:val="00C37694"/>
    <w:rsid w:val="00C47E1C"/>
    <w:rsid w:val="00C5066B"/>
    <w:rsid w:val="00C83230"/>
    <w:rsid w:val="00C90A4A"/>
    <w:rsid w:val="00C92FAB"/>
    <w:rsid w:val="00CB4B28"/>
    <w:rsid w:val="00CB70F2"/>
    <w:rsid w:val="00CC4079"/>
    <w:rsid w:val="00CC501E"/>
    <w:rsid w:val="00CD7FF2"/>
    <w:rsid w:val="00CE1653"/>
    <w:rsid w:val="00CE5CC5"/>
    <w:rsid w:val="00D012BE"/>
    <w:rsid w:val="00D02EFE"/>
    <w:rsid w:val="00D241D0"/>
    <w:rsid w:val="00D26B4F"/>
    <w:rsid w:val="00D360A7"/>
    <w:rsid w:val="00D45250"/>
    <w:rsid w:val="00D518B9"/>
    <w:rsid w:val="00D5364C"/>
    <w:rsid w:val="00D67EE8"/>
    <w:rsid w:val="00D70CBB"/>
    <w:rsid w:val="00D720C3"/>
    <w:rsid w:val="00D76495"/>
    <w:rsid w:val="00D7726A"/>
    <w:rsid w:val="00D92A13"/>
    <w:rsid w:val="00D9570F"/>
    <w:rsid w:val="00DA3B7E"/>
    <w:rsid w:val="00DA4D9C"/>
    <w:rsid w:val="00DC2465"/>
    <w:rsid w:val="00DD06B0"/>
    <w:rsid w:val="00DD12A1"/>
    <w:rsid w:val="00DD4B9B"/>
    <w:rsid w:val="00DD6B9B"/>
    <w:rsid w:val="00DE5202"/>
    <w:rsid w:val="00DF1222"/>
    <w:rsid w:val="00DF2AA6"/>
    <w:rsid w:val="00DF6879"/>
    <w:rsid w:val="00E01057"/>
    <w:rsid w:val="00E12303"/>
    <w:rsid w:val="00E20A07"/>
    <w:rsid w:val="00E4012E"/>
    <w:rsid w:val="00E401D0"/>
    <w:rsid w:val="00E430D7"/>
    <w:rsid w:val="00E52542"/>
    <w:rsid w:val="00E64D87"/>
    <w:rsid w:val="00E74218"/>
    <w:rsid w:val="00E7659C"/>
    <w:rsid w:val="00E83B65"/>
    <w:rsid w:val="00E87D41"/>
    <w:rsid w:val="00E90BB7"/>
    <w:rsid w:val="00E92E4D"/>
    <w:rsid w:val="00EB3D6C"/>
    <w:rsid w:val="00EB5FB9"/>
    <w:rsid w:val="00EC02DA"/>
    <w:rsid w:val="00EC2C1B"/>
    <w:rsid w:val="00EC5BA1"/>
    <w:rsid w:val="00EC669C"/>
    <w:rsid w:val="00ED0814"/>
    <w:rsid w:val="00ED0B82"/>
    <w:rsid w:val="00ED1D36"/>
    <w:rsid w:val="00EE5688"/>
    <w:rsid w:val="00EF26C3"/>
    <w:rsid w:val="00EF75CC"/>
    <w:rsid w:val="00F009BB"/>
    <w:rsid w:val="00F013A6"/>
    <w:rsid w:val="00F02129"/>
    <w:rsid w:val="00F079D5"/>
    <w:rsid w:val="00F144AE"/>
    <w:rsid w:val="00F17580"/>
    <w:rsid w:val="00F41313"/>
    <w:rsid w:val="00F452A3"/>
    <w:rsid w:val="00F46787"/>
    <w:rsid w:val="00F63242"/>
    <w:rsid w:val="00F67A4A"/>
    <w:rsid w:val="00F805B1"/>
    <w:rsid w:val="00FA13B8"/>
    <w:rsid w:val="00FB440F"/>
    <w:rsid w:val="00FB455A"/>
    <w:rsid w:val="00FB458C"/>
    <w:rsid w:val="00FC0FD6"/>
    <w:rsid w:val="00FC287B"/>
    <w:rsid w:val="00FC6E73"/>
    <w:rsid w:val="00FD0F84"/>
    <w:rsid w:val="00FD724A"/>
    <w:rsid w:val="00FE46FB"/>
    <w:rsid w:val="00FE736B"/>
    <w:rsid w:val="00FF2C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country-region"/>
  <w:shapeDefaults>
    <o:shapedefaults v:ext="edit" spidmax="778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biznet.att.com/networkreg/"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Carmell.Weathers@fcc.gov"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fcc504@fcc.go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NetworkChange@fcc.go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apps.fcc.gov/ecfs"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2</Pages>
  <Words>642</Words>
  <Characters>3797</Characters>
  <Application>Microsoft Office Word</Application>
  <DocSecurity>0</DocSecurity>
  <Lines>77</Lines>
  <Paragraphs>25</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4488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2012-09-11T22:17:00Z</cp:lastPrinted>
  <dcterms:created xsi:type="dcterms:W3CDTF">2016-07-11T23:12:00Z</dcterms:created>
  <dcterms:modified xsi:type="dcterms:W3CDTF">2016-07-11T23:12:00Z</dcterms:modified>
  <cp:category> </cp:category>
  <cp:contentStatus> </cp:contentStatus>
</cp:coreProperties>
</file>