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004A100F" w14:textId="77777777" w:rsidTr="006D5D22">
        <w:trPr>
          <w:trHeight w:val="2181"/>
        </w:trPr>
        <w:tc>
          <w:tcPr>
            <w:tcW w:w="8856" w:type="dxa"/>
          </w:tcPr>
          <w:p w14:paraId="0FD74F9E" w14:textId="77777777" w:rsidR="00FF232D" w:rsidRDefault="00A41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0CB7669" wp14:editId="088A7AA8">
                  <wp:extent cx="5486400" cy="752475"/>
                  <wp:effectExtent l="0" t="0" r="0" b="9525"/>
                  <wp:docPr id="1" name="Picture 1" descr="Open Meeting Ag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Meeting Ag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6172C" w14:textId="77777777" w:rsidR="00426518" w:rsidRDefault="00426518" w:rsidP="00B57131">
            <w:pPr>
              <w:rPr>
                <w:b/>
                <w:bCs/>
              </w:rPr>
            </w:pPr>
          </w:p>
          <w:p w14:paraId="3483C45C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3E10BAF0" w14:textId="77777777" w:rsidR="007A44F8" w:rsidRPr="008A3940" w:rsidRDefault="00A418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Wiquist, 202-418-0509</w:t>
            </w:r>
          </w:p>
          <w:p w14:paraId="22E067E6" w14:textId="77777777" w:rsidR="007A44F8" w:rsidRDefault="00A418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</w:t>
            </w:r>
            <w:r w:rsidR="00767BA3" w:rsidRPr="00767BA3">
              <w:rPr>
                <w:bCs/>
                <w:sz w:val="22"/>
                <w:szCs w:val="22"/>
              </w:rPr>
              <w:t xml:space="preserve">@fcc.gov </w:t>
            </w:r>
          </w:p>
          <w:p w14:paraId="15FEACD0" w14:textId="77777777" w:rsidR="00767BA3" w:rsidRPr="008A3940" w:rsidRDefault="00767BA3" w:rsidP="00BB4E29">
            <w:pPr>
              <w:rPr>
                <w:bCs/>
                <w:sz w:val="22"/>
                <w:szCs w:val="22"/>
              </w:rPr>
            </w:pPr>
          </w:p>
          <w:p w14:paraId="66385B43" w14:textId="77777777"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1B11FFEB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C93A766" w14:textId="4FF4797E" w:rsidR="00E34E3F" w:rsidRDefault="00E34E3F" w:rsidP="00A41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Cs w:val="22"/>
                <w:u w:val="single"/>
              </w:rPr>
            </w:pPr>
            <w:r w:rsidRPr="00E34E3F">
              <w:rPr>
                <w:b/>
                <w:bCs/>
                <w:caps/>
                <w:szCs w:val="22"/>
                <w:u w:val="single"/>
              </w:rPr>
              <w:t xml:space="preserve">FCC </w:t>
            </w:r>
            <w:r w:rsidR="00A41840">
              <w:rPr>
                <w:b/>
                <w:bCs/>
                <w:caps/>
                <w:szCs w:val="22"/>
                <w:u w:val="single"/>
              </w:rPr>
              <w:t xml:space="preserve">ANNOUNCES TENTATIVE AGENDA FOR </w:t>
            </w:r>
            <w:r w:rsidR="00E93235">
              <w:rPr>
                <w:b/>
                <w:bCs/>
                <w:caps/>
                <w:szCs w:val="22"/>
                <w:u w:val="single"/>
              </w:rPr>
              <w:t>AUGUST</w:t>
            </w:r>
            <w:r w:rsidR="00A41840">
              <w:rPr>
                <w:b/>
                <w:bCs/>
                <w:caps/>
                <w:szCs w:val="22"/>
                <w:u w:val="single"/>
              </w:rPr>
              <w:t xml:space="preserve"> OPEN MEETING</w:t>
            </w:r>
          </w:p>
          <w:p w14:paraId="6789C367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2B1A2DF8" w14:textId="4E7F793F" w:rsidR="00A41840" w:rsidRPr="00A41840" w:rsidRDefault="00FF1C0B" w:rsidP="00A4184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E93235">
              <w:rPr>
                <w:sz w:val="22"/>
                <w:szCs w:val="22"/>
              </w:rPr>
              <w:t>July 14</w:t>
            </w:r>
            <w:r w:rsidR="00D148D6">
              <w:rPr>
                <w:sz w:val="22"/>
                <w:szCs w:val="22"/>
              </w:rPr>
              <w:t>, 2016</w:t>
            </w:r>
            <w:r w:rsidR="002B1013" w:rsidRPr="008A3940">
              <w:rPr>
                <w:sz w:val="22"/>
                <w:szCs w:val="22"/>
              </w:rPr>
              <w:t xml:space="preserve"> –</w:t>
            </w:r>
            <w:r w:rsidR="00E34E3F">
              <w:rPr>
                <w:sz w:val="22"/>
                <w:szCs w:val="22"/>
              </w:rPr>
              <w:t xml:space="preserve"> </w:t>
            </w:r>
            <w:r w:rsidR="00A41840" w:rsidRPr="00A41840">
              <w:rPr>
                <w:sz w:val="22"/>
                <w:szCs w:val="22"/>
              </w:rPr>
              <w:t xml:space="preserve">Federal Communications </w:t>
            </w:r>
            <w:r w:rsidR="00A41840" w:rsidRPr="00E93235">
              <w:rPr>
                <w:sz w:val="22"/>
                <w:szCs w:val="22"/>
              </w:rPr>
              <w:t xml:space="preserve">Commission Chairman Tom Wheeler announced that the following items are tentatively on the agenda for the </w:t>
            </w:r>
            <w:r w:rsidR="00E93235" w:rsidRPr="00E93235">
              <w:rPr>
                <w:sz w:val="22"/>
                <w:szCs w:val="22"/>
              </w:rPr>
              <w:t>August</w:t>
            </w:r>
            <w:r w:rsidR="00A41840" w:rsidRPr="00E93235">
              <w:rPr>
                <w:sz w:val="22"/>
                <w:szCs w:val="22"/>
              </w:rPr>
              <w:t xml:space="preserve"> Open Commission Meeting scheduled for </w:t>
            </w:r>
            <w:r w:rsidR="00D148D6" w:rsidRPr="00E93235">
              <w:rPr>
                <w:sz w:val="22"/>
                <w:szCs w:val="22"/>
              </w:rPr>
              <w:t xml:space="preserve">Thursday, </w:t>
            </w:r>
            <w:r w:rsidR="00E93235" w:rsidRPr="00E93235">
              <w:rPr>
                <w:sz w:val="22"/>
                <w:szCs w:val="22"/>
              </w:rPr>
              <w:t>August 4</w:t>
            </w:r>
            <w:r w:rsidR="00D148D6" w:rsidRPr="00E93235">
              <w:rPr>
                <w:sz w:val="22"/>
                <w:szCs w:val="22"/>
              </w:rPr>
              <w:t>, 2016</w:t>
            </w:r>
            <w:r w:rsidR="00A41840" w:rsidRPr="00E93235">
              <w:rPr>
                <w:sz w:val="22"/>
                <w:szCs w:val="22"/>
              </w:rPr>
              <w:t>:</w:t>
            </w:r>
          </w:p>
          <w:p w14:paraId="26625DFC" w14:textId="77777777" w:rsidR="00A41840" w:rsidRPr="00A41840" w:rsidRDefault="00A41840" w:rsidP="00A4184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95CB20A" w14:textId="05160769" w:rsidR="00FF1DF7" w:rsidRPr="00FF1DF7" w:rsidRDefault="00FF1DF7" w:rsidP="00FF1DF7">
            <w:pPr>
              <w:tabs>
                <w:tab w:val="left" w:pos="8640"/>
              </w:tabs>
              <w:rPr>
                <w:b/>
                <w:bCs/>
                <w:sz w:val="22"/>
                <w:szCs w:val="22"/>
              </w:rPr>
            </w:pPr>
            <w:r w:rsidRPr="00FF1DF7">
              <w:rPr>
                <w:b/>
                <w:bCs/>
                <w:sz w:val="22"/>
                <w:szCs w:val="22"/>
              </w:rPr>
              <w:t>Implementation of the Twenty-First Century Communications and Video Accessibility Act of 2010, Section 105, Relay Services for Deaf-Blind Individuals:</w:t>
            </w:r>
            <w:r w:rsidRPr="00FF1DF7">
              <w:rPr>
                <w:bCs/>
                <w:sz w:val="22"/>
                <w:szCs w:val="22"/>
              </w:rPr>
              <w:t xml:space="preserve"> The Commission will consider a Report and Order that would convert the National Deaf-Blind Equipment Distribution Program from a pilot to a permanent program. (CG Docket No. 10-210)</w:t>
            </w:r>
          </w:p>
          <w:p w14:paraId="24270D84" w14:textId="77777777" w:rsidR="00FF1DF7" w:rsidRPr="00FF1DF7" w:rsidRDefault="00FF1DF7" w:rsidP="00FF1DF7">
            <w:pPr>
              <w:tabs>
                <w:tab w:val="left" w:pos="8640"/>
              </w:tabs>
              <w:rPr>
                <w:b/>
                <w:bCs/>
                <w:sz w:val="22"/>
                <w:szCs w:val="22"/>
              </w:rPr>
            </w:pPr>
          </w:p>
          <w:p w14:paraId="093E394E" w14:textId="77777777" w:rsidR="00FF1DF7" w:rsidRPr="00FF1DF7" w:rsidRDefault="00FF1DF7" w:rsidP="00FF1DF7">
            <w:pPr>
              <w:tabs>
                <w:tab w:val="left" w:pos="8640"/>
              </w:tabs>
              <w:rPr>
                <w:b/>
                <w:bCs/>
                <w:sz w:val="22"/>
                <w:szCs w:val="22"/>
              </w:rPr>
            </w:pPr>
            <w:r w:rsidRPr="00FF1DF7">
              <w:rPr>
                <w:b/>
                <w:bCs/>
                <w:sz w:val="22"/>
                <w:szCs w:val="22"/>
              </w:rPr>
              <w:t xml:space="preserve">Improvements to Benchmarks and Related Requirements Governing Hearing Aid-Compatible Mobile Handsets: </w:t>
            </w:r>
            <w:r w:rsidRPr="00FF1DF7">
              <w:rPr>
                <w:bCs/>
                <w:sz w:val="22"/>
                <w:szCs w:val="22"/>
              </w:rPr>
              <w:t>The Commission will consider a Report and Order that would implement changes to the scope of the wireless hearing aid compatibility rules. (WT Docket No. 15-285)</w:t>
            </w:r>
          </w:p>
          <w:p w14:paraId="3329093A" w14:textId="77777777" w:rsidR="00FF1DF7" w:rsidRPr="00FF1DF7" w:rsidRDefault="00FF1DF7" w:rsidP="00FF1DF7">
            <w:pPr>
              <w:tabs>
                <w:tab w:val="left" w:pos="8640"/>
              </w:tabs>
              <w:rPr>
                <w:b/>
                <w:bCs/>
                <w:sz w:val="22"/>
                <w:szCs w:val="22"/>
              </w:rPr>
            </w:pPr>
          </w:p>
          <w:p w14:paraId="4E3DCDBF" w14:textId="3926F8C0" w:rsidR="00A41840" w:rsidRDefault="00FF1DF7" w:rsidP="00FF1DF7">
            <w:pPr>
              <w:tabs>
                <w:tab w:val="left" w:pos="8640"/>
              </w:tabs>
              <w:rPr>
                <w:b/>
                <w:bCs/>
                <w:sz w:val="22"/>
                <w:szCs w:val="22"/>
              </w:rPr>
            </w:pPr>
            <w:r w:rsidRPr="00FF1DF7">
              <w:rPr>
                <w:b/>
                <w:bCs/>
                <w:sz w:val="22"/>
                <w:szCs w:val="22"/>
              </w:rPr>
              <w:t xml:space="preserve">Ensuring Just, Reasonable, and Fair Rates for Inmate Calling Services: </w:t>
            </w:r>
            <w:r w:rsidRPr="00FF1DF7">
              <w:rPr>
                <w:bCs/>
                <w:sz w:val="22"/>
                <w:szCs w:val="22"/>
              </w:rPr>
              <w:t>The Commission will consider an Order on Reconsideration, responding to a petition filed by Michael S. Hamden, that would ensure that the rates for Inmate Calling Services (ICS) are just, reasonable, and fair and explicitly account for facilities’ ICS-related costs. (WC Docket No. 12-375)</w:t>
            </w:r>
          </w:p>
          <w:p w14:paraId="52648EED" w14:textId="77777777" w:rsidR="00FF1DF7" w:rsidRPr="00A41840" w:rsidRDefault="00FF1DF7" w:rsidP="00FF1DF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57F4FC6" w14:textId="30BAD88B" w:rsidR="00BD19E8" w:rsidRPr="00604211" w:rsidRDefault="00A41840" w:rsidP="008C225C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41840">
              <w:rPr>
                <w:sz w:val="22"/>
                <w:szCs w:val="22"/>
              </w:rPr>
              <w:t xml:space="preserve">The Open Meeting is scheduled to commence at 10:30 a.m. in Room TW-C305 of the Federal Communications Commission, 445 12th Street, S.W., Washington, D.C. </w:t>
            </w:r>
          </w:p>
          <w:p w14:paraId="202435EC" w14:textId="77777777" w:rsidR="00BD19E8" w:rsidRPr="008A3940" w:rsidRDefault="00BD19E8" w:rsidP="00E349AA">
            <w:pPr>
              <w:jc w:val="both"/>
              <w:rPr>
                <w:rStyle w:val="Hyperlink"/>
                <w:sz w:val="22"/>
                <w:szCs w:val="22"/>
              </w:rPr>
            </w:pPr>
          </w:p>
          <w:p w14:paraId="28357428" w14:textId="77777777"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25B5D8B5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Office of Media Relations: 202.418.0500</w:t>
            </w:r>
          </w:p>
          <w:p w14:paraId="4C4757BE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6E4A76" w:rsidRPr="006E4A76">
              <w:rPr>
                <w:b/>
                <w:bCs/>
                <w:sz w:val="18"/>
                <w:szCs w:val="18"/>
              </w:rPr>
              <w:t>888-835-5322</w:t>
            </w:r>
          </w:p>
          <w:p w14:paraId="67FDF282" w14:textId="77777777" w:rsidR="00CC5E08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144D40F1" w14:textId="77777777" w:rsidR="00E34E3F" w:rsidRPr="006B0A70" w:rsidRDefault="00E34E3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9"/>
              </w:rPr>
              <w:t>ftp.fcc.gov</w:t>
            </w:r>
          </w:p>
          <w:p w14:paraId="72C11D9D" w14:textId="1C44EEB3" w:rsidR="00CC5E08" w:rsidRPr="00EE0E90" w:rsidRDefault="008E3FFC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7599F57C" w14:textId="77777777"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2E6B9427" w14:textId="77777777" w:rsidR="00EE0E90" w:rsidRPr="00986C92" w:rsidRDefault="00EE0E90" w:rsidP="00986C92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14:paraId="701F6A9E" w14:textId="77777777"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456CF37" w14:textId="77777777" w:rsidR="004F0F1F" w:rsidRDefault="004F0F1F">
      <w:pPr>
        <w:rPr>
          <w:b/>
          <w:bCs/>
          <w:sz w:val="32"/>
          <w:szCs w:val="32"/>
        </w:rPr>
      </w:pPr>
    </w:p>
    <w:p w14:paraId="01583A91" w14:textId="77777777"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25E40" w14:textId="77777777" w:rsidR="00694685" w:rsidRDefault="00694685" w:rsidP="008C225C">
      <w:r>
        <w:separator/>
      </w:r>
    </w:p>
  </w:endnote>
  <w:endnote w:type="continuationSeparator" w:id="0">
    <w:p w14:paraId="77219D79" w14:textId="77777777" w:rsidR="00694685" w:rsidRDefault="00694685" w:rsidP="008C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88829" w14:textId="77777777" w:rsidR="00A92B31" w:rsidRDefault="00A92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2B3BE" w14:textId="77777777" w:rsidR="00A92B31" w:rsidRDefault="00A92B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A642E" w14:textId="77777777" w:rsidR="00A92B31" w:rsidRDefault="00A92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2DFA5" w14:textId="77777777" w:rsidR="00694685" w:rsidRDefault="00694685" w:rsidP="008C225C">
      <w:r>
        <w:separator/>
      </w:r>
    </w:p>
  </w:footnote>
  <w:footnote w:type="continuationSeparator" w:id="0">
    <w:p w14:paraId="0B954829" w14:textId="77777777" w:rsidR="00694685" w:rsidRDefault="00694685" w:rsidP="008C2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3EFE9" w14:textId="77777777" w:rsidR="00A92B31" w:rsidRDefault="00A92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08C3" w14:textId="77777777" w:rsidR="00A92B31" w:rsidRDefault="00A92B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31C9B" w14:textId="77777777" w:rsidR="00A92B31" w:rsidRDefault="00A92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F0905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85"/>
    <w:rsid w:val="0002500C"/>
    <w:rsid w:val="000311FC"/>
    <w:rsid w:val="00081232"/>
    <w:rsid w:val="00091E65"/>
    <w:rsid w:val="00096D4A"/>
    <w:rsid w:val="000A38EA"/>
    <w:rsid w:val="000A56AE"/>
    <w:rsid w:val="000C1E47"/>
    <w:rsid w:val="000C26F3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407"/>
    <w:rsid w:val="005A7972"/>
    <w:rsid w:val="005B17E7"/>
    <w:rsid w:val="005B2643"/>
    <w:rsid w:val="005B578D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3A2D"/>
    <w:rsid w:val="00657EC9"/>
    <w:rsid w:val="00665633"/>
    <w:rsid w:val="00674C86"/>
    <w:rsid w:val="0068015E"/>
    <w:rsid w:val="006861AB"/>
    <w:rsid w:val="00686B89"/>
    <w:rsid w:val="006871DB"/>
    <w:rsid w:val="00694685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26840"/>
    <w:rsid w:val="0073414D"/>
    <w:rsid w:val="0075235E"/>
    <w:rsid w:val="00767BA3"/>
    <w:rsid w:val="007732CC"/>
    <w:rsid w:val="00774079"/>
    <w:rsid w:val="0077752B"/>
    <w:rsid w:val="00784E83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728F5"/>
    <w:rsid w:val="008824C2"/>
    <w:rsid w:val="008960E4"/>
    <w:rsid w:val="008A3940"/>
    <w:rsid w:val="008B13C9"/>
    <w:rsid w:val="008C225C"/>
    <w:rsid w:val="008C248C"/>
    <w:rsid w:val="008C5432"/>
    <w:rsid w:val="008C7BF1"/>
    <w:rsid w:val="008D00D6"/>
    <w:rsid w:val="008D4D00"/>
    <w:rsid w:val="008D4E5E"/>
    <w:rsid w:val="008D7ABD"/>
    <w:rsid w:val="008E3FFC"/>
    <w:rsid w:val="008E55A2"/>
    <w:rsid w:val="008F1609"/>
    <w:rsid w:val="008F78D8"/>
    <w:rsid w:val="00922D85"/>
    <w:rsid w:val="00961620"/>
    <w:rsid w:val="009734B6"/>
    <w:rsid w:val="0098096F"/>
    <w:rsid w:val="0098437A"/>
    <w:rsid w:val="00986C92"/>
    <w:rsid w:val="00993C47"/>
    <w:rsid w:val="009A5E3A"/>
    <w:rsid w:val="009B4B16"/>
    <w:rsid w:val="009E54A1"/>
    <w:rsid w:val="009F4E25"/>
    <w:rsid w:val="009F5B1F"/>
    <w:rsid w:val="00A35DFD"/>
    <w:rsid w:val="00A41840"/>
    <w:rsid w:val="00A702DF"/>
    <w:rsid w:val="00A775A3"/>
    <w:rsid w:val="00A81B5B"/>
    <w:rsid w:val="00A82FAD"/>
    <w:rsid w:val="00A92B31"/>
    <w:rsid w:val="00A9673A"/>
    <w:rsid w:val="00A96EF2"/>
    <w:rsid w:val="00AA3AB9"/>
    <w:rsid w:val="00AA5C35"/>
    <w:rsid w:val="00AA5ED9"/>
    <w:rsid w:val="00AC4E0E"/>
    <w:rsid w:val="00AC517B"/>
    <w:rsid w:val="00AE4A3A"/>
    <w:rsid w:val="00AF051B"/>
    <w:rsid w:val="00B037A2"/>
    <w:rsid w:val="00B31870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48D6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34E3F"/>
    <w:rsid w:val="00E41390"/>
    <w:rsid w:val="00E41CA0"/>
    <w:rsid w:val="00E4366B"/>
    <w:rsid w:val="00E50A4A"/>
    <w:rsid w:val="00E606DE"/>
    <w:rsid w:val="00E644FE"/>
    <w:rsid w:val="00E72733"/>
    <w:rsid w:val="00E742FA"/>
    <w:rsid w:val="00E83DBF"/>
    <w:rsid w:val="00E87C13"/>
    <w:rsid w:val="00E93235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54261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1DF7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E4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8C22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225C"/>
  </w:style>
  <w:style w:type="character" w:styleId="FootnoteReference">
    <w:name w:val="footnote reference"/>
    <w:rsid w:val="008C225C"/>
    <w:rPr>
      <w:vertAlign w:val="superscript"/>
    </w:rPr>
  </w:style>
  <w:style w:type="table" w:styleId="TableGrid">
    <w:name w:val="Table Grid"/>
    <w:basedOn w:val="TableNormal"/>
    <w:rsid w:val="00E34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726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68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92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B3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2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2B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8C22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225C"/>
  </w:style>
  <w:style w:type="character" w:styleId="FootnoteReference">
    <w:name w:val="footnote reference"/>
    <w:rsid w:val="008C225C"/>
    <w:rPr>
      <w:vertAlign w:val="superscript"/>
    </w:rPr>
  </w:style>
  <w:style w:type="table" w:styleId="TableGrid">
    <w:name w:val="Table Grid"/>
    <w:basedOn w:val="TableNormal"/>
    <w:rsid w:val="00E34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726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68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92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B3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2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2B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1529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2016-07-14T20:07:00Z</cp:lastPrinted>
  <dcterms:created xsi:type="dcterms:W3CDTF">2016-07-14T20:14:00Z</dcterms:created>
  <dcterms:modified xsi:type="dcterms:W3CDTF">2016-07-14T20:14:00Z</dcterms:modified>
  <cp:category> </cp:category>
  <cp:contentStatus> </cp:contentStatus>
</cp:coreProperties>
</file>