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586C20" w:rsidP="00BB4E29">
            <w:pPr>
              <w:rPr>
                <w:bCs/>
                <w:sz w:val="22"/>
                <w:szCs w:val="22"/>
              </w:rPr>
            </w:pPr>
            <w:r>
              <w:rPr>
                <w:bCs/>
                <w:sz w:val="22"/>
                <w:szCs w:val="22"/>
              </w:rPr>
              <w:t>Kim Hart</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8191</w:t>
            </w:r>
          </w:p>
          <w:p w:rsidR="00FF232D" w:rsidRPr="008A3940" w:rsidRDefault="00586C20" w:rsidP="00BB4E29">
            <w:pPr>
              <w:rPr>
                <w:bCs/>
                <w:sz w:val="22"/>
                <w:szCs w:val="22"/>
              </w:rPr>
            </w:pPr>
            <w:r>
              <w:rPr>
                <w:bCs/>
                <w:sz w:val="22"/>
                <w:szCs w:val="22"/>
              </w:rPr>
              <w:t>Kim.hart</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Default="00FD780A" w:rsidP="00040127">
            <w:pPr>
              <w:tabs>
                <w:tab w:val="left" w:pos="8625"/>
              </w:tabs>
              <w:jc w:val="center"/>
              <w:rPr>
                <w:b/>
                <w:bCs/>
                <w:sz w:val="26"/>
                <w:szCs w:val="26"/>
              </w:rPr>
            </w:pPr>
            <w:r>
              <w:rPr>
                <w:b/>
                <w:bCs/>
                <w:sz w:val="26"/>
                <w:szCs w:val="26"/>
              </w:rPr>
              <w:t>FCC CHAIRMAN ANNOUNCES GENERAL COUNSEL TRANSITION</w:t>
            </w:r>
          </w:p>
          <w:p w:rsidR="00A37285" w:rsidRDefault="00FD780A" w:rsidP="00040127">
            <w:pPr>
              <w:tabs>
                <w:tab w:val="left" w:pos="8625"/>
              </w:tabs>
              <w:jc w:val="center"/>
              <w:rPr>
                <w:b/>
                <w:bCs/>
                <w:i/>
              </w:rPr>
            </w:pPr>
            <w:r>
              <w:rPr>
                <w:b/>
                <w:bCs/>
                <w:i/>
              </w:rPr>
              <w:t xml:space="preserve">Sallet </w:t>
            </w:r>
            <w:r w:rsidR="00C345DC">
              <w:rPr>
                <w:b/>
                <w:bCs/>
                <w:i/>
              </w:rPr>
              <w:t>to J</w:t>
            </w:r>
            <w:r w:rsidR="00FA780E">
              <w:rPr>
                <w:b/>
                <w:bCs/>
                <w:i/>
              </w:rPr>
              <w:t>oin</w:t>
            </w:r>
            <w:r>
              <w:rPr>
                <w:b/>
                <w:bCs/>
                <w:i/>
              </w:rPr>
              <w:t xml:space="preserve"> Justi</w:t>
            </w:r>
            <w:r w:rsidR="0036156F">
              <w:rPr>
                <w:b/>
                <w:bCs/>
                <w:i/>
              </w:rPr>
              <w:t>ce Department’s Antitrust Division</w:t>
            </w:r>
            <w:r>
              <w:rPr>
                <w:b/>
                <w:bCs/>
                <w:i/>
              </w:rPr>
              <w:t xml:space="preserve">; </w:t>
            </w:r>
          </w:p>
          <w:p w:rsidR="00CC5E08" w:rsidRPr="008A3940" w:rsidRDefault="00FD780A" w:rsidP="00040127">
            <w:pPr>
              <w:tabs>
                <w:tab w:val="left" w:pos="8625"/>
              </w:tabs>
              <w:jc w:val="center"/>
              <w:rPr>
                <w:i/>
              </w:rPr>
            </w:pPr>
            <w:r>
              <w:rPr>
                <w:b/>
                <w:bCs/>
                <w:i/>
              </w:rPr>
              <w:t xml:space="preserve">Symons to </w:t>
            </w:r>
            <w:r w:rsidR="00C345DC">
              <w:rPr>
                <w:b/>
                <w:bCs/>
                <w:i/>
              </w:rPr>
              <w:t>B</w:t>
            </w:r>
            <w:r w:rsidR="0036156F">
              <w:rPr>
                <w:b/>
                <w:bCs/>
                <w:i/>
              </w:rPr>
              <w:t xml:space="preserve">e </w:t>
            </w:r>
            <w:r w:rsidR="00C345DC">
              <w:rPr>
                <w:b/>
                <w:bCs/>
                <w:i/>
              </w:rPr>
              <w:t>N</w:t>
            </w:r>
            <w:r w:rsidR="0036156F">
              <w:rPr>
                <w:b/>
                <w:bCs/>
                <w:i/>
              </w:rPr>
              <w:t>amed FCC</w:t>
            </w:r>
            <w:r>
              <w:rPr>
                <w:b/>
                <w:bCs/>
                <w:i/>
              </w:rPr>
              <w:t xml:space="preserve"> General Counsel</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BD19E8" w:rsidRDefault="00FF1C0B" w:rsidP="00040127">
            <w:pPr>
              <w:tabs>
                <w:tab w:val="left" w:pos="8640"/>
              </w:tabs>
              <w:rPr>
                <w:sz w:val="22"/>
                <w:szCs w:val="22"/>
              </w:rPr>
            </w:pPr>
            <w:r w:rsidRPr="008A3940">
              <w:rPr>
                <w:sz w:val="22"/>
                <w:szCs w:val="22"/>
              </w:rPr>
              <w:t xml:space="preserve">WASHINGTON, </w:t>
            </w:r>
            <w:r w:rsidR="00A96104">
              <w:rPr>
                <w:sz w:val="22"/>
                <w:szCs w:val="22"/>
              </w:rPr>
              <w:t xml:space="preserve">July </w:t>
            </w:r>
            <w:r w:rsidR="00586C20" w:rsidRPr="00586C20">
              <w:rPr>
                <w:sz w:val="22"/>
                <w:szCs w:val="22"/>
              </w:rPr>
              <w:t>19</w:t>
            </w:r>
            <w:r w:rsidR="0042116E" w:rsidRPr="00586C20">
              <w:rPr>
                <w:sz w:val="22"/>
                <w:szCs w:val="22"/>
              </w:rPr>
              <w:t>,</w:t>
            </w:r>
            <w:r w:rsidR="0042116E">
              <w:rPr>
                <w:sz w:val="22"/>
                <w:szCs w:val="22"/>
              </w:rPr>
              <w:t xml:space="preserve"> 2016</w:t>
            </w:r>
            <w:r w:rsidR="002B1013" w:rsidRPr="008A3940">
              <w:rPr>
                <w:sz w:val="22"/>
                <w:szCs w:val="22"/>
              </w:rPr>
              <w:t xml:space="preserve"> – </w:t>
            </w:r>
            <w:r w:rsidR="00A96104">
              <w:rPr>
                <w:sz w:val="22"/>
                <w:szCs w:val="22"/>
              </w:rPr>
              <w:t>FCC Chairman Tom Wheeler</w:t>
            </w:r>
            <w:r w:rsidR="00A96104" w:rsidRPr="000E049E">
              <w:rPr>
                <w:sz w:val="22"/>
                <w:szCs w:val="22"/>
              </w:rPr>
              <w:t xml:space="preserve"> today</w:t>
            </w:r>
            <w:r w:rsidR="00A96104">
              <w:rPr>
                <w:sz w:val="22"/>
                <w:szCs w:val="22"/>
              </w:rPr>
              <w:t xml:space="preserve"> announced the departure of Jon Sallet as the FCC </w:t>
            </w:r>
            <w:r w:rsidR="00F27B39">
              <w:rPr>
                <w:sz w:val="22"/>
                <w:szCs w:val="22"/>
              </w:rPr>
              <w:t>G</w:t>
            </w:r>
            <w:r w:rsidR="00A96104">
              <w:rPr>
                <w:sz w:val="22"/>
                <w:szCs w:val="22"/>
              </w:rPr>
              <w:t xml:space="preserve">eneral </w:t>
            </w:r>
            <w:r w:rsidR="00F27B39">
              <w:rPr>
                <w:sz w:val="22"/>
                <w:szCs w:val="22"/>
              </w:rPr>
              <w:t>C</w:t>
            </w:r>
            <w:r w:rsidR="00A96104">
              <w:rPr>
                <w:sz w:val="22"/>
                <w:szCs w:val="22"/>
              </w:rPr>
              <w:t xml:space="preserve">ounsel and </w:t>
            </w:r>
            <w:r w:rsidR="00A37285">
              <w:rPr>
                <w:sz w:val="22"/>
                <w:szCs w:val="22"/>
              </w:rPr>
              <w:t>his intention to</w:t>
            </w:r>
            <w:r w:rsidR="00A96104">
              <w:rPr>
                <w:sz w:val="22"/>
                <w:szCs w:val="22"/>
              </w:rPr>
              <w:t xml:space="preserve"> </w:t>
            </w:r>
            <w:r w:rsidR="00A37285">
              <w:rPr>
                <w:sz w:val="22"/>
                <w:szCs w:val="22"/>
              </w:rPr>
              <w:t xml:space="preserve">appoint </w:t>
            </w:r>
            <w:r w:rsidR="00A96104">
              <w:rPr>
                <w:sz w:val="22"/>
                <w:szCs w:val="22"/>
              </w:rPr>
              <w:t xml:space="preserve">Howard Symons </w:t>
            </w:r>
            <w:r w:rsidR="00F27B39">
              <w:rPr>
                <w:sz w:val="22"/>
                <w:szCs w:val="22"/>
              </w:rPr>
              <w:t>as the next General Counsel.</w:t>
            </w:r>
            <w:r w:rsidR="00A96104">
              <w:rPr>
                <w:sz w:val="22"/>
                <w:szCs w:val="22"/>
              </w:rPr>
              <w:t xml:space="preserve">  Mr. Sallet will be</w:t>
            </w:r>
            <w:r w:rsidR="00FF05CC">
              <w:rPr>
                <w:sz w:val="22"/>
                <w:szCs w:val="22"/>
              </w:rPr>
              <w:t xml:space="preserve">come the </w:t>
            </w:r>
            <w:r w:rsidR="00A96104" w:rsidRPr="00A96104">
              <w:rPr>
                <w:rStyle w:val="Hyperlink"/>
                <w:color w:val="auto"/>
                <w:sz w:val="22"/>
                <w:szCs w:val="22"/>
                <w:u w:val="none"/>
              </w:rPr>
              <w:t>Deputy Assistant Attorney General for Litigation</w:t>
            </w:r>
            <w:r w:rsidR="00FF05CC">
              <w:rPr>
                <w:rStyle w:val="Hyperlink"/>
                <w:color w:val="auto"/>
                <w:sz w:val="22"/>
                <w:szCs w:val="22"/>
                <w:u w:val="none"/>
              </w:rPr>
              <w:t xml:space="preserve"> in the Antitrust Division of the Department of Justice.</w:t>
            </w:r>
            <w:r w:rsidR="00A96104">
              <w:rPr>
                <w:rStyle w:val="Hyperlink"/>
                <w:color w:val="auto"/>
                <w:sz w:val="22"/>
                <w:szCs w:val="22"/>
                <w:u w:val="none"/>
              </w:rPr>
              <w:t xml:space="preserve">  </w:t>
            </w:r>
          </w:p>
          <w:p w:rsidR="00A96104" w:rsidRPr="00A96104" w:rsidRDefault="00A96104" w:rsidP="00A96104">
            <w:pPr>
              <w:tabs>
                <w:tab w:val="left" w:pos="8640"/>
              </w:tabs>
              <w:rPr>
                <w:rStyle w:val="Hyperlink"/>
                <w:color w:val="auto"/>
                <w:sz w:val="22"/>
                <w:szCs w:val="22"/>
                <w:u w:val="none"/>
              </w:rPr>
            </w:pPr>
          </w:p>
          <w:p w:rsidR="00A96104" w:rsidRDefault="00A96104" w:rsidP="00A96104">
            <w:pPr>
              <w:tabs>
                <w:tab w:val="left" w:pos="8640"/>
              </w:tabs>
              <w:rPr>
                <w:rStyle w:val="Hyperlink"/>
                <w:color w:val="auto"/>
                <w:sz w:val="22"/>
                <w:szCs w:val="22"/>
                <w:u w:val="none"/>
              </w:rPr>
            </w:pPr>
            <w:r>
              <w:rPr>
                <w:rStyle w:val="Hyperlink"/>
                <w:color w:val="auto"/>
                <w:sz w:val="22"/>
                <w:szCs w:val="22"/>
                <w:u w:val="none"/>
              </w:rPr>
              <w:t>“</w:t>
            </w:r>
            <w:r w:rsidRPr="00A96104">
              <w:rPr>
                <w:rStyle w:val="Hyperlink"/>
                <w:color w:val="auto"/>
                <w:sz w:val="22"/>
                <w:szCs w:val="22"/>
                <w:u w:val="none"/>
              </w:rPr>
              <w:t>Jon Sallet has been an incredible contributor to the activities of the Commission over the last two and a half years</w:t>
            </w:r>
            <w:r>
              <w:rPr>
                <w:rStyle w:val="Hyperlink"/>
                <w:color w:val="auto"/>
                <w:sz w:val="22"/>
                <w:szCs w:val="22"/>
                <w:u w:val="none"/>
              </w:rPr>
              <w:t>,” said Chairman Wheeler</w:t>
            </w:r>
            <w:r w:rsidRPr="00A96104">
              <w:rPr>
                <w:rStyle w:val="Hyperlink"/>
                <w:color w:val="auto"/>
                <w:sz w:val="22"/>
                <w:szCs w:val="22"/>
                <w:u w:val="none"/>
              </w:rPr>
              <w:t xml:space="preserve">.  </w:t>
            </w:r>
            <w:r>
              <w:rPr>
                <w:rStyle w:val="Hyperlink"/>
                <w:color w:val="auto"/>
                <w:sz w:val="22"/>
                <w:szCs w:val="22"/>
                <w:u w:val="none"/>
              </w:rPr>
              <w:t>“</w:t>
            </w:r>
            <w:r w:rsidRPr="00A96104">
              <w:rPr>
                <w:rStyle w:val="Hyperlink"/>
                <w:color w:val="auto"/>
                <w:sz w:val="22"/>
                <w:szCs w:val="22"/>
                <w:u w:val="none"/>
              </w:rPr>
              <w:t xml:space="preserve">He has been a great counselor to </w:t>
            </w:r>
            <w:r w:rsidR="0036156F">
              <w:rPr>
                <w:rStyle w:val="Hyperlink"/>
                <w:color w:val="auto"/>
                <w:sz w:val="22"/>
                <w:szCs w:val="22"/>
                <w:u w:val="none"/>
              </w:rPr>
              <w:t>me and the Commission</w:t>
            </w:r>
            <w:r w:rsidRPr="00A96104">
              <w:rPr>
                <w:rStyle w:val="Hyperlink"/>
                <w:color w:val="auto"/>
                <w:sz w:val="22"/>
                <w:szCs w:val="22"/>
                <w:u w:val="none"/>
              </w:rPr>
              <w:t>.  As General Counsel, Jon worked closely with our colleagues at the Department of Justice; it should be no surprise that the Antitrust Division would seek to have Jon join their team.</w:t>
            </w:r>
            <w:r w:rsidR="0036156F">
              <w:rPr>
                <w:rStyle w:val="Hyperlink"/>
                <w:color w:val="auto"/>
                <w:sz w:val="22"/>
                <w:szCs w:val="22"/>
                <w:u w:val="none"/>
              </w:rPr>
              <w:t xml:space="preserve"> To the Antitrust Division, we say, ‘Good move!’ To our friend Jon Sallet we say, ‘Godspeed.’</w:t>
            </w:r>
            <w:r>
              <w:rPr>
                <w:rStyle w:val="Hyperlink"/>
                <w:color w:val="auto"/>
                <w:sz w:val="22"/>
                <w:szCs w:val="22"/>
                <w:u w:val="none"/>
              </w:rPr>
              <w:t>”</w:t>
            </w:r>
          </w:p>
          <w:p w:rsidR="00A96104" w:rsidRDefault="00A96104" w:rsidP="00A96104">
            <w:pPr>
              <w:tabs>
                <w:tab w:val="left" w:pos="8640"/>
              </w:tabs>
              <w:rPr>
                <w:rStyle w:val="Hyperlink"/>
                <w:color w:val="auto"/>
                <w:sz w:val="22"/>
                <w:szCs w:val="22"/>
                <w:u w:val="none"/>
              </w:rPr>
            </w:pPr>
          </w:p>
          <w:p w:rsidR="00A96104" w:rsidRDefault="00A96104" w:rsidP="00A96104">
            <w:pPr>
              <w:tabs>
                <w:tab w:val="left" w:pos="8640"/>
              </w:tabs>
              <w:rPr>
                <w:sz w:val="22"/>
                <w:szCs w:val="22"/>
              </w:rPr>
            </w:pPr>
            <w:r>
              <w:rPr>
                <w:rStyle w:val="Hyperlink"/>
                <w:color w:val="auto"/>
                <w:sz w:val="22"/>
                <w:szCs w:val="22"/>
                <w:u w:val="none"/>
              </w:rPr>
              <w:t xml:space="preserve">In his new position as FCC </w:t>
            </w:r>
            <w:r w:rsidR="00F27B39">
              <w:rPr>
                <w:rStyle w:val="Hyperlink"/>
                <w:color w:val="auto"/>
                <w:sz w:val="22"/>
                <w:szCs w:val="22"/>
                <w:u w:val="none"/>
              </w:rPr>
              <w:t>G</w:t>
            </w:r>
            <w:r>
              <w:rPr>
                <w:rStyle w:val="Hyperlink"/>
                <w:color w:val="auto"/>
                <w:sz w:val="22"/>
                <w:szCs w:val="22"/>
                <w:u w:val="none"/>
              </w:rPr>
              <w:t xml:space="preserve">eneral </w:t>
            </w:r>
            <w:r w:rsidR="00F27B39">
              <w:rPr>
                <w:rStyle w:val="Hyperlink"/>
                <w:color w:val="auto"/>
                <w:sz w:val="22"/>
                <w:szCs w:val="22"/>
                <w:u w:val="none"/>
              </w:rPr>
              <w:t>C</w:t>
            </w:r>
            <w:r>
              <w:rPr>
                <w:rStyle w:val="Hyperlink"/>
                <w:color w:val="auto"/>
                <w:sz w:val="22"/>
                <w:szCs w:val="22"/>
                <w:u w:val="none"/>
              </w:rPr>
              <w:t xml:space="preserve">ounsel, Mr. Symons will lead the office that </w:t>
            </w:r>
            <w:r>
              <w:rPr>
                <w:sz w:val="22"/>
                <w:szCs w:val="22"/>
              </w:rPr>
              <w:t>serves as the principal legal advisory office to the Commission as a whole.  Attorneys in the office represent</w:t>
            </w:r>
            <w:r w:rsidRPr="00ED1C75">
              <w:rPr>
                <w:sz w:val="22"/>
                <w:szCs w:val="22"/>
              </w:rPr>
              <w:t xml:space="preserve"> the Comm</w:t>
            </w:r>
            <w:r>
              <w:rPr>
                <w:sz w:val="22"/>
                <w:szCs w:val="22"/>
              </w:rPr>
              <w:t>ission in litigation, recommend</w:t>
            </w:r>
            <w:r w:rsidRPr="00ED1C75">
              <w:rPr>
                <w:sz w:val="22"/>
                <w:szCs w:val="22"/>
              </w:rPr>
              <w:t xml:space="preserve"> decisions in adjudicatory matters, </w:t>
            </w:r>
            <w:r>
              <w:rPr>
                <w:sz w:val="22"/>
                <w:szCs w:val="22"/>
              </w:rPr>
              <w:t>assist</w:t>
            </w:r>
            <w:r w:rsidRPr="00ED1C75">
              <w:rPr>
                <w:sz w:val="22"/>
                <w:szCs w:val="22"/>
              </w:rPr>
              <w:t xml:space="preserve"> the Commission in its decis</w:t>
            </w:r>
            <w:r>
              <w:rPr>
                <w:sz w:val="22"/>
                <w:szCs w:val="22"/>
              </w:rPr>
              <w:t>ion-making capacity and perform</w:t>
            </w:r>
            <w:r w:rsidRPr="00ED1C75">
              <w:rPr>
                <w:sz w:val="22"/>
                <w:szCs w:val="22"/>
              </w:rPr>
              <w:t xml:space="preserve"> a variety of legal functions regarding internal and other administrative matters.</w:t>
            </w:r>
            <w:r>
              <w:rPr>
                <w:sz w:val="22"/>
                <w:szCs w:val="22"/>
              </w:rPr>
              <w:t xml:space="preserve">  </w:t>
            </w:r>
          </w:p>
          <w:p w:rsidR="00A96104" w:rsidRPr="00A96104" w:rsidRDefault="00A96104" w:rsidP="00A96104">
            <w:pPr>
              <w:tabs>
                <w:tab w:val="left" w:pos="8640"/>
              </w:tabs>
              <w:rPr>
                <w:rStyle w:val="Hyperlink"/>
                <w:color w:val="auto"/>
                <w:sz w:val="22"/>
                <w:szCs w:val="22"/>
                <w:u w:val="none"/>
              </w:rPr>
            </w:pPr>
          </w:p>
          <w:p w:rsidR="00A96104" w:rsidRPr="00A96104" w:rsidRDefault="00A96104" w:rsidP="00A96104">
            <w:pPr>
              <w:tabs>
                <w:tab w:val="left" w:pos="8640"/>
              </w:tabs>
              <w:rPr>
                <w:rStyle w:val="Hyperlink"/>
                <w:color w:val="auto"/>
                <w:sz w:val="22"/>
                <w:szCs w:val="22"/>
                <w:u w:val="none"/>
              </w:rPr>
            </w:pPr>
            <w:r>
              <w:rPr>
                <w:rStyle w:val="Hyperlink"/>
                <w:color w:val="auto"/>
                <w:sz w:val="22"/>
                <w:szCs w:val="22"/>
                <w:u w:val="none"/>
              </w:rPr>
              <w:t>“</w:t>
            </w:r>
            <w:r w:rsidRPr="00A96104">
              <w:rPr>
                <w:rStyle w:val="Hyperlink"/>
                <w:color w:val="auto"/>
                <w:sz w:val="22"/>
                <w:szCs w:val="22"/>
                <w:u w:val="none"/>
              </w:rPr>
              <w:t xml:space="preserve">Howard Symons has distinguished himself as a </w:t>
            </w:r>
            <w:r w:rsidR="0036156F">
              <w:rPr>
                <w:rStyle w:val="Hyperlink"/>
                <w:color w:val="auto"/>
                <w:sz w:val="22"/>
                <w:szCs w:val="22"/>
                <w:u w:val="none"/>
              </w:rPr>
              <w:t>sage practitioner of communications law for</w:t>
            </w:r>
            <w:r w:rsidRPr="00A96104">
              <w:rPr>
                <w:rStyle w:val="Hyperlink"/>
                <w:color w:val="auto"/>
                <w:sz w:val="22"/>
                <w:szCs w:val="22"/>
                <w:u w:val="none"/>
              </w:rPr>
              <w:t xml:space="preserve"> decades</w:t>
            </w:r>
            <w:r>
              <w:rPr>
                <w:rStyle w:val="Hyperlink"/>
                <w:color w:val="auto"/>
                <w:sz w:val="22"/>
                <w:szCs w:val="22"/>
                <w:u w:val="none"/>
              </w:rPr>
              <w:t>,” said the Chairman</w:t>
            </w:r>
            <w:r w:rsidRPr="00A96104">
              <w:rPr>
                <w:rStyle w:val="Hyperlink"/>
                <w:color w:val="auto"/>
                <w:sz w:val="22"/>
                <w:szCs w:val="22"/>
                <w:u w:val="none"/>
              </w:rPr>
              <w:t xml:space="preserve">.  </w:t>
            </w:r>
            <w:r>
              <w:rPr>
                <w:rStyle w:val="Hyperlink"/>
                <w:color w:val="auto"/>
                <w:sz w:val="22"/>
                <w:szCs w:val="22"/>
                <w:u w:val="none"/>
              </w:rPr>
              <w:t>“</w:t>
            </w:r>
            <w:r w:rsidR="0036156F">
              <w:rPr>
                <w:rStyle w:val="Hyperlink"/>
                <w:color w:val="auto"/>
                <w:sz w:val="22"/>
                <w:szCs w:val="22"/>
                <w:u w:val="none"/>
              </w:rPr>
              <w:t>I have had the opportunity of working with Howard many times on complicated and important communications issues and know from firsthand experience his significant abilities. Now that the Incentive Auction rules are in place and the auction is underway, we have the flexibility to ask Howard to transfer his considerable talents to become General Counsel</w:t>
            </w:r>
            <w:r w:rsidRPr="00A96104">
              <w:rPr>
                <w:rStyle w:val="Hyperlink"/>
                <w:color w:val="auto"/>
                <w:sz w:val="22"/>
                <w:szCs w:val="22"/>
                <w:u w:val="none"/>
              </w:rPr>
              <w:t>.</w:t>
            </w:r>
            <w:r>
              <w:rPr>
                <w:rStyle w:val="Hyperlink"/>
                <w:color w:val="auto"/>
                <w:sz w:val="22"/>
                <w:szCs w:val="22"/>
                <w:u w:val="none"/>
              </w:rPr>
              <w:t>”</w:t>
            </w:r>
          </w:p>
          <w:p w:rsidR="00BD19E8" w:rsidRPr="00A96104" w:rsidRDefault="00BD19E8" w:rsidP="00DA7B44">
            <w:pPr>
              <w:rPr>
                <w:sz w:val="22"/>
                <w:szCs w:val="22"/>
              </w:rPr>
            </w:pPr>
          </w:p>
          <w:p w:rsidR="00A96104" w:rsidRDefault="00A96104" w:rsidP="00DA7B44">
            <w:pPr>
              <w:rPr>
                <w:sz w:val="22"/>
                <w:szCs w:val="22"/>
              </w:rPr>
            </w:pPr>
            <w:r>
              <w:rPr>
                <w:sz w:val="22"/>
                <w:szCs w:val="22"/>
              </w:rPr>
              <w:t xml:space="preserve">Prior to joining the Commission, </w:t>
            </w:r>
            <w:r w:rsidRPr="00A96104">
              <w:rPr>
                <w:sz w:val="22"/>
                <w:szCs w:val="22"/>
              </w:rPr>
              <w:t xml:space="preserve">Mr. Sallet </w:t>
            </w:r>
            <w:r>
              <w:rPr>
                <w:sz w:val="22"/>
                <w:szCs w:val="22"/>
              </w:rPr>
              <w:t>was</w:t>
            </w:r>
            <w:r w:rsidRPr="00A96104">
              <w:rPr>
                <w:sz w:val="22"/>
                <w:szCs w:val="22"/>
              </w:rPr>
              <w:t xml:space="preserve"> been a partner in three law firms, </w:t>
            </w:r>
            <w:r w:rsidR="00923A4E">
              <w:rPr>
                <w:sz w:val="22"/>
                <w:szCs w:val="22"/>
              </w:rPr>
              <w:t>served as chief p</w:t>
            </w:r>
            <w:r w:rsidRPr="00A96104">
              <w:rPr>
                <w:sz w:val="22"/>
                <w:szCs w:val="22"/>
              </w:rPr>
              <w:t xml:space="preserve">olicy </w:t>
            </w:r>
            <w:r w:rsidR="00923A4E">
              <w:rPr>
                <w:sz w:val="22"/>
                <w:szCs w:val="22"/>
              </w:rPr>
              <w:t>c</w:t>
            </w:r>
            <w:r w:rsidRPr="00A96104">
              <w:rPr>
                <w:sz w:val="22"/>
                <w:szCs w:val="22"/>
              </w:rPr>
              <w:t>ounsel for MCI Telecommunications</w:t>
            </w:r>
            <w:r w:rsidR="00FF05CC">
              <w:rPr>
                <w:sz w:val="22"/>
                <w:szCs w:val="22"/>
              </w:rPr>
              <w:t xml:space="preserve"> (later MCI WorldCom)</w:t>
            </w:r>
            <w:r w:rsidRPr="00A96104">
              <w:rPr>
                <w:sz w:val="22"/>
                <w:szCs w:val="22"/>
              </w:rPr>
              <w:t xml:space="preserve">, </w:t>
            </w:r>
            <w:r w:rsidR="00923A4E">
              <w:rPr>
                <w:sz w:val="22"/>
                <w:szCs w:val="22"/>
              </w:rPr>
              <w:t xml:space="preserve">and served as </w:t>
            </w:r>
            <w:r w:rsidR="00FF05CC">
              <w:rPr>
                <w:sz w:val="22"/>
                <w:szCs w:val="22"/>
              </w:rPr>
              <w:t>D</w:t>
            </w:r>
            <w:r w:rsidRPr="00A96104">
              <w:rPr>
                <w:sz w:val="22"/>
                <w:szCs w:val="22"/>
              </w:rPr>
              <w:t>irector of the Office of Policy &amp; Strategic Planning</w:t>
            </w:r>
            <w:r w:rsidR="00923A4E">
              <w:rPr>
                <w:sz w:val="22"/>
                <w:szCs w:val="22"/>
              </w:rPr>
              <w:t xml:space="preserve"> for the Department of Commerce.  He </w:t>
            </w:r>
            <w:r w:rsidRPr="00A96104">
              <w:rPr>
                <w:sz w:val="22"/>
                <w:szCs w:val="22"/>
              </w:rPr>
              <w:t>was a law clerk to the Honorable Lewis F. Powell, Jr., Associate Justice of the United States Supreme Court, and the Honorable Edward A. Tamm of the U.S. Court of Appeals for the District of Columbia Circuit.</w:t>
            </w:r>
          </w:p>
          <w:p w:rsidR="00923A4E" w:rsidRDefault="00923A4E" w:rsidP="00DA7B44">
            <w:pPr>
              <w:rPr>
                <w:sz w:val="22"/>
                <w:szCs w:val="22"/>
              </w:rPr>
            </w:pPr>
          </w:p>
          <w:p w:rsidR="0045160A" w:rsidRPr="00A96104" w:rsidRDefault="0045160A" w:rsidP="0045160A">
            <w:pPr>
              <w:rPr>
                <w:sz w:val="22"/>
                <w:szCs w:val="22"/>
              </w:rPr>
            </w:pPr>
            <w:r w:rsidRPr="0045160A">
              <w:rPr>
                <w:sz w:val="22"/>
                <w:szCs w:val="22"/>
              </w:rPr>
              <w:t xml:space="preserve">Mr. Symons has been working in telecommunications in both the public and private sectors for more than </w:t>
            </w:r>
            <w:r w:rsidR="0036156F">
              <w:rPr>
                <w:sz w:val="22"/>
                <w:szCs w:val="22"/>
              </w:rPr>
              <w:t>30</w:t>
            </w:r>
            <w:r w:rsidRPr="0045160A">
              <w:rPr>
                <w:sz w:val="22"/>
                <w:szCs w:val="22"/>
              </w:rPr>
              <w:t xml:space="preserve"> years. </w:t>
            </w:r>
            <w:r>
              <w:rPr>
                <w:sz w:val="22"/>
                <w:szCs w:val="22"/>
              </w:rPr>
              <w:t xml:space="preserve">Before his appointment to the FCC’s Incentive Auction Task Force </w:t>
            </w:r>
            <w:r w:rsidRPr="0045160A">
              <w:rPr>
                <w:sz w:val="22"/>
                <w:szCs w:val="22"/>
              </w:rPr>
              <w:t xml:space="preserve">in January 2014, </w:t>
            </w:r>
            <w:r>
              <w:rPr>
                <w:sz w:val="22"/>
                <w:szCs w:val="22"/>
              </w:rPr>
              <w:t>he was the chair of the c</w:t>
            </w:r>
            <w:r w:rsidRPr="0045160A">
              <w:rPr>
                <w:sz w:val="22"/>
                <w:szCs w:val="22"/>
              </w:rPr>
              <w:t xml:space="preserve">ommunications practice at Mintz, Levin, Cohn, Ferris, </w:t>
            </w:r>
            <w:r w:rsidRPr="0045160A">
              <w:rPr>
                <w:sz w:val="22"/>
                <w:szCs w:val="22"/>
              </w:rPr>
              <w:lastRenderedPageBreak/>
              <w:t xml:space="preserve">Glovsky and Popeo, P.C. </w:t>
            </w:r>
            <w:r>
              <w:rPr>
                <w:sz w:val="22"/>
                <w:szCs w:val="22"/>
              </w:rPr>
              <w:t>and served as senior c</w:t>
            </w:r>
            <w:r w:rsidRPr="0045160A">
              <w:rPr>
                <w:sz w:val="22"/>
                <w:szCs w:val="22"/>
              </w:rPr>
              <w:t xml:space="preserve">ounsel to the Subcommittee on Telecommunications in the U.S. House of Representatives.  </w:t>
            </w:r>
            <w:r>
              <w:rPr>
                <w:sz w:val="22"/>
                <w:szCs w:val="22"/>
              </w:rPr>
              <w:t xml:space="preserve">  He </w:t>
            </w:r>
            <w:r w:rsidRPr="0045160A">
              <w:rPr>
                <w:sz w:val="22"/>
                <w:szCs w:val="22"/>
              </w:rPr>
              <w:t>graduated from Yale University and earned his Juris Doctor from Harvard Law School.</w:t>
            </w:r>
          </w:p>
          <w:p w:rsidR="00A96104" w:rsidRPr="009972BC" w:rsidRDefault="00A96104"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E84415"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B3" w:rsidRDefault="00E354B3" w:rsidP="00E354B3">
      <w:r>
        <w:separator/>
      </w:r>
    </w:p>
  </w:endnote>
  <w:endnote w:type="continuationSeparator" w:id="0">
    <w:p w:rsidR="00E354B3" w:rsidRDefault="00E354B3" w:rsidP="00E3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B3" w:rsidRDefault="00E35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B3" w:rsidRDefault="00E35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B3" w:rsidRDefault="00E35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B3" w:rsidRDefault="00E354B3" w:rsidP="00E354B3">
      <w:r>
        <w:separator/>
      </w:r>
    </w:p>
  </w:footnote>
  <w:footnote w:type="continuationSeparator" w:id="0">
    <w:p w:rsidR="00E354B3" w:rsidRDefault="00E354B3" w:rsidP="00E35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B3" w:rsidRDefault="00E35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B3" w:rsidRDefault="00E35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B3" w:rsidRDefault="00E35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654AA"/>
    <w:rsid w:val="001733A6"/>
    <w:rsid w:val="001865A9"/>
    <w:rsid w:val="00187DB2"/>
    <w:rsid w:val="001B20BB"/>
    <w:rsid w:val="001C4370"/>
    <w:rsid w:val="001D3779"/>
    <w:rsid w:val="001E4E57"/>
    <w:rsid w:val="001F0469"/>
    <w:rsid w:val="00203A98"/>
    <w:rsid w:val="00206EDD"/>
    <w:rsid w:val="0021247E"/>
    <w:rsid w:val="002146F6"/>
    <w:rsid w:val="00215C5B"/>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6156F"/>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160A"/>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4243"/>
    <w:rsid w:val="00545DAE"/>
    <w:rsid w:val="00571B83"/>
    <w:rsid w:val="00575A00"/>
    <w:rsid w:val="0058673C"/>
    <w:rsid w:val="00586C20"/>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C3361"/>
    <w:rsid w:val="007D21BF"/>
    <w:rsid w:val="007F3C12"/>
    <w:rsid w:val="007F5205"/>
    <w:rsid w:val="008215E7"/>
    <w:rsid w:val="00830FC6"/>
    <w:rsid w:val="008345F9"/>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3A4E"/>
    <w:rsid w:val="00930E3D"/>
    <w:rsid w:val="00961620"/>
    <w:rsid w:val="009734B6"/>
    <w:rsid w:val="0098096F"/>
    <w:rsid w:val="0098437A"/>
    <w:rsid w:val="00986C92"/>
    <w:rsid w:val="00993C47"/>
    <w:rsid w:val="009972BC"/>
    <w:rsid w:val="009B4B16"/>
    <w:rsid w:val="009E54A1"/>
    <w:rsid w:val="009F4E25"/>
    <w:rsid w:val="009F5B1F"/>
    <w:rsid w:val="00A1432C"/>
    <w:rsid w:val="00A35DFD"/>
    <w:rsid w:val="00A37167"/>
    <w:rsid w:val="00A37285"/>
    <w:rsid w:val="00A702DF"/>
    <w:rsid w:val="00A775A3"/>
    <w:rsid w:val="00A81B5B"/>
    <w:rsid w:val="00A82FAD"/>
    <w:rsid w:val="00A96104"/>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45DC"/>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354B3"/>
    <w:rsid w:val="00E41390"/>
    <w:rsid w:val="00E41CA0"/>
    <w:rsid w:val="00E4366B"/>
    <w:rsid w:val="00E50A4A"/>
    <w:rsid w:val="00E606DE"/>
    <w:rsid w:val="00E644FE"/>
    <w:rsid w:val="00E72733"/>
    <w:rsid w:val="00E742FA"/>
    <w:rsid w:val="00E76816"/>
    <w:rsid w:val="00E83DBF"/>
    <w:rsid w:val="00E84415"/>
    <w:rsid w:val="00E87C13"/>
    <w:rsid w:val="00E94CD9"/>
    <w:rsid w:val="00EA1A76"/>
    <w:rsid w:val="00EA290B"/>
    <w:rsid w:val="00EE0E90"/>
    <w:rsid w:val="00EF3BCA"/>
    <w:rsid w:val="00F01B0D"/>
    <w:rsid w:val="00F1238F"/>
    <w:rsid w:val="00F16485"/>
    <w:rsid w:val="00F228ED"/>
    <w:rsid w:val="00F26E31"/>
    <w:rsid w:val="00F27B39"/>
    <w:rsid w:val="00F27C6C"/>
    <w:rsid w:val="00F34A8D"/>
    <w:rsid w:val="00F50D25"/>
    <w:rsid w:val="00F535D8"/>
    <w:rsid w:val="00F61155"/>
    <w:rsid w:val="00F708E3"/>
    <w:rsid w:val="00F76561"/>
    <w:rsid w:val="00F84736"/>
    <w:rsid w:val="00FA780E"/>
    <w:rsid w:val="00FC6C29"/>
    <w:rsid w:val="00FD58E0"/>
    <w:rsid w:val="00FD780A"/>
    <w:rsid w:val="00FE0198"/>
    <w:rsid w:val="00FE3A7C"/>
    <w:rsid w:val="00FF05C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1432C"/>
    <w:rPr>
      <w:rFonts w:ascii="Segoe UI" w:hAnsi="Segoe UI" w:cs="Segoe UI"/>
      <w:sz w:val="18"/>
      <w:szCs w:val="18"/>
    </w:rPr>
  </w:style>
  <w:style w:type="character" w:customStyle="1" w:styleId="BalloonTextChar">
    <w:name w:val="Balloon Text Char"/>
    <w:basedOn w:val="DefaultParagraphFont"/>
    <w:link w:val="BalloonText"/>
    <w:semiHidden/>
    <w:rsid w:val="00A1432C"/>
    <w:rPr>
      <w:rFonts w:ascii="Segoe UI" w:hAnsi="Segoe UI" w:cs="Segoe UI"/>
      <w:sz w:val="18"/>
      <w:szCs w:val="18"/>
    </w:rPr>
  </w:style>
  <w:style w:type="paragraph" w:styleId="Header">
    <w:name w:val="header"/>
    <w:basedOn w:val="Normal"/>
    <w:link w:val="HeaderChar"/>
    <w:unhideWhenUsed/>
    <w:rsid w:val="00E354B3"/>
    <w:pPr>
      <w:tabs>
        <w:tab w:val="center" w:pos="4680"/>
        <w:tab w:val="right" w:pos="9360"/>
      </w:tabs>
    </w:pPr>
  </w:style>
  <w:style w:type="character" w:customStyle="1" w:styleId="HeaderChar">
    <w:name w:val="Header Char"/>
    <w:basedOn w:val="DefaultParagraphFont"/>
    <w:link w:val="Header"/>
    <w:rsid w:val="00E354B3"/>
    <w:rPr>
      <w:sz w:val="24"/>
      <w:szCs w:val="24"/>
    </w:rPr>
  </w:style>
  <w:style w:type="paragraph" w:styleId="Footer">
    <w:name w:val="footer"/>
    <w:basedOn w:val="Normal"/>
    <w:link w:val="FooterChar"/>
    <w:unhideWhenUsed/>
    <w:rsid w:val="00E354B3"/>
    <w:pPr>
      <w:tabs>
        <w:tab w:val="center" w:pos="4680"/>
        <w:tab w:val="right" w:pos="9360"/>
      </w:tabs>
    </w:pPr>
  </w:style>
  <w:style w:type="character" w:customStyle="1" w:styleId="FooterChar">
    <w:name w:val="Footer Char"/>
    <w:basedOn w:val="DefaultParagraphFont"/>
    <w:link w:val="Footer"/>
    <w:rsid w:val="00E354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1432C"/>
    <w:rPr>
      <w:rFonts w:ascii="Segoe UI" w:hAnsi="Segoe UI" w:cs="Segoe UI"/>
      <w:sz w:val="18"/>
      <w:szCs w:val="18"/>
    </w:rPr>
  </w:style>
  <w:style w:type="character" w:customStyle="1" w:styleId="BalloonTextChar">
    <w:name w:val="Balloon Text Char"/>
    <w:basedOn w:val="DefaultParagraphFont"/>
    <w:link w:val="BalloonText"/>
    <w:semiHidden/>
    <w:rsid w:val="00A1432C"/>
    <w:rPr>
      <w:rFonts w:ascii="Segoe UI" w:hAnsi="Segoe UI" w:cs="Segoe UI"/>
      <w:sz w:val="18"/>
      <w:szCs w:val="18"/>
    </w:rPr>
  </w:style>
  <w:style w:type="paragraph" w:styleId="Header">
    <w:name w:val="header"/>
    <w:basedOn w:val="Normal"/>
    <w:link w:val="HeaderChar"/>
    <w:unhideWhenUsed/>
    <w:rsid w:val="00E354B3"/>
    <w:pPr>
      <w:tabs>
        <w:tab w:val="center" w:pos="4680"/>
        <w:tab w:val="right" w:pos="9360"/>
      </w:tabs>
    </w:pPr>
  </w:style>
  <w:style w:type="character" w:customStyle="1" w:styleId="HeaderChar">
    <w:name w:val="Header Char"/>
    <w:basedOn w:val="DefaultParagraphFont"/>
    <w:link w:val="Header"/>
    <w:rsid w:val="00E354B3"/>
    <w:rPr>
      <w:sz w:val="24"/>
      <w:szCs w:val="24"/>
    </w:rPr>
  </w:style>
  <w:style w:type="paragraph" w:styleId="Footer">
    <w:name w:val="footer"/>
    <w:basedOn w:val="Normal"/>
    <w:link w:val="FooterChar"/>
    <w:unhideWhenUsed/>
    <w:rsid w:val="00E354B3"/>
    <w:pPr>
      <w:tabs>
        <w:tab w:val="center" w:pos="4680"/>
        <w:tab w:val="right" w:pos="9360"/>
      </w:tabs>
    </w:pPr>
  </w:style>
  <w:style w:type="character" w:customStyle="1" w:styleId="FooterChar">
    <w:name w:val="Footer Char"/>
    <w:basedOn w:val="DefaultParagraphFont"/>
    <w:link w:val="Footer"/>
    <w:rsid w:val="00E354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3631">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47941560">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2682</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2016-07-19T18:31:00Z</cp:lastPrinted>
  <dcterms:created xsi:type="dcterms:W3CDTF">2016-07-19T19:02:00Z</dcterms:created>
  <dcterms:modified xsi:type="dcterms:W3CDTF">2016-07-19T19:02:00Z</dcterms:modified>
  <cp:category> </cp:category>
  <cp:contentStatus> </cp:contentStatus>
</cp:coreProperties>
</file>