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73C8C96F" w14:textId="77777777" w:rsidTr="006D5D22">
        <w:trPr>
          <w:trHeight w:val="2181"/>
        </w:trPr>
        <w:tc>
          <w:tcPr>
            <w:tcW w:w="8856" w:type="dxa"/>
          </w:tcPr>
          <w:p w14:paraId="78A0EE94" w14:textId="77777777" w:rsidR="00FF232D" w:rsidRDefault="00CE14FD" w:rsidP="006A7D75">
            <w:pPr>
              <w:jc w:val="center"/>
              <w:rPr>
                <w:b/>
              </w:rPr>
            </w:pPr>
            <w:bookmarkStart w:id="0" w:name="_GoBack"/>
            <w:bookmarkEnd w:id="0"/>
            <w:r>
              <w:rPr>
                <w:b/>
                <w:i/>
                <w:noProof/>
                <w:sz w:val="28"/>
                <w:szCs w:val="28"/>
              </w:rPr>
              <w:drawing>
                <wp:inline distT="0" distB="0" distL="0" distR="0" wp14:anchorId="7432D7DC" wp14:editId="5D900BE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50ED9A00" w14:textId="77777777" w:rsidR="00426518" w:rsidRDefault="00426518" w:rsidP="00B57131">
            <w:pPr>
              <w:rPr>
                <w:b/>
                <w:bCs/>
              </w:rPr>
            </w:pPr>
          </w:p>
          <w:p w14:paraId="4639E41E" w14:textId="77777777" w:rsidR="007A44F8" w:rsidRPr="008A3940" w:rsidRDefault="007A44F8" w:rsidP="00BB4E29">
            <w:pPr>
              <w:rPr>
                <w:b/>
                <w:bCs/>
                <w:sz w:val="22"/>
                <w:szCs w:val="22"/>
              </w:rPr>
            </w:pPr>
            <w:r w:rsidRPr="008A3940">
              <w:rPr>
                <w:b/>
                <w:bCs/>
                <w:sz w:val="22"/>
                <w:szCs w:val="22"/>
              </w:rPr>
              <w:t xml:space="preserve">Media Contact: </w:t>
            </w:r>
          </w:p>
          <w:p w14:paraId="35F11EE0" w14:textId="77777777" w:rsidR="007A44F8" w:rsidRPr="008A3940" w:rsidRDefault="00C305EC"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14:paraId="7E3A5841" w14:textId="77777777" w:rsidR="00FF232D" w:rsidRPr="008A3940" w:rsidRDefault="00C305EC" w:rsidP="00BB4E29">
            <w:pPr>
              <w:rPr>
                <w:bCs/>
                <w:sz w:val="22"/>
                <w:szCs w:val="22"/>
              </w:rPr>
            </w:pPr>
            <w:r>
              <w:rPr>
                <w:bCs/>
                <w:sz w:val="22"/>
                <w:szCs w:val="22"/>
              </w:rPr>
              <w:t>mark.wigfield</w:t>
            </w:r>
            <w:r w:rsidR="007A44F8" w:rsidRPr="008A3940">
              <w:rPr>
                <w:bCs/>
                <w:sz w:val="22"/>
                <w:szCs w:val="22"/>
              </w:rPr>
              <w:t>@fcc.gov</w:t>
            </w:r>
          </w:p>
          <w:p w14:paraId="1F58B07F" w14:textId="77777777" w:rsidR="007A44F8" w:rsidRPr="008A3940" w:rsidRDefault="007A44F8" w:rsidP="00BB4E29">
            <w:pPr>
              <w:rPr>
                <w:bCs/>
                <w:sz w:val="22"/>
                <w:szCs w:val="22"/>
              </w:rPr>
            </w:pPr>
          </w:p>
          <w:p w14:paraId="2877CDC8" w14:textId="77777777" w:rsidR="007A44F8" w:rsidRPr="008A3940" w:rsidRDefault="007A44F8" w:rsidP="00BB4E29">
            <w:pPr>
              <w:rPr>
                <w:b/>
                <w:sz w:val="22"/>
                <w:szCs w:val="22"/>
              </w:rPr>
            </w:pPr>
            <w:r w:rsidRPr="008A3940">
              <w:rPr>
                <w:b/>
                <w:sz w:val="22"/>
                <w:szCs w:val="22"/>
              </w:rPr>
              <w:t>For Immediate Release</w:t>
            </w:r>
          </w:p>
          <w:p w14:paraId="171E3CBD" w14:textId="77777777" w:rsidR="007A44F8" w:rsidRDefault="007A44F8" w:rsidP="00BB4E29">
            <w:pPr>
              <w:jc w:val="center"/>
              <w:rPr>
                <w:b/>
                <w:bCs/>
                <w:sz w:val="32"/>
                <w:szCs w:val="32"/>
              </w:rPr>
            </w:pPr>
          </w:p>
          <w:p w14:paraId="7E0CD248" w14:textId="77777777" w:rsidR="00CC5E08" w:rsidRPr="008A3940" w:rsidRDefault="005B4F71" w:rsidP="005B4F71">
            <w:pPr>
              <w:tabs>
                <w:tab w:val="left" w:pos="8625"/>
              </w:tabs>
              <w:jc w:val="center"/>
              <w:rPr>
                <w:i/>
              </w:rPr>
            </w:pPr>
            <w:r>
              <w:rPr>
                <w:b/>
                <w:bCs/>
                <w:sz w:val="26"/>
                <w:szCs w:val="26"/>
              </w:rPr>
              <w:t>FCC APPROVES TELCORDIA AS THE NEXT LOCAL NUMBER PORTABILITY ADMINISTRATOR</w:t>
            </w:r>
          </w:p>
          <w:p w14:paraId="4CEC1A21" w14:textId="77777777" w:rsidR="00F61155" w:rsidRPr="00704844"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704844">
              <w:rPr>
                <w:b/>
                <w:bCs/>
                <w:i/>
                <w:color w:val="F2F2F2" w:themeColor="background1" w:themeShade="F2"/>
                <w:sz w:val="28"/>
                <w:szCs w:val="32"/>
              </w:rPr>
              <w:t>--</w:t>
            </w:r>
            <w:r w:rsidR="00347716" w:rsidRPr="00704844">
              <w:rPr>
                <w:b/>
                <w:bCs/>
                <w:i/>
                <w:color w:val="F2F2F2" w:themeColor="background1" w:themeShade="F2"/>
                <w:sz w:val="28"/>
                <w:szCs w:val="32"/>
              </w:rPr>
              <w:t xml:space="preserve"> </w:t>
            </w:r>
          </w:p>
          <w:p w14:paraId="18B33523" w14:textId="6DFB7D21" w:rsidR="00F0587A" w:rsidRPr="00704844" w:rsidRDefault="00FF1C0B" w:rsidP="00023424">
            <w:pPr>
              <w:spacing w:after="240"/>
              <w:rPr>
                <w:sz w:val="22"/>
                <w:szCs w:val="22"/>
              </w:rPr>
            </w:pPr>
            <w:r w:rsidRPr="00704844">
              <w:rPr>
                <w:sz w:val="22"/>
                <w:szCs w:val="22"/>
              </w:rPr>
              <w:t xml:space="preserve">WASHINGTON, </w:t>
            </w:r>
            <w:r w:rsidR="00DC3481">
              <w:rPr>
                <w:sz w:val="22"/>
                <w:szCs w:val="22"/>
              </w:rPr>
              <w:t>July 25</w:t>
            </w:r>
            <w:r w:rsidR="00704844">
              <w:rPr>
                <w:sz w:val="22"/>
                <w:szCs w:val="22"/>
              </w:rPr>
              <w:t xml:space="preserve">, </w:t>
            </w:r>
            <w:r w:rsidR="0042116E" w:rsidRPr="00704844">
              <w:rPr>
                <w:sz w:val="22"/>
                <w:szCs w:val="22"/>
              </w:rPr>
              <w:t>2016</w:t>
            </w:r>
            <w:r w:rsidR="002B1013" w:rsidRPr="00704844">
              <w:rPr>
                <w:sz w:val="22"/>
                <w:szCs w:val="22"/>
              </w:rPr>
              <w:t xml:space="preserve"> –</w:t>
            </w:r>
            <w:r w:rsidR="00B6422C" w:rsidRPr="00704844">
              <w:rPr>
                <w:sz w:val="22"/>
                <w:szCs w:val="22"/>
              </w:rPr>
              <w:t xml:space="preserve"> </w:t>
            </w:r>
            <w:r w:rsidR="00EC617B" w:rsidRPr="00704844">
              <w:rPr>
                <w:sz w:val="22"/>
                <w:szCs w:val="22"/>
              </w:rPr>
              <w:t>The Federal Communications Com</w:t>
            </w:r>
            <w:r w:rsidR="00C305EC" w:rsidRPr="00704844">
              <w:rPr>
                <w:sz w:val="22"/>
                <w:szCs w:val="22"/>
              </w:rPr>
              <w:t>m</w:t>
            </w:r>
            <w:r w:rsidR="00EC617B" w:rsidRPr="00704844">
              <w:rPr>
                <w:sz w:val="22"/>
                <w:szCs w:val="22"/>
              </w:rPr>
              <w:t xml:space="preserve">ission today </w:t>
            </w:r>
            <w:r w:rsidR="00704844">
              <w:rPr>
                <w:sz w:val="22"/>
                <w:szCs w:val="22"/>
              </w:rPr>
              <w:t xml:space="preserve">released an Order giving </w:t>
            </w:r>
            <w:r w:rsidR="00EC617B" w:rsidRPr="00704844">
              <w:rPr>
                <w:sz w:val="22"/>
                <w:szCs w:val="22"/>
              </w:rPr>
              <w:t xml:space="preserve">final approval to a recommendation that Telcordia Technologies Inc. </w:t>
            </w:r>
            <w:r w:rsidR="00BB0BA1" w:rsidRPr="00704844">
              <w:rPr>
                <w:sz w:val="22"/>
                <w:szCs w:val="22"/>
              </w:rPr>
              <w:t xml:space="preserve">d/b/a iconectiv </w:t>
            </w:r>
            <w:r w:rsidR="00EC617B" w:rsidRPr="00704844">
              <w:rPr>
                <w:sz w:val="22"/>
                <w:szCs w:val="22"/>
              </w:rPr>
              <w:t xml:space="preserve">serve as the </w:t>
            </w:r>
            <w:r w:rsidR="00EE483B">
              <w:rPr>
                <w:sz w:val="22"/>
                <w:szCs w:val="22"/>
              </w:rPr>
              <w:t>n</w:t>
            </w:r>
            <w:r w:rsidR="00EC617B" w:rsidRPr="00704844">
              <w:rPr>
                <w:sz w:val="22"/>
                <w:szCs w:val="22"/>
              </w:rPr>
              <w:t>ation’s next Local Number Portability Administrator, or LNPA.</w:t>
            </w:r>
          </w:p>
          <w:p w14:paraId="2E0A4EB1" w14:textId="3EF6CF2B" w:rsidR="00EC617B" w:rsidRPr="00704844" w:rsidRDefault="00EC617B" w:rsidP="00023424">
            <w:pPr>
              <w:spacing w:after="240"/>
              <w:rPr>
                <w:sz w:val="22"/>
                <w:szCs w:val="22"/>
              </w:rPr>
            </w:pPr>
            <w:r w:rsidRPr="00704844">
              <w:rPr>
                <w:sz w:val="22"/>
                <w:szCs w:val="22"/>
              </w:rPr>
              <w:t xml:space="preserve">The LNPA oversees the critical system that allows consumers and businesses to keep their phone numbers when they switch providers, promoting choice and competition. Acting on the recommendation of its numbering advisory </w:t>
            </w:r>
            <w:r w:rsidR="00B13498" w:rsidRPr="00704844">
              <w:rPr>
                <w:sz w:val="22"/>
                <w:szCs w:val="22"/>
              </w:rPr>
              <w:t>committee</w:t>
            </w:r>
            <w:r w:rsidRPr="00704844">
              <w:rPr>
                <w:sz w:val="22"/>
                <w:szCs w:val="22"/>
              </w:rPr>
              <w:t>, the North American Number</w:t>
            </w:r>
            <w:r w:rsidR="00CF5663">
              <w:rPr>
                <w:sz w:val="22"/>
                <w:szCs w:val="22"/>
              </w:rPr>
              <w:t>ing</w:t>
            </w:r>
            <w:r w:rsidRPr="00704844">
              <w:rPr>
                <w:sz w:val="22"/>
                <w:szCs w:val="22"/>
              </w:rPr>
              <w:t xml:space="preserve"> Council, the Commission found that Telcordia</w:t>
            </w:r>
            <w:r w:rsidR="005B4F71" w:rsidRPr="00704844">
              <w:rPr>
                <w:sz w:val="22"/>
                <w:szCs w:val="22"/>
              </w:rPr>
              <w:t xml:space="preserve"> can meet</w:t>
            </w:r>
            <w:r w:rsidRPr="00704844">
              <w:rPr>
                <w:sz w:val="22"/>
                <w:szCs w:val="22"/>
              </w:rPr>
              <w:t xml:space="preserve"> the strict conditions set by </w:t>
            </w:r>
            <w:r w:rsidR="00CF5663">
              <w:rPr>
                <w:sz w:val="22"/>
                <w:szCs w:val="22"/>
              </w:rPr>
              <w:t xml:space="preserve">the </w:t>
            </w:r>
            <w:r w:rsidRPr="00704844">
              <w:rPr>
                <w:sz w:val="22"/>
                <w:szCs w:val="22"/>
              </w:rPr>
              <w:t>FCC to ensure reliability, security, and competitive neutrality of the numbering system.</w:t>
            </w:r>
          </w:p>
          <w:p w14:paraId="5C79A102" w14:textId="77777777" w:rsidR="00EC617B" w:rsidRPr="00704844" w:rsidRDefault="00EC617B" w:rsidP="00023424">
            <w:pPr>
              <w:spacing w:after="240"/>
              <w:rPr>
                <w:sz w:val="22"/>
                <w:szCs w:val="22"/>
              </w:rPr>
            </w:pPr>
            <w:r w:rsidRPr="00704844">
              <w:rPr>
                <w:sz w:val="22"/>
                <w:szCs w:val="22"/>
              </w:rPr>
              <w:t>Specifically, the FCC found that</w:t>
            </w:r>
            <w:r w:rsidR="00382001" w:rsidRPr="00704844">
              <w:rPr>
                <w:sz w:val="22"/>
                <w:szCs w:val="22"/>
              </w:rPr>
              <w:t>:</w:t>
            </w:r>
          </w:p>
          <w:p w14:paraId="4122B938" w14:textId="77777777" w:rsidR="00F0587A" w:rsidRPr="00704844" w:rsidRDefault="00F0587A" w:rsidP="00F0587A">
            <w:pPr>
              <w:pStyle w:val="ParaNum"/>
              <w:numPr>
                <w:ilvl w:val="0"/>
                <w:numId w:val="3"/>
              </w:numPr>
              <w:rPr>
                <w:szCs w:val="22"/>
              </w:rPr>
            </w:pPr>
            <w:r w:rsidRPr="00704844">
              <w:rPr>
                <w:szCs w:val="22"/>
              </w:rPr>
              <w:t>The LNPA contract contains terms and conditions to ensure that effective public safety services and law enforcement and national se</w:t>
            </w:r>
            <w:r w:rsidR="00940254" w:rsidRPr="00704844">
              <w:rPr>
                <w:szCs w:val="22"/>
              </w:rPr>
              <w:t>curity operations are supported</w:t>
            </w:r>
          </w:p>
          <w:p w14:paraId="6C287DF8" w14:textId="77777777" w:rsidR="00F0587A" w:rsidRPr="00704844" w:rsidRDefault="00F0587A" w:rsidP="00F0587A">
            <w:pPr>
              <w:pStyle w:val="ParaNum"/>
              <w:numPr>
                <w:ilvl w:val="0"/>
                <w:numId w:val="3"/>
              </w:numPr>
              <w:rPr>
                <w:szCs w:val="22"/>
              </w:rPr>
            </w:pPr>
            <w:r w:rsidRPr="00704844">
              <w:rPr>
                <w:szCs w:val="22"/>
              </w:rPr>
              <w:t>The terms and conditions of the LNPA contract ensure that the Government’s interests are protected by a rigorous audit program that monitors for and ensures compliance, backstopped by robust enforcement tools, thr</w:t>
            </w:r>
            <w:r w:rsidR="00940254" w:rsidRPr="00704844">
              <w:rPr>
                <w:szCs w:val="22"/>
              </w:rPr>
              <w:t>oughout the term of the contract</w:t>
            </w:r>
            <w:r w:rsidRPr="00704844">
              <w:rPr>
                <w:szCs w:val="22"/>
              </w:rPr>
              <w:t xml:space="preserve">  </w:t>
            </w:r>
            <w:r w:rsidRPr="00704844">
              <w:rPr>
                <w:i/>
                <w:szCs w:val="22"/>
              </w:rPr>
              <w:t xml:space="preserve">  </w:t>
            </w:r>
          </w:p>
          <w:p w14:paraId="6875911F" w14:textId="77777777" w:rsidR="00F0587A" w:rsidRPr="00704844" w:rsidRDefault="00F0587A" w:rsidP="00F0587A">
            <w:pPr>
              <w:pStyle w:val="ParaNum"/>
              <w:numPr>
                <w:ilvl w:val="0"/>
                <w:numId w:val="3"/>
              </w:numPr>
              <w:rPr>
                <w:szCs w:val="22"/>
              </w:rPr>
            </w:pPr>
            <w:r w:rsidRPr="00704844">
              <w:rPr>
                <w:szCs w:val="22"/>
              </w:rPr>
              <w:t xml:space="preserve">Telcordia has submitted a Code of Conduct and Voting Trust Agreement </w:t>
            </w:r>
            <w:r w:rsidR="00382001" w:rsidRPr="00704844">
              <w:rPr>
                <w:szCs w:val="22"/>
              </w:rPr>
              <w:t xml:space="preserve">ensuring that </w:t>
            </w:r>
            <w:r w:rsidRPr="00704844">
              <w:rPr>
                <w:szCs w:val="22"/>
              </w:rPr>
              <w:t>Telco</w:t>
            </w:r>
            <w:r w:rsidR="00940254" w:rsidRPr="00704844">
              <w:rPr>
                <w:szCs w:val="22"/>
              </w:rPr>
              <w:t>rdia will be an impartial LNPA</w:t>
            </w:r>
          </w:p>
          <w:p w14:paraId="014D4030" w14:textId="1843EC08" w:rsidR="00F0587A" w:rsidRPr="00704844" w:rsidRDefault="00F0587A" w:rsidP="00F0587A">
            <w:pPr>
              <w:pStyle w:val="ParaNum"/>
              <w:numPr>
                <w:ilvl w:val="0"/>
                <w:numId w:val="3"/>
              </w:numPr>
              <w:rPr>
                <w:szCs w:val="22"/>
              </w:rPr>
            </w:pPr>
            <w:r w:rsidRPr="00704844">
              <w:rPr>
                <w:szCs w:val="22"/>
              </w:rPr>
              <w:t>Telcordia has effectively engaged in post</w:t>
            </w:r>
            <w:r w:rsidR="00CF5663">
              <w:rPr>
                <w:szCs w:val="22"/>
              </w:rPr>
              <w:t>-</w:t>
            </w:r>
            <w:r w:rsidRPr="00704844">
              <w:rPr>
                <w:szCs w:val="22"/>
              </w:rPr>
              <w:t>selection risk reduction activities to address the evolving cybersec</w:t>
            </w:r>
            <w:r w:rsidR="00940254" w:rsidRPr="00704844">
              <w:rPr>
                <w:szCs w:val="22"/>
              </w:rPr>
              <w:t>urity threat environment</w:t>
            </w:r>
          </w:p>
          <w:p w14:paraId="0BA41076" w14:textId="77777777" w:rsidR="00940254" w:rsidRPr="00704844" w:rsidRDefault="00EC617B" w:rsidP="00F0587A">
            <w:pPr>
              <w:pStyle w:val="ParaNum"/>
              <w:numPr>
                <w:ilvl w:val="0"/>
                <w:numId w:val="0"/>
              </w:numPr>
              <w:rPr>
                <w:szCs w:val="22"/>
              </w:rPr>
            </w:pPr>
            <w:r w:rsidRPr="00704844">
              <w:rPr>
                <w:szCs w:val="22"/>
              </w:rPr>
              <w:t xml:space="preserve">The </w:t>
            </w:r>
            <w:r w:rsidR="00382001" w:rsidRPr="00704844">
              <w:rPr>
                <w:szCs w:val="22"/>
              </w:rPr>
              <w:t>Commission</w:t>
            </w:r>
            <w:r w:rsidR="00C305EC" w:rsidRPr="00704844">
              <w:rPr>
                <w:szCs w:val="22"/>
              </w:rPr>
              <w:t>’</w:t>
            </w:r>
            <w:r w:rsidR="00382001" w:rsidRPr="00704844">
              <w:rPr>
                <w:szCs w:val="22"/>
              </w:rPr>
              <w:t xml:space="preserve">s vote </w:t>
            </w:r>
            <w:r w:rsidRPr="00704844">
              <w:rPr>
                <w:szCs w:val="22"/>
              </w:rPr>
              <w:t xml:space="preserve">approves a contract negotiated between </w:t>
            </w:r>
            <w:r w:rsidR="00382001" w:rsidRPr="00704844">
              <w:rPr>
                <w:szCs w:val="22"/>
              </w:rPr>
              <w:t xml:space="preserve">an </w:t>
            </w:r>
            <w:r w:rsidRPr="00704844">
              <w:rPr>
                <w:szCs w:val="22"/>
              </w:rPr>
              <w:t xml:space="preserve">industry consortium </w:t>
            </w:r>
            <w:r w:rsidR="00940254" w:rsidRPr="00704844">
              <w:rPr>
                <w:szCs w:val="22"/>
              </w:rPr>
              <w:t>called the North American Portability Management, LLC (NAPM) a</w:t>
            </w:r>
            <w:r w:rsidR="00F0587A" w:rsidRPr="00704844">
              <w:rPr>
                <w:szCs w:val="22"/>
              </w:rPr>
              <w:t>nd Telcordia</w:t>
            </w:r>
            <w:r w:rsidR="00940254" w:rsidRPr="00704844">
              <w:rPr>
                <w:szCs w:val="22"/>
              </w:rPr>
              <w:t>.</w:t>
            </w:r>
            <w:r w:rsidR="00F0587A" w:rsidRPr="00704844">
              <w:rPr>
                <w:szCs w:val="22"/>
              </w:rPr>
              <w:t xml:space="preserve">  Once </w:t>
            </w:r>
            <w:r w:rsidR="00940254" w:rsidRPr="00704844">
              <w:rPr>
                <w:szCs w:val="22"/>
              </w:rPr>
              <w:t>the</w:t>
            </w:r>
            <w:r w:rsidR="00F0587A" w:rsidRPr="00704844">
              <w:rPr>
                <w:szCs w:val="22"/>
              </w:rPr>
              <w:t xml:space="preserve"> contract with the NAPM is executed and a transit</w:t>
            </w:r>
            <w:r w:rsidR="00382001" w:rsidRPr="00704844">
              <w:rPr>
                <w:szCs w:val="22"/>
              </w:rPr>
              <w:t xml:space="preserve">ion from Neustar, </w:t>
            </w:r>
            <w:r w:rsidR="00321EC3" w:rsidRPr="00704844">
              <w:rPr>
                <w:szCs w:val="22"/>
              </w:rPr>
              <w:t>Inc.</w:t>
            </w:r>
            <w:r w:rsidR="00F0587A" w:rsidRPr="00704844">
              <w:rPr>
                <w:szCs w:val="22"/>
              </w:rPr>
              <w:t>, the current LNPA, is complete, Telcordia will serve as the next LNPA for an initial term of five years.</w:t>
            </w:r>
          </w:p>
          <w:p w14:paraId="301839FD" w14:textId="29EBB876" w:rsidR="004F0F1F" w:rsidRPr="00704844" w:rsidRDefault="00F0587A" w:rsidP="00C305EC">
            <w:pPr>
              <w:pStyle w:val="ParaNum"/>
              <w:numPr>
                <w:ilvl w:val="0"/>
                <w:numId w:val="0"/>
              </w:numPr>
              <w:rPr>
                <w:szCs w:val="22"/>
              </w:rPr>
            </w:pPr>
            <w:r w:rsidRPr="00704844">
              <w:rPr>
                <w:szCs w:val="22"/>
              </w:rPr>
              <w:t>The Commission will continue its rigorous oversight of all aspects of the transition</w:t>
            </w:r>
            <w:r w:rsidR="00CA2E38">
              <w:rPr>
                <w:szCs w:val="22"/>
              </w:rPr>
              <w:t xml:space="preserve"> </w:t>
            </w:r>
            <w:r w:rsidRPr="00704844">
              <w:rPr>
                <w:szCs w:val="22"/>
              </w:rPr>
              <w:t>to ensure that</w:t>
            </w:r>
            <w:r w:rsidR="003E067D" w:rsidRPr="00704844">
              <w:rPr>
                <w:szCs w:val="22"/>
              </w:rPr>
              <w:t xml:space="preserve"> the NAPM conducts</w:t>
            </w:r>
            <w:r w:rsidRPr="00704844">
              <w:rPr>
                <w:szCs w:val="22"/>
              </w:rPr>
              <w:t xml:space="preserve"> an effective, seamless, and timely transition from </w:t>
            </w:r>
            <w:r w:rsidR="003E067D" w:rsidRPr="00704844">
              <w:rPr>
                <w:szCs w:val="22"/>
              </w:rPr>
              <w:t xml:space="preserve">the current </w:t>
            </w:r>
            <w:r w:rsidR="00340FC8" w:rsidRPr="00704844">
              <w:rPr>
                <w:szCs w:val="22"/>
              </w:rPr>
              <w:t>administrator,</w:t>
            </w:r>
            <w:r w:rsidR="003E067D" w:rsidRPr="00704844">
              <w:rPr>
                <w:szCs w:val="22"/>
              </w:rPr>
              <w:t xml:space="preserve"> </w:t>
            </w:r>
            <w:r w:rsidRPr="00704844">
              <w:rPr>
                <w:szCs w:val="22"/>
              </w:rPr>
              <w:t>Neustar</w:t>
            </w:r>
            <w:r w:rsidR="00340FC8" w:rsidRPr="00704844">
              <w:rPr>
                <w:szCs w:val="22"/>
              </w:rPr>
              <w:t>,</w:t>
            </w:r>
            <w:r w:rsidRPr="00704844">
              <w:rPr>
                <w:szCs w:val="22"/>
              </w:rPr>
              <w:t xml:space="preserve"> to Telcordia </w:t>
            </w:r>
            <w:r w:rsidR="003E067D" w:rsidRPr="00704844">
              <w:rPr>
                <w:szCs w:val="22"/>
              </w:rPr>
              <w:t xml:space="preserve">in a manner that </w:t>
            </w:r>
            <w:r w:rsidRPr="00704844">
              <w:rPr>
                <w:szCs w:val="22"/>
              </w:rPr>
              <w:t>does not disrupt service to public safety, industry, the law enforcement community, or individual consumers</w:t>
            </w:r>
            <w:r w:rsidR="00CA2E38">
              <w:rPr>
                <w:szCs w:val="22"/>
              </w:rPr>
              <w:t>,</w:t>
            </w:r>
            <w:r w:rsidR="003E067D" w:rsidRPr="00704844">
              <w:rPr>
                <w:szCs w:val="22"/>
              </w:rPr>
              <w:t xml:space="preserve"> and appropriately protects the </w:t>
            </w:r>
            <w:r w:rsidR="00EE483B">
              <w:rPr>
                <w:szCs w:val="22"/>
              </w:rPr>
              <w:t>n</w:t>
            </w:r>
            <w:r w:rsidR="003E067D" w:rsidRPr="00704844">
              <w:rPr>
                <w:szCs w:val="22"/>
              </w:rPr>
              <w:t>ation’s numbering system</w:t>
            </w:r>
            <w:r w:rsidRPr="00704844">
              <w:rPr>
                <w:szCs w:val="22"/>
              </w:rPr>
              <w:t xml:space="preserve">. </w:t>
            </w:r>
            <w:r w:rsidR="00C305EC" w:rsidRPr="00704844">
              <w:rPr>
                <w:szCs w:val="22"/>
              </w:rPr>
              <w:t xml:space="preserve"> </w:t>
            </w:r>
          </w:p>
          <w:p w14:paraId="2C7569F4" w14:textId="77777777" w:rsidR="00E644FE" w:rsidRPr="006B0A70" w:rsidRDefault="00E644FE" w:rsidP="00BB4E29">
            <w:pPr>
              <w:ind w:right="498"/>
              <w:jc w:val="center"/>
              <w:rPr>
                <w:b/>
                <w:bCs/>
                <w:sz w:val="18"/>
                <w:szCs w:val="18"/>
              </w:rPr>
            </w:pPr>
            <w:r w:rsidRPr="006B0A70">
              <w:rPr>
                <w:b/>
                <w:bCs/>
                <w:sz w:val="32"/>
                <w:szCs w:val="32"/>
              </w:rPr>
              <w:lastRenderedPageBreak/>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2F6E78F7"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3C236A38" w14:textId="77777777" w:rsidR="00CC5E08" w:rsidRPr="006B0A70" w:rsidRDefault="006A2FC5" w:rsidP="00BB4E29">
            <w:pPr>
              <w:ind w:right="498"/>
              <w:jc w:val="center"/>
              <w:rPr>
                <w:b/>
                <w:bCs/>
                <w:sz w:val="18"/>
                <w:szCs w:val="18"/>
              </w:rPr>
            </w:pPr>
            <w:r>
              <w:rPr>
                <w:b/>
                <w:bCs/>
                <w:sz w:val="18"/>
                <w:szCs w:val="18"/>
              </w:rPr>
              <w:t>Twitter: @FCC</w:t>
            </w:r>
          </w:p>
          <w:p w14:paraId="35AEB74E" w14:textId="30A26129" w:rsidR="00CC5E08" w:rsidRDefault="00F91704"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0ABAFC1D" w14:textId="77777777" w:rsidR="0069420F" w:rsidRPr="00EE0E90" w:rsidRDefault="0069420F" w:rsidP="00BB4E29">
            <w:pPr>
              <w:ind w:right="498"/>
              <w:jc w:val="center"/>
              <w:rPr>
                <w:b/>
                <w:bCs/>
                <w:sz w:val="18"/>
                <w:szCs w:val="18"/>
              </w:rPr>
            </w:pPr>
          </w:p>
          <w:p w14:paraId="426690AB"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78E494F1"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B7F90" w14:textId="77777777" w:rsidR="00FE2FCF" w:rsidRDefault="00FE2FCF" w:rsidP="00B6422C">
      <w:r>
        <w:separator/>
      </w:r>
    </w:p>
  </w:endnote>
  <w:endnote w:type="continuationSeparator" w:id="0">
    <w:p w14:paraId="19F8D647" w14:textId="77777777" w:rsidR="00FE2FCF" w:rsidRDefault="00FE2FCF" w:rsidP="00B6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C765" w14:textId="77777777" w:rsidR="00A35B7B" w:rsidRDefault="00A35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88A09" w14:textId="77777777" w:rsidR="00A35B7B" w:rsidRDefault="00A35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E09D" w14:textId="77777777" w:rsidR="00A35B7B" w:rsidRDefault="00A3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603F4" w14:textId="77777777" w:rsidR="00FE2FCF" w:rsidRDefault="00FE2FCF" w:rsidP="00B6422C">
      <w:r>
        <w:separator/>
      </w:r>
    </w:p>
  </w:footnote>
  <w:footnote w:type="continuationSeparator" w:id="0">
    <w:p w14:paraId="7DB41928" w14:textId="77777777" w:rsidR="00FE2FCF" w:rsidRDefault="00FE2FCF" w:rsidP="00B64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AF0D" w14:textId="77777777" w:rsidR="00A35B7B" w:rsidRDefault="00A35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9209" w14:textId="77777777" w:rsidR="00A35B7B" w:rsidRDefault="00A35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508F" w14:textId="77777777" w:rsidR="00A35B7B" w:rsidRDefault="00A35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5DA83B38"/>
    <w:multiLevelType w:val="hybridMultilevel"/>
    <w:tmpl w:val="1D62C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D3"/>
    <w:rsid w:val="00023424"/>
    <w:rsid w:val="0002500C"/>
    <w:rsid w:val="000311FC"/>
    <w:rsid w:val="00040127"/>
    <w:rsid w:val="00081232"/>
    <w:rsid w:val="00091E65"/>
    <w:rsid w:val="00096D4A"/>
    <w:rsid w:val="000A38EA"/>
    <w:rsid w:val="000C1E47"/>
    <w:rsid w:val="000C26F3"/>
    <w:rsid w:val="000C53AE"/>
    <w:rsid w:val="000D6829"/>
    <w:rsid w:val="000E049E"/>
    <w:rsid w:val="0010799B"/>
    <w:rsid w:val="00117DB2"/>
    <w:rsid w:val="00123ED2"/>
    <w:rsid w:val="00125BE0"/>
    <w:rsid w:val="00142C13"/>
    <w:rsid w:val="00152776"/>
    <w:rsid w:val="00153222"/>
    <w:rsid w:val="001534E9"/>
    <w:rsid w:val="001577D3"/>
    <w:rsid w:val="001733A6"/>
    <w:rsid w:val="001865A9"/>
    <w:rsid w:val="00187DA6"/>
    <w:rsid w:val="00187DB2"/>
    <w:rsid w:val="001909F0"/>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C5CD3"/>
    <w:rsid w:val="002D03E5"/>
    <w:rsid w:val="002E3F1D"/>
    <w:rsid w:val="002F31D0"/>
    <w:rsid w:val="00300359"/>
    <w:rsid w:val="0031773E"/>
    <w:rsid w:val="00321EC3"/>
    <w:rsid w:val="00340FC8"/>
    <w:rsid w:val="00347716"/>
    <w:rsid w:val="003506E1"/>
    <w:rsid w:val="003727E3"/>
    <w:rsid w:val="00382001"/>
    <w:rsid w:val="00385A93"/>
    <w:rsid w:val="003910F1"/>
    <w:rsid w:val="003E067D"/>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B4F71"/>
    <w:rsid w:val="005D17FD"/>
    <w:rsid w:val="005F0D55"/>
    <w:rsid w:val="005F183E"/>
    <w:rsid w:val="00600DDA"/>
    <w:rsid w:val="00604211"/>
    <w:rsid w:val="00613498"/>
    <w:rsid w:val="00617B94"/>
    <w:rsid w:val="00620BED"/>
    <w:rsid w:val="006415B4"/>
    <w:rsid w:val="00644E3D"/>
    <w:rsid w:val="006477F8"/>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4844"/>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7667"/>
    <w:rsid w:val="008B13C9"/>
    <w:rsid w:val="008C248C"/>
    <w:rsid w:val="008C5432"/>
    <w:rsid w:val="008C7BF1"/>
    <w:rsid w:val="008D00D6"/>
    <w:rsid w:val="008D4D00"/>
    <w:rsid w:val="008D4E5E"/>
    <w:rsid w:val="008D7ABD"/>
    <w:rsid w:val="008E55A2"/>
    <w:rsid w:val="008F1609"/>
    <w:rsid w:val="008F78D8"/>
    <w:rsid w:val="00940254"/>
    <w:rsid w:val="00961620"/>
    <w:rsid w:val="009734B6"/>
    <w:rsid w:val="0098096F"/>
    <w:rsid w:val="0098437A"/>
    <w:rsid w:val="00986C92"/>
    <w:rsid w:val="00993C47"/>
    <w:rsid w:val="009972BC"/>
    <w:rsid w:val="009B4B16"/>
    <w:rsid w:val="009E54A1"/>
    <w:rsid w:val="009F451A"/>
    <w:rsid w:val="009F4E25"/>
    <w:rsid w:val="009F5B1F"/>
    <w:rsid w:val="00A35B7B"/>
    <w:rsid w:val="00A35DFD"/>
    <w:rsid w:val="00A702DF"/>
    <w:rsid w:val="00A775A3"/>
    <w:rsid w:val="00A81B5B"/>
    <w:rsid w:val="00A82FAD"/>
    <w:rsid w:val="00A9673A"/>
    <w:rsid w:val="00A96EF2"/>
    <w:rsid w:val="00AA5C35"/>
    <w:rsid w:val="00AA5ED9"/>
    <w:rsid w:val="00AC0A38"/>
    <w:rsid w:val="00AC4DDD"/>
    <w:rsid w:val="00AC4E0E"/>
    <w:rsid w:val="00AC517B"/>
    <w:rsid w:val="00AD0D19"/>
    <w:rsid w:val="00AF051B"/>
    <w:rsid w:val="00B037A2"/>
    <w:rsid w:val="00B13498"/>
    <w:rsid w:val="00B31870"/>
    <w:rsid w:val="00B320B8"/>
    <w:rsid w:val="00B35EE2"/>
    <w:rsid w:val="00B36DEF"/>
    <w:rsid w:val="00B57131"/>
    <w:rsid w:val="00B62F2C"/>
    <w:rsid w:val="00B6422C"/>
    <w:rsid w:val="00B727C9"/>
    <w:rsid w:val="00B735C8"/>
    <w:rsid w:val="00B76A63"/>
    <w:rsid w:val="00BA6350"/>
    <w:rsid w:val="00BB0BA1"/>
    <w:rsid w:val="00BB4E29"/>
    <w:rsid w:val="00BB74C9"/>
    <w:rsid w:val="00BC3AB6"/>
    <w:rsid w:val="00BD19E8"/>
    <w:rsid w:val="00BD4273"/>
    <w:rsid w:val="00C305EC"/>
    <w:rsid w:val="00C432E4"/>
    <w:rsid w:val="00C70C26"/>
    <w:rsid w:val="00C72001"/>
    <w:rsid w:val="00C772B7"/>
    <w:rsid w:val="00C80347"/>
    <w:rsid w:val="00CA2E38"/>
    <w:rsid w:val="00CB7C1A"/>
    <w:rsid w:val="00CC5E08"/>
    <w:rsid w:val="00CE14FD"/>
    <w:rsid w:val="00CF5663"/>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3481"/>
    <w:rsid w:val="00DC40AA"/>
    <w:rsid w:val="00DD1750"/>
    <w:rsid w:val="00E349AA"/>
    <w:rsid w:val="00E41390"/>
    <w:rsid w:val="00E41CA0"/>
    <w:rsid w:val="00E4366B"/>
    <w:rsid w:val="00E50A4A"/>
    <w:rsid w:val="00E606DE"/>
    <w:rsid w:val="00E609F2"/>
    <w:rsid w:val="00E644FE"/>
    <w:rsid w:val="00E72733"/>
    <w:rsid w:val="00E742FA"/>
    <w:rsid w:val="00E76816"/>
    <w:rsid w:val="00E83DBF"/>
    <w:rsid w:val="00E87C13"/>
    <w:rsid w:val="00E9013B"/>
    <w:rsid w:val="00E94CD9"/>
    <w:rsid w:val="00EA1A76"/>
    <w:rsid w:val="00EA290B"/>
    <w:rsid w:val="00EC617B"/>
    <w:rsid w:val="00EE0E90"/>
    <w:rsid w:val="00EE483B"/>
    <w:rsid w:val="00EF3BCA"/>
    <w:rsid w:val="00F01B0D"/>
    <w:rsid w:val="00F0587A"/>
    <w:rsid w:val="00F1238F"/>
    <w:rsid w:val="00F16485"/>
    <w:rsid w:val="00F228ED"/>
    <w:rsid w:val="00F26E31"/>
    <w:rsid w:val="00F27C6C"/>
    <w:rsid w:val="00F34A8D"/>
    <w:rsid w:val="00F50D25"/>
    <w:rsid w:val="00F535D8"/>
    <w:rsid w:val="00F61155"/>
    <w:rsid w:val="00F708E3"/>
    <w:rsid w:val="00F76561"/>
    <w:rsid w:val="00F84736"/>
    <w:rsid w:val="00F91704"/>
    <w:rsid w:val="00FC6C29"/>
    <w:rsid w:val="00FD58E0"/>
    <w:rsid w:val="00FE0198"/>
    <w:rsid w:val="00FE2FCF"/>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B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ParaNum">
    <w:name w:val="ParaNum"/>
    <w:basedOn w:val="Normal"/>
    <w:link w:val="ParaNumChar"/>
    <w:rsid w:val="00B6422C"/>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B6422C"/>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B6422C"/>
  </w:style>
  <w:style w:type="character" w:styleId="FootnoteReference">
    <w:name w:val="footnote reference"/>
    <w:aliases w:val="Appel note de bas de p,Style 12,(NECG) Footnote Reference,Style 124,o,fr,Style 3,Style 13,FR,Style 17,Style 6,Footnote Reference/,Style 7"/>
    <w:rsid w:val="00B6422C"/>
    <w:rPr>
      <w:rFonts w:ascii="Times New Roman" w:hAnsi="Times New Roman"/>
      <w:dstrike w:val="0"/>
      <w:color w:val="auto"/>
      <w:sz w:val="20"/>
      <w:vertAlign w:val="superscript"/>
    </w:rPr>
  </w:style>
  <w:style w:type="character" w:customStyle="1" w:styleId="ParaNumChar">
    <w:name w:val="ParaNum Char"/>
    <w:link w:val="ParaNum"/>
    <w:locked/>
    <w:rsid w:val="00B6422C"/>
    <w:rPr>
      <w:snapToGrid w:val="0"/>
      <w:kern w:val="28"/>
      <w:sz w:val="22"/>
    </w:rPr>
  </w:style>
  <w:style w:type="paragraph" w:styleId="BalloonText">
    <w:name w:val="Balloon Text"/>
    <w:basedOn w:val="Normal"/>
    <w:link w:val="BalloonTextChar"/>
    <w:semiHidden/>
    <w:unhideWhenUsed/>
    <w:rsid w:val="00BB0BA1"/>
    <w:rPr>
      <w:rFonts w:ascii="Segoe UI" w:hAnsi="Segoe UI" w:cs="Segoe UI"/>
      <w:sz w:val="18"/>
      <w:szCs w:val="18"/>
    </w:rPr>
  </w:style>
  <w:style w:type="character" w:customStyle="1" w:styleId="BalloonTextChar">
    <w:name w:val="Balloon Text Char"/>
    <w:basedOn w:val="DefaultParagraphFont"/>
    <w:link w:val="BalloonText"/>
    <w:semiHidden/>
    <w:rsid w:val="00BB0BA1"/>
    <w:rPr>
      <w:rFonts w:ascii="Segoe UI" w:hAnsi="Segoe UI" w:cs="Segoe UI"/>
      <w:sz w:val="18"/>
      <w:szCs w:val="18"/>
    </w:rPr>
  </w:style>
  <w:style w:type="character" w:styleId="CommentReference">
    <w:name w:val="annotation reference"/>
    <w:basedOn w:val="DefaultParagraphFont"/>
    <w:semiHidden/>
    <w:unhideWhenUsed/>
    <w:rsid w:val="00BB0BA1"/>
    <w:rPr>
      <w:sz w:val="16"/>
      <w:szCs w:val="16"/>
    </w:rPr>
  </w:style>
  <w:style w:type="paragraph" w:styleId="CommentText">
    <w:name w:val="annotation text"/>
    <w:basedOn w:val="Normal"/>
    <w:link w:val="CommentTextChar"/>
    <w:semiHidden/>
    <w:unhideWhenUsed/>
    <w:rsid w:val="00BB0BA1"/>
    <w:rPr>
      <w:sz w:val="20"/>
      <w:szCs w:val="20"/>
    </w:rPr>
  </w:style>
  <w:style w:type="character" w:customStyle="1" w:styleId="CommentTextChar">
    <w:name w:val="Comment Text Char"/>
    <w:basedOn w:val="DefaultParagraphFont"/>
    <w:link w:val="CommentText"/>
    <w:semiHidden/>
    <w:rsid w:val="00BB0BA1"/>
  </w:style>
  <w:style w:type="paragraph" w:styleId="CommentSubject">
    <w:name w:val="annotation subject"/>
    <w:basedOn w:val="CommentText"/>
    <w:next w:val="CommentText"/>
    <w:link w:val="CommentSubjectChar"/>
    <w:semiHidden/>
    <w:unhideWhenUsed/>
    <w:rsid w:val="00BB0BA1"/>
    <w:rPr>
      <w:b/>
      <w:bCs/>
    </w:rPr>
  </w:style>
  <w:style w:type="character" w:customStyle="1" w:styleId="CommentSubjectChar">
    <w:name w:val="Comment Subject Char"/>
    <w:basedOn w:val="CommentTextChar"/>
    <w:link w:val="CommentSubject"/>
    <w:semiHidden/>
    <w:rsid w:val="00BB0BA1"/>
    <w:rPr>
      <w:b/>
      <w:bCs/>
    </w:rPr>
  </w:style>
  <w:style w:type="paragraph" w:styleId="Header">
    <w:name w:val="header"/>
    <w:basedOn w:val="Normal"/>
    <w:link w:val="HeaderChar"/>
    <w:unhideWhenUsed/>
    <w:rsid w:val="00A35B7B"/>
    <w:pPr>
      <w:tabs>
        <w:tab w:val="center" w:pos="4680"/>
        <w:tab w:val="right" w:pos="9360"/>
      </w:tabs>
    </w:pPr>
  </w:style>
  <w:style w:type="character" w:customStyle="1" w:styleId="HeaderChar">
    <w:name w:val="Header Char"/>
    <w:basedOn w:val="DefaultParagraphFont"/>
    <w:link w:val="Header"/>
    <w:rsid w:val="00A35B7B"/>
    <w:rPr>
      <w:sz w:val="24"/>
      <w:szCs w:val="24"/>
    </w:rPr>
  </w:style>
  <w:style w:type="paragraph" w:styleId="Footer">
    <w:name w:val="footer"/>
    <w:basedOn w:val="Normal"/>
    <w:link w:val="FooterChar"/>
    <w:unhideWhenUsed/>
    <w:rsid w:val="00A35B7B"/>
    <w:pPr>
      <w:tabs>
        <w:tab w:val="center" w:pos="4680"/>
        <w:tab w:val="right" w:pos="9360"/>
      </w:tabs>
    </w:pPr>
  </w:style>
  <w:style w:type="character" w:customStyle="1" w:styleId="FooterChar">
    <w:name w:val="Footer Char"/>
    <w:basedOn w:val="DefaultParagraphFont"/>
    <w:link w:val="Footer"/>
    <w:rsid w:val="00A35B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ParaNum">
    <w:name w:val="ParaNum"/>
    <w:basedOn w:val="Normal"/>
    <w:link w:val="ParaNumChar"/>
    <w:rsid w:val="00B6422C"/>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B6422C"/>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B6422C"/>
  </w:style>
  <w:style w:type="character" w:styleId="FootnoteReference">
    <w:name w:val="footnote reference"/>
    <w:aliases w:val="Appel note de bas de p,Style 12,(NECG) Footnote Reference,Style 124,o,fr,Style 3,Style 13,FR,Style 17,Style 6,Footnote Reference/,Style 7"/>
    <w:rsid w:val="00B6422C"/>
    <w:rPr>
      <w:rFonts w:ascii="Times New Roman" w:hAnsi="Times New Roman"/>
      <w:dstrike w:val="0"/>
      <w:color w:val="auto"/>
      <w:sz w:val="20"/>
      <w:vertAlign w:val="superscript"/>
    </w:rPr>
  </w:style>
  <w:style w:type="character" w:customStyle="1" w:styleId="ParaNumChar">
    <w:name w:val="ParaNum Char"/>
    <w:link w:val="ParaNum"/>
    <w:locked/>
    <w:rsid w:val="00B6422C"/>
    <w:rPr>
      <w:snapToGrid w:val="0"/>
      <w:kern w:val="28"/>
      <w:sz w:val="22"/>
    </w:rPr>
  </w:style>
  <w:style w:type="paragraph" w:styleId="BalloonText">
    <w:name w:val="Balloon Text"/>
    <w:basedOn w:val="Normal"/>
    <w:link w:val="BalloonTextChar"/>
    <w:semiHidden/>
    <w:unhideWhenUsed/>
    <w:rsid w:val="00BB0BA1"/>
    <w:rPr>
      <w:rFonts w:ascii="Segoe UI" w:hAnsi="Segoe UI" w:cs="Segoe UI"/>
      <w:sz w:val="18"/>
      <w:szCs w:val="18"/>
    </w:rPr>
  </w:style>
  <w:style w:type="character" w:customStyle="1" w:styleId="BalloonTextChar">
    <w:name w:val="Balloon Text Char"/>
    <w:basedOn w:val="DefaultParagraphFont"/>
    <w:link w:val="BalloonText"/>
    <w:semiHidden/>
    <w:rsid w:val="00BB0BA1"/>
    <w:rPr>
      <w:rFonts w:ascii="Segoe UI" w:hAnsi="Segoe UI" w:cs="Segoe UI"/>
      <w:sz w:val="18"/>
      <w:szCs w:val="18"/>
    </w:rPr>
  </w:style>
  <w:style w:type="character" w:styleId="CommentReference">
    <w:name w:val="annotation reference"/>
    <w:basedOn w:val="DefaultParagraphFont"/>
    <w:semiHidden/>
    <w:unhideWhenUsed/>
    <w:rsid w:val="00BB0BA1"/>
    <w:rPr>
      <w:sz w:val="16"/>
      <w:szCs w:val="16"/>
    </w:rPr>
  </w:style>
  <w:style w:type="paragraph" w:styleId="CommentText">
    <w:name w:val="annotation text"/>
    <w:basedOn w:val="Normal"/>
    <w:link w:val="CommentTextChar"/>
    <w:semiHidden/>
    <w:unhideWhenUsed/>
    <w:rsid w:val="00BB0BA1"/>
    <w:rPr>
      <w:sz w:val="20"/>
      <w:szCs w:val="20"/>
    </w:rPr>
  </w:style>
  <w:style w:type="character" w:customStyle="1" w:styleId="CommentTextChar">
    <w:name w:val="Comment Text Char"/>
    <w:basedOn w:val="DefaultParagraphFont"/>
    <w:link w:val="CommentText"/>
    <w:semiHidden/>
    <w:rsid w:val="00BB0BA1"/>
  </w:style>
  <w:style w:type="paragraph" w:styleId="CommentSubject">
    <w:name w:val="annotation subject"/>
    <w:basedOn w:val="CommentText"/>
    <w:next w:val="CommentText"/>
    <w:link w:val="CommentSubjectChar"/>
    <w:semiHidden/>
    <w:unhideWhenUsed/>
    <w:rsid w:val="00BB0BA1"/>
    <w:rPr>
      <w:b/>
      <w:bCs/>
    </w:rPr>
  </w:style>
  <w:style w:type="character" w:customStyle="1" w:styleId="CommentSubjectChar">
    <w:name w:val="Comment Subject Char"/>
    <w:basedOn w:val="CommentTextChar"/>
    <w:link w:val="CommentSubject"/>
    <w:semiHidden/>
    <w:rsid w:val="00BB0BA1"/>
    <w:rPr>
      <w:b/>
      <w:bCs/>
    </w:rPr>
  </w:style>
  <w:style w:type="paragraph" w:styleId="Header">
    <w:name w:val="header"/>
    <w:basedOn w:val="Normal"/>
    <w:link w:val="HeaderChar"/>
    <w:unhideWhenUsed/>
    <w:rsid w:val="00A35B7B"/>
    <w:pPr>
      <w:tabs>
        <w:tab w:val="center" w:pos="4680"/>
        <w:tab w:val="right" w:pos="9360"/>
      </w:tabs>
    </w:pPr>
  </w:style>
  <w:style w:type="character" w:customStyle="1" w:styleId="HeaderChar">
    <w:name w:val="Header Char"/>
    <w:basedOn w:val="DefaultParagraphFont"/>
    <w:link w:val="Header"/>
    <w:rsid w:val="00A35B7B"/>
    <w:rPr>
      <w:sz w:val="24"/>
      <w:szCs w:val="24"/>
    </w:rPr>
  </w:style>
  <w:style w:type="paragraph" w:styleId="Footer">
    <w:name w:val="footer"/>
    <w:basedOn w:val="Normal"/>
    <w:link w:val="FooterChar"/>
    <w:unhideWhenUsed/>
    <w:rsid w:val="00A35B7B"/>
    <w:pPr>
      <w:tabs>
        <w:tab w:val="center" w:pos="4680"/>
        <w:tab w:val="right" w:pos="9360"/>
      </w:tabs>
    </w:pPr>
  </w:style>
  <w:style w:type="character" w:customStyle="1" w:styleId="FooterChar">
    <w:name w:val="Footer Char"/>
    <w:basedOn w:val="DefaultParagraphFont"/>
    <w:link w:val="Footer"/>
    <w:rsid w:val="00A35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2224</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2016-07-25T20:04:00Z</cp:lastPrinted>
  <dcterms:created xsi:type="dcterms:W3CDTF">2016-07-25T20:15:00Z</dcterms:created>
  <dcterms:modified xsi:type="dcterms:W3CDTF">2016-07-25T20:15:00Z</dcterms:modified>
  <cp:category> </cp:category>
  <cp:contentStatus> </cp:contentStatus>
</cp:coreProperties>
</file>