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tblLook w:val="0000" w:firstRow="0" w:lastRow="0" w:firstColumn="0" w:lastColumn="0" w:noHBand="0" w:noVBand="0"/>
      </w:tblPr>
      <w:tblGrid>
        <w:gridCol w:w="8910"/>
      </w:tblGrid>
      <w:tr w:rsidR="004F0F1F" w:rsidRPr="008F78D8" w14:paraId="698D3A93" w14:textId="77777777" w:rsidTr="007B32B1">
        <w:trPr>
          <w:trHeight w:val="2016"/>
        </w:trPr>
        <w:tc>
          <w:tcPr>
            <w:tcW w:w="8910" w:type="dxa"/>
          </w:tcPr>
          <w:p w14:paraId="55AE5296" w14:textId="77777777" w:rsidR="00FF232D" w:rsidRDefault="00176127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CA72C8E" wp14:editId="74650CCA">
                  <wp:extent cx="5486400" cy="752475"/>
                  <wp:effectExtent l="0" t="0" r="0" b="9525"/>
                  <wp:docPr id="1" name="Picture 1" descr="Advisory - w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visory - w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331D1" w14:textId="5274A6A7" w:rsidR="00426518" w:rsidRDefault="00426518" w:rsidP="00B57131">
            <w:pPr>
              <w:rPr>
                <w:b/>
                <w:bCs/>
              </w:rPr>
            </w:pPr>
          </w:p>
          <w:p w14:paraId="5EBAD2ED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03AAA2F" w14:textId="77777777" w:rsidR="007A44F8" w:rsidRPr="008A3940" w:rsidRDefault="007D3EE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="009B67C5">
              <w:rPr>
                <w:bCs/>
                <w:sz w:val="22"/>
                <w:szCs w:val="22"/>
              </w:rPr>
              <w:t xml:space="preserve">, (202) </w:t>
            </w:r>
            <w:r>
              <w:rPr>
                <w:bCs/>
                <w:sz w:val="22"/>
                <w:szCs w:val="22"/>
              </w:rPr>
              <w:t>763-4733</w:t>
            </w:r>
          </w:p>
          <w:p w14:paraId="259FAFFB" w14:textId="77777777" w:rsidR="00FF232D" w:rsidRPr="008A3940" w:rsidRDefault="007D3EE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7A2F0107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7847695E" w14:textId="77777777" w:rsidR="007A44F8" w:rsidRPr="008A3940" w:rsidRDefault="009B67C5" w:rsidP="00BB4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Planning Purposes Only</w:t>
            </w:r>
          </w:p>
          <w:p w14:paraId="66A236DA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81F4533" w14:textId="77777777" w:rsidR="000E049E" w:rsidRPr="000E049E" w:rsidRDefault="009B67C5" w:rsidP="0059229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***MEDIA ADVISORY</w:t>
            </w:r>
            <w:r w:rsidR="00E241FD">
              <w:rPr>
                <w:b/>
                <w:bCs/>
                <w:sz w:val="26"/>
                <w:szCs w:val="26"/>
              </w:rPr>
              <w:t>***</w:t>
            </w:r>
            <w:r>
              <w:rPr>
                <w:b/>
                <w:bCs/>
                <w:sz w:val="26"/>
                <w:szCs w:val="26"/>
              </w:rPr>
              <w:br/>
            </w:r>
            <w:r w:rsidR="000E049E" w:rsidRPr="000E049E">
              <w:rPr>
                <w:b/>
                <w:bCs/>
                <w:sz w:val="26"/>
                <w:szCs w:val="26"/>
              </w:rPr>
              <w:t xml:space="preserve"> </w:t>
            </w:r>
            <w:r w:rsidR="000C082F"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="000C082F" w:rsidRPr="000C082F">
              <w:rPr>
                <w:b/>
                <w:bCs/>
                <w:i/>
                <w:color w:val="F2F2F2"/>
                <w:sz w:val="28"/>
                <w:szCs w:val="32"/>
              </w:rPr>
              <w:t>--</w:t>
            </w:r>
          </w:p>
          <w:p w14:paraId="6148523B" w14:textId="2DEB4823" w:rsidR="00F61155" w:rsidRPr="00ED2AF1" w:rsidRDefault="008A5B55" w:rsidP="00ED2AF1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FCC TO LAUNCH BROADBAND HEALTH MAPPING TOOL </w:t>
            </w:r>
            <w:r w:rsidR="009B67C5">
              <w:rPr>
                <w:b/>
                <w:bCs/>
                <w:sz w:val="26"/>
                <w:szCs w:val="26"/>
              </w:rPr>
              <w:br/>
            </w:r>
            <w:r w:rsidR="001F2437">
              <w:rPr>
                <w:b/>
                <w:bCs/>
                <w:i/>
              </w:rPr>
              <w:t xml:space="preserve">Event on </w:t>
            </w:r>
            <w:r>
              <w:rPr>
                <w:b/>
                <w:bCs/>
                <w:i/>
              </w:rPr>
              <w:t>August 2 at 10:30</w:t>
            </w:r>
            <w:r w:rsidR="00EB07CC">
              <w:rPr>
                <w:b/>
                <w:bCs/>
                <w:i/>
              </w:rPr>
              <w:t xml:space="preserve"> a</w:t>
            </w:r>
            <w:r w:rsidR="00FE7B24">
              <w:rPr>
                <w:b/>
                <w:bCs/>
                <w:i/>
              </w:rPr>
              <w:t xml:space="preserve">.m. </w:t>
            </w:r>
            <w:r w:rsidR="00137E5D">
              <w:rPr>
                <w:b/>
                <w:bCs/>
                <w:i/>
              </w:rPr>
              <w:t>E</w:t>
            </w:r>
            <w:r w:rsidR="00FE7B24">
              <w:rPr>
                <w:b/>
                <w:bCs/>
                <w:i/>
              </w:rPr>
              <w:t>D</w:t>
            </w:r>
            <w:r w:rsidR="00137E5D">
              <w:rPr>
                <w:b/>
                <w:bCs/>
                <w:i/>
              </w:rPr>
              <w:t>T Open to the Media</w:t>
            </w:r>
            <w:r w:rsidR="00F228ED"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="00F228ED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2A4B1463" w14:textId="615C3BAF" w:rsidR="008A5B55" w:rsidRPr="00F96EB2" w:rsidRDefault="00FF1C0B" w:rsidP="008A5B55">
            <w:pPr>
              <w:pStyle w:val="NormalWeb"/>
              <w:spacing w:before="240" w:after="240"/>
              <w:rPr>
                <w:sz w:val="22"/>
                <w:szCs w:val="22"/>
              </w:rPr>
            </w:pPr>
            <w:r w:rsidRPr="00F96EB2">
              <w:rPr>
                <w:sz w:val="22"/>
                <w:szCs w:val="22"/>
              </w:rPr>
              <w:t xml:space="preserve">WASHINGTON, </w:t>
            </w:r>
            <w:r w:rsidR="008A5B55" w:rsidRPr="00F96EB2">
              <w:rPr>
                <w:sz w:val="22"/>
                <w:szCs w:val="22"/>
              </w:rPr>
              <w:t>August 1, 2016</w:t>
            </w:r>
            <w:r w:rsidR="002B1013" w:rsidRPr="00F96EB2">
              <w:rPr>
                <w:sz w:val="22"/>
                <w:szCs w:val="22"/>
              </w:rPr>
              <w:t xml:space="preserve"> –</w:t>
            </w:r>
            <w:r w:rsidR="00137E5D" w:rsidRPr="00F96EB2">
              <w:rPr>
                <w:sz w:val="22"/>
                <w:szCs w:val="22"/>
              </w:rPr>
              <w:t xml:space="preserve"> </w:t>
            </w:r>
            <w:r w:rsidR="001F2437" w:rsidRPr="00F96EB2">
              <w:rPr>
                <w:sz w:val="22"/>
                <w:szCs w:val="22"/>
              </w:rPr>
              <w:t xml:space="preserve">On </w:t>
            </w:r>
            <w:r w:rsidR="008A5B55" w:rsidRPr="00F96EB2">
              <w:rPr>
                <w:sz w:val="22"/>
                <w:szCs w:val="22"/>
              </w:rPr>
              <w:t>August 2, 2016</w:t>
            </w:r>
            <w:r w:rsidR="00946FC7" w:rsidRPr="00F96EB2">
              <w:rPr>
                <w:sz w:val="22"/>
                <w:szCs w:val="22"/>
              </w:rPr>
              <w:t xml:space="preserve">, </w:t>
            </w:r>
            <w:r w:rsidR="008A5B55" w:rsidRPr="00F96EB2">
              <w:rPr>
                <w:sz w:val="22"/>
                <w:szCs w:val="22"/>
              </w:rPr>
              <w:t>the Federal Communications Commission’s Connect2Health Task Force (C2H) will unveil a new mapping tool in support of its efforts to further chart the broadband future of health</w:t>
            </w:r>
            <w:r w:rsidR="00145273">
              <w:rPr>
                <w:sz w:val="22"/>
                <w:szCs w:val="22"/>
              </w:rPr>
              <w:t xml:space="preserve"> </w:t>
            </w:r>
            <w:r w:rsidR="008A5B55" w:rsidRPr="00F96EB2">
              <w:rPr>
                <w:sz w:val="22"/>
                <w:szCs w:val="22"/>
              </w:rPr>
              <w:t xml:space="preserve">care. The Mapping Broadband Health in America tool enables more efficient, data-driven decision making at the intersection of broadband and health and promotes stakeholder collaboration.  By allowing users to ask and answer questions about broadband and health at the county </w:t>
            </w:r>
            <w:r w:rsidR="00145273">
              <w:rPr>
                <w:sz w:val="22"/>
                <w:szCs w:val="22"/>
              </w:rPr>
              <w:t>level</w:t>
            </w:r>
            <w:r w:rsidR="008A5B55" w:rsidRPr="00F96EB2">
              <w:rPr>
                <w:sz w:val="22"/>
                <w:szCs w:val="22"/>
              </w:rPr>
              <w:t>, the tool provides valuable data and insights to drive broadband health policies</w:t>
            </w:r>
            <w:r w:rsidR="00326801">
              <w:rPr>
                <w:sz w:val="22"/>
                <w:szCs w:val="22"/>
              </w:rPr>
              <w:t>, investments,</w:t>
            </w:r>
            <w:r w:rsidR="008A5B55" w:rsidRPr="00F96EB2">
              <w:rPr>
                <w:sz w:val="22"/>
                <w:szCs w:val="22"/>
              </w:rPr>
              <w:t xml:space="preserve"> and connected health solutions for this critical space.   </w:t>
            </w:r>
          </w:p>
          <w:p w14:paraId="7E7B6771" w14:textId="6B9E4C7E" w:rsidR="00ED2AF1" w:rsidRPr="00F96EB2" w:rsidRDefault="001F2437" w:rsidP="008A5B55">
            <w:pPr>
              <w:pStyle w:val="NormalWeb"/>
              <w:spacing w:before="240" w:after="240"/>
              <w:rPr>
                <w:sz w:val="22"/>
                <w:szCs w:val="22"/>
              </w:rPr>
            </w:pPr>
            <w:r w:rsidRPr="00F96EB2">
              <w:rPr>
                <w:b/>
                <w:sz w:val="22"/>
                <w:szCs w:val="22"/>
              </w:rPr>
              <w:t>WHEN</w:t>
            </w:r>
            <w:r w:rsidR="00ED2AF1" w:rsidRPr="00F96EB2">
              <w:rPr>
                <w:sz w:val="22"/>
                <w:szCs w:val="22"/>
              </w:rPr>
              <w:t xml:space="preserve">:        </w:t>
            </w:r>
            <w:r w:rsidR="008A5B55" w:rsidRPr="00F96EB2">
              <w:rPr>
                <w:sz w:val="22"/>
                <w:szCs w:val="22"/>
              </w:rPr>
              <w:t>August 2, 2016; 10:30 a.m. - 12 noon EDT</w:t>
            </w:r>
            <w:r w:rsidR="00ED2AF1" w:rsidRPr="00F96EB2">
              <w:rPr>
                <w:sz w:val="22"/>
                <w:szCs w:val="22"/>
              </w:rPr>
              <w:br/>
            </w:r>
            <w:r w:rsidR="00ED2AF1" w:rsidRPr="00F96EB2">
              <w:rPr>
                <w:sz w:val="22"/>
                <w:szCs w:val="22"/>
              </w:rPr>
              <w:br/>
            </w:r>
            <w:r w:rsidR="00ED2AF1" w:rsidRPr="00F96EB2">
              <w:rPr>
                <w:b/>
                <w:sz w:val="22"/>
                <w:szCs w:val="22"/>
              </w:rPr>
              <w:t>This event is free and open to the public.  Due to limited seating, registration is strongly encouraged.  Members of the media are welcome to attend.</w:t>
            </w:r>
          </w:p>
          <w:p w14:paraId="65EBA84E" w14:textId="654BCD2F" w:rsidR="008A5B55" w:rsidRPr="00F96EB2" w:rsidRDefault="008A5B55" w:rsidP="008A5B55">
            <w:pPr>
              <w:pStyle w:val="NormalWeb"/>
              <w:spacing w:before="240" w:after="240"/>
              <w:rPr>
                <w:sz w:val="22"/>
                <w:szCs w:val="22"/>
              </w:rPr>
            </w:pPr>
            <w:r w:rsidRPr="00F96EB2">
              <w:rPr>
                <w:rStyle w:val="Strong"/>
                <w:sz w:val="22"/>
                <w:szCs w:val="22"/>
              </w:rPr>
              <w:t>WHERE:</w:t>
            </w:r>
            <w:r w:rsidR="00ED2AF1" w:rsidRPr="00F96EB2">
              <w:rPr>
                <w:sz w:val="22"/>
                <w:szCs w:val="22"/>
              </w:rPr>
              <w:t xml:space="preserve">     </w:t>
            </w:r>
            <w:r w:rsidRPr="00F96EB2">
              <w:rPr>
                <w:sz w:val="22"/>
                <w:szCs w:val="22"/>
              </w:rPr>
              <w:t>Microsoft Innovation and Policy Center</w:t>
            </w:r>
            <w:r w:rsidRPr="00F96EB2">
              <w:rPr>
                <w:sz w:val="22"/>
                <w:szCs w:val="22"/>
              </w:rPr>
              <w:br/>
              <w:t xml:space="preserve">                  </w:t>
            </w:r>
            <w:r w:rsidR="00ED2AF1" w:rsidRPr="00F96EB2">
              <w:rPr>
                <w:sz w:val="22"/>
                <w:szCs w:val="22"/>
              </w:rPr>
              <w:t xml:space="preserve">    </w:t>
            </w:r>
            <w:r w:rsidRPr="00F96EB2">
              <w:rPr>
                <w:sz w:val="22"/>
                <w:szCs w:val="22"/>
              </w:rPr>
              <w:t>901 K Street, N.W.</w:t>
            </w:r>
            <w:r w:rsidRPr="00F96EB2">
              <w:rPr>
                <w:sz w:val="22"/>
                <w:szCs w:val="22"/>
              </w:rPr>
              <w:br/>
              <w:t xml:space="preserve">                  </w:t>
            </w:r>
            <w:r w:rsidR="00ED2AF1" w:rsidRPr="00F96EB2">
              <w:rPr>
                <w:sz w:val="22"/>
                <w:szCs w:val="22"/>
              </w:rPr>
              <w:t xml:space="preserve">    </w:t>
            </w:r>
            <w:r w:rsidRPr="00F96EB2">
              <w:rPr>
                <w:sz w:val="22"/>
                <w:szCs w:val="22"/>
              </w:rPr>
              <w:t>12th Floor Tech Lab</w:t>
            </w:r>
            <w:r w:rsidRPr="00F96EB2">
              <w:rPr>
                <w:sz w:val="22"/>
                <w:szCs w:val="22"/>
              </w:rPr>
              <w:br/>
              <w:t xml:space="preserve">                  </w:t>
            </w:r>
            <w:r w:rsidR="00ED2AF1" w:rsidRPr="00F96EB2">
              <w:rPr>
                <w:sz w:val="22"/>
                <w:szCs w:val="22"/>
              </w:rPr>
              <w:t xml:space="preserve">    </w:t>
            </w:r>
            <w:r w:rsidRPr="00F96EB2">
              <w:rPr>
                <w:sz w:val="22"/>
                <w:szCs w:val="22"/>
              </w:rPr>
              <w:t>Washington, DC 20001</w:t>
            </w:r>
          </w:p>
          <w:p w14:paraId="55450448" w14:textId="5D408F75" w:rsidR="008A5B55" w:rsidRPr="00F96EB2" w:rsidRDefault="008A5B55" w:rsidP="008A5B55">
            <w:pPr>
              <w:pStyle w:val="NormalWeb"/>
              <w:spacing w:before="240" w:after="240"/>
              <w:rPr>
                <w:sz w:val="22"/>
                <w:szCs w:val="22"/>
              </w:rPr>
            </w:pPr>
            <w:r w:rsidRPr="00F96EB2">
              <w:rPr>
                <w:rStyle w:val="Strong"/>
                <w:sz w:val="22"/>
                <w:szCs w:val="22"/>
              </w:rPr>
              <w:t>WHAT:</w:t>
            </w:r>
            <w:r w:rsidRPr="00F96EB2">
              <w:rPr>
                <w:sz w:val="22"/>
                <w:szCs w:val="22"/>
              </w:rPr>
              <w:t>  </w:t>
            </w:r>
            <w:r w:rsidRPr="00F96EB2">
              <w:rPr>
                <w:rStyle w:val="apple-converted-space"/>
                <w:sz w:val="22"/>
                <w:szCs w:val="22"/>
              </w:rPr>
              <w:t> </w:t>
            </w:r>
            <w:r w:rsidRPr="00F96EB2">
              <w:rPr>
                <w:rStyle w:val="Emphasis"/>
                <w:sz w:val="22"/>
                <w:szCs w:val="22"/>
              </w:rPr>
              <w:t> </w:t>
            </w:r>
            <w:r w:rsidR="00ED2AF1" w:rsidRPr="00F96EB2">
              <w:rPr>
                <w:rStyle w:val="Emphasis"/>
                <w:sz w:val="22"/>
                <w:szCs w:val="22"/>
              </w:rPr>
              <w:t xml:space="preserve">    </w:t>
            </w:r>
            <w:r w:rsidRPr="00F96EB2">
              <w:rPr>
                <w:rStyle w:val="Emphasis"/>
                <w:sz w:val="22"/>
                <w:szCs w:val="22"/>
              </w:rPr>
              <w:t>Mapping Broadband Health in America</w:t>
            </w:r>
          </w:p>
          <w:p w14:paraId="1D575B19" w14:textId="77777777" w:rsidR="00A84806" w:rsidRPr="00F96EB2" w:rsidRDefault="008A5B55" w:rsidP="00A84806">
            <w:pPr>
              <w:rPr>
                <w:sz w:val="22"/>
                <w:szCs w:val="22"/>
              </w:rPr>
            </w:pPr>
            <w:r w:rsidRPr="00F96EB2">
              <w:rPr>
                <w:sz w:val="22"/>
                <w:szCs w:val="22"/>
              </w:rPr>
              <w:t>This event, to be held in collaboration with the Partnership to Fight Chronic Disease, will highlight a new FCC mapping tool for exploring the potential of connected care and will demonstrate how the tool can be used by a variety of stakeholders to identify collaborations – public/private, network/applications, and outreach/education – that improve connectivity and health.  Gaps and opportunities in rural and underserved areas will also be featured.</w:t>
            </w:r>
          </w:p>
          <w:p w14:paraId="1A1E49CA" w14:textId="77777777" w:rsidR="00A84806" w:rsidRPr="00A84806" w:rsidRDefault="00A84806" w:rsidP="00A84806">
            <w:pPr>
              <w:rPr>
                <w:rFonts w:ascii="Calibri" w:hAnsi="Calibri" w:cs="Calibri"/>
                <w:color w:val="1F497D"/>
                <w:szCs w:val="22"/>
              </w:rPr>
            </w:pPr>
          </w:p>
          <w:p w14:paraId="514A8DD8" w14:textId="3C47245B" w:rsidR="00A84806" w:rsidRPr="00A84806" w:rsidRDefault="009B67C5" w:rsidP="00A84806">
            <w:pPr>
              <w:rPr>
                <w:sz w:val="22"/>
                <w:szCs w:val="22"/>
              </w:rPr>
            </w:pPr>
            <w:r w:rsidRPr="00A84806">
              <w:rPr>
                <w:b/>
                <w:sz w:val="22"/>
                <w:szCs w:val="22"/>
              </w:rPr>
              <w:t>WHO</w:t>
            </w:r>
            <w:r w:rsidRPr="00A84806">
              <w:rPr>
                <w:sz w:val="22"/>
                <w:szCs w:val="22"/>
              </w:rPr>
              <w:t xml:space="preserve">: </w:t>
            </w:r>
            <w:r w:rsidR="001F2437" w:rsidRPr="00A84806">
              <w:rPr>
                <w:sz w:val="22"/>
                <w:szCs w:val="22"/>
              </w:rPr>
              <w:t xml:space="preserve">FCC </w:t>
            </w:r>
            <w:r w:rsidR="008A5B55" w:rsidRPr="00A84806">
              <w:rPr>
                <w:sz w:val="22"/>
                <w:szCs w:val="22"/>
              </w:rPr>
              <w:t xml:space="preserve">Chairman Tom Wheeler, FCC </w:t>
            </w:r>
            <w:r w:rsidR="00FE7B24" w:rsidRPr="00A84806">
              <w:rPr>
                <w:sz w:val="22"/>
                <w:szCs w:val="22"/>
              </w:rPr>
              <w:t>C</w:t>
            </w:r>
            <w:r w:rsidR="006F5A69" w:rsidRPr="00A84806">
              <w:rPr>
                <w:sz w:val="22"/>
                <w:szCs w:val="22"/>
              </w:rPr>
              <w:t>ommissioner Mignon Clyburn</w:t>
            </w:r>
            <w:r w:rsidR="00652700" w:rsidRPr="00A84806">
              <w:rPr>
                <w:sz w:val="22"/>
                <w:szCs w:val="22"/>
              </w:rPr>
              <w:t xml:space="preserve"> and the C2H</w:t>
            </w:r>
            <w:r w:rsidR="00DB0177">
              <w:rPr>
                <w:sz w:val="22"/>
                <w:szCs w:val="22"/>
              </w:rPr>
              <w:t xml:space="preserve"> </w:t>
            </w:r>
            <w:r w:rsidR="00652700" w:rsidRPr="00A84806">
              <w:rPr>
                <w:sz w:val="22"/>
                <w:szCs w:val="22"/>
              </w:rPr>
              <w:t>Task Force</w:t>
            </w:r>
            <w:r w:rsidR="006F5A69" w:rsidRPr="00A84806">
              <w:rPr>
                <w:sz w:val="22"/>
                <w:szCs w:val="22"/>
              </w:rPr>
              <w:t xml:space="preserve"> will </w:t>
            </w:r>
            <w:r w:rsidR="00A84806" w:rsidRPr="00A84806">
              <w:rPr>
                <w:sz w:val="22"/>
                <w:szCs w:val="22"/>
              </w:rPr>
              <w:t xml:space="preserve">be </w:t>
            </w:r>
            <w:r w:rsidR="00652700" w:rsidRPr="00A84806">
              <w:rPr>
                <w:sz w:val="22"/>
                <w:szCs w:val="22"/>
              </w:rPr>
              <w:t>join</w:t>
            </w:r>
            <w:r w:rsidR="00A84806" w:rsidRPr="00A84806">
              <w:rPr>
                <w:sz w:val="22"/>
                <w:szCs w:val="22"/>
              </w:rPr>
              <w:t>ed by</w:t>
            </w:r>
            <w:r w:rsidR="00652700" w:rsidRPr="00A84806">
              <w:rPr>
                <w:sz w:val="22"/>
                <w:szCs w:val="22"/>
              </w:rPr>
              <w:t xml:space="preserve"> </w:t>
            </w:r>
            <w:r w:rsidR="00F96EB2">
              <w:rPr>
                <w:sz w:val="22"/>
                <w:szCs w:val="22"/>
              </w:rPr>
              <w:t>the American Public Health Association Executive Director Dr. Georges Benjamin</w:t>
            </w:r>
            <w:r w:rsidR="00A84806">
              <w:rPr>
                <w:sz w:val="22"/>
                <w:szCs w:val="22"/>
              </w:rPr>
              <w:t>;</w:t>
            </w:r>
            <w:r w:rsidR="00A84806" w:rsidRPr="00A84806">
              <w:rPr>
                <w:sz w:val="22"/>
                <w:szCs w:val="22"/>
              </w:rPr>
              <w:t xml:space="preserve"> </w:t>
            </w:r>
            <w:r w:rsidR="00F96EB2">
              <w:rPr>
                <w:sz w:val="22"/>
                <w:szCs w:val="22"/>
              </w:rPr>
              <w:t>the American College of</w:t>
            </w:r>
            <w:r w:rsidR="00705876">
              <w:rPr>
                <w:sz w:val="22"/>
                <w:szCs w:val="22"/>
              </w:rPr>
              <w:t xml:space="preserve"> Preventive Medicine President-E</w:t>
            </w:r>
            <w:r w:rsidR="00F96EB2">
              <w:rPr>
                <w:sz w:val="22"/>
                <w:szCs w:val="22"/>
              </w:rPr>
              <w:t>lect Robert Carr</w:t>
            </w:r>
            <w:r w:rsidR="00A84806">
              <w:rPr>
                <w:sz w:val="22"/>
                <w:szCs w:val="22"/>
              </w:rPr>
              <w:t>;</w:t>
            </w:r>
            <w:r w:rsidR="00A84806" w:rsidRPr="00A84806">
              <w:rPr>
                <w:sz w:val="22"/>
                <w:szCs w:val="22"/>
              </w:rPr>
              <w:t xml:space="preserve"> and </w:t>
            </w:r>
            <w:r w:rsidR="00F96EB2">
              <w:rPr>
                <w:sz w:val="22"/>
                <w:szCs w:val="22"/>
              </w:rPr>
              <w:t xml:space="preserve">the </w:t>
            </w:r>
            <w:r w:rsidR="00A84806" w:rsidRPr="00A84806">
              <w:rPr>
                <w:sz w:val="22"/>
                <w:szCs w:val="22"/>
              </w:rPr>
              <w:t xml:space="preserve">Partnership to Fight Chronic Disease </w:t>
            </w:r>
            <w:r w:rsidR="00847B35">
              <w:rPr>
                <w:sz w:val="22"/>
                <w:szCs w:val="22"/>
              </w:rPr>
              <w:t xml:space="preserve">Policy Director </w:t>
            </w:r>
            <w:r w:rsidR="00A84806">
              <w:rPr>
                <w:sz w:val="22"/>
                <w:szCs w:val="22"/>
              </w:rPr>
              <w:t>Candace De</w:t>
            </w:r>
            <w:r w:rsidR="00EB0B4C">
              <w:rPr>
                <w:sz w:val="22"/>
                <w:szCs w:val="22"/>
              </w:rPr>
              <w:t>M</w:t>
            </w:r>
            <w:r w:rsidR="00A84806">
              <w:rPr>
                <w:sz w:val="22"/>
                <w:szCs w:val="22"/>
              </w:rPr>
              <w:t xml:space="preserve">atteis, </w:t>
            </w:r>
            <w:r w:rsidR="00A84806" w:rsidRPr="00A84806">
              <w:rPr>
                <w:sz w:val="22"/>
                <w:szCs w:val="22"/>
              </w:rPr>
              <w:t>for this unique event.</w:t>
            </w:r>
          </w:p>
          <w:p w14:paraId="7900FD35" w14:textId="77777777" w:rsidR="00A84806" w:rsidRDefault="00A84806" w:rsidP="00ED2AF1">
            <w:pPr>
              <w:rPr>
                <w:color w:val="000000"/>
                <w:sz w:val="22"/>
                <w:szCs w:val="22"/>
              </w:rPr>
            </w:pPr>
          </w:p>
          <w:p w14:paraId="1EE5DDCA" w14:textId="6EC3E3C1" w:rsidR="00BD19E8" w:rsidRDefault="00ED2AF1" w:rsidP="00ED2AF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Press interested in media interviews should contact Katie Gorscak at </w:t>
            </w:r>
            <w:hyperlink r:id="rId9" w:history="1">
              <w:r w:rsidRPr="001B679D">
                <w:rPr>
                  <w:rStyle w:val="Hyperlink"/>
                  <w:sz w:val="22"/>
                  <w:szCs w:val="22"/>
                </w:rPr>
                <w:t>Katie.gorscak@fcc.gov</w:t>
              </w:r>
            </w:hyperlink>
            <w:r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color w:val="000000"/>
                <w:sz w:val="22"/>
                <w:szCs w:val="22"/>
              </w:rPr>
              <w:lastRenderedPageBreak/>
              <w:t>(</w:t>
            </w:r>
            <w:r>
              <w:rPr>
                <w:bCs/>
                <w:sz w:val="22"/>
                <w:szCs w:val="22"/>
              </w:rPr>
              <w:t>202) 763-4733.</w:t>
            </w:r>
            <w:r w:rsidR="009B67C5" w:rsidRPr="009B67C5">
              <w:rPr>
                <w:sz w:val="22"/>
                <w:szCs w:val="22"/>
              </w:rPr>
              <w:tab/>
            </w:r>
          </w:p>
          <w:p w14:paraId="6938E05F" w14:textId="77777777" w:rsidR="00ED2AF1" w:rsidRPr="00ED2AF1" w:rsidRDefault="00ED2AF1" w:rsidP="00ED2AF1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737A4F0B" w14:textId="77777777"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36374FD5" w14:textId="77777777" w:rsidR="00E644FE" w:rsidRPr="00A94DC7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A94DC7">
              <w:rPr>
                <w:b/>
                <w:bCs/>
                <w:sz w:val="18"/>
                <w:szCs w:val="18"/>
              </w:rPr>
              <w:t xml:space="preserve">Office of Media Relations: </w:t>
            </w:r>
            <w:r w:rsidR="009B67C5" w:rsidRPr="00A94DC7">
              <w:rPr>
                <w:b/>
                <w:bCs/>
                <w:sz w:val="18"/>
                <w:szCs w:val="18"/>
              </w:rPr>
              <w:t>(202) 418-</w:t>
            </w:r>
            <w:r w:rsidRPr="00A94DC7">
              <w:rPr>
                <w:b/>
                <w:bCs/>
                <w:sz w:val="18"/>
                <w:szCs w:val="18"/>
              </w:rPr>
              <w:t>0500</w:t>
            </w:r>
          </w:p>
          <w:p w14:paraId="02FE7B85" w14:textId="77777777" w:rsidR="00E644FE" w:rsidRPr="00A94DC7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A94DC7">
              <w:rPr>
                <w:b/>
                <w:bCs/>
                <w:sz w:val="18"/>
                <w:szCs w:val="18"/>
              </w:rPr>
              <w:t xml:space="preserve">TTY: </w:t>
            </w:r>
            <w:r w:rsidR="009B67C5" w:rsidRPr="00A94DC7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A94DC7">
              <w:rPr>
                <w:b/>
                <w:bCs/>
                <w:sz w:val="18"/>
                <w:szCs w:val="18"/>
              </w:rPr>
              <w:t>835-5322</w:t>
            </w:r>
          </w:p>
          <w:p w14:paraId="77D54852" w14:textId="77777777" w:rsidR="00CC5E08" w:rsidRPr="00A94DC7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A94DC7">
              <w:rPr>
                <w:b/>
                <w:bCs/>
                <w:sz w:val="18"/>
                <w:szCs w:val="18"/>
              </w:rPr>
              <w:t>Twitter: @FCC</w:t>
            </w:r>
          </w:p>
          <w:p w14:paraId="4C447C09" w14:textId="59BB5313" w:rsidR="00CC5E08" w:rsidRPr="00EE0E90" w:rsidRDefault="00EA1BA7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EE0E90" w:rsidRPr="00A94DC7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7A57349E" w14:textId="77777777"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214EDD51" w14:textId="503E50A2" w:rsidR="00EE0E90" w:rsidRPr="00A55202" w:rsidRDefault="00D02817" w:rsidP="00A5520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946FC7" w:rsidRPr="008F78D8" w14:paraId="10746553" w14:textId="77777777" w:rsidTr="007B32B1">
        <w:trPr>
          <w:trHeight w:val="2016"/>
        </w:trPr>
        <w:tc>
          <w:tcPr>
            <w:tcW w:w="8910" w:type="dxa"/>
          </w:tcPr>
          <w:p w14:paraId="6A0D048C" w14:textId="77777777" w:rsidR="00946FC7" w:rsidRDefault="00946FC7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5C5FDB4C" w14:textId="77777777" w:rsidR="004F0F1F" w:rsidRDefault="004F0F1F">
      <w:pPr>
        <w:rPr>
          <w:b/>
          <w:bCs/>
          <w:sz w:val="32"/>
          <w:szCs w:val="32"/>
        </w:rPr>
      </w:pPr>
    </w:p>
    <w:p w14:paraId="646CCAA6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67C7E" w14:textId="77777777" w:rsidR="009C2DC1" w:rsidRDefault="009C2DC1" w:rsidP="009C2DC1">
      <w:r>
        <w:separator/>
      </w:r>
    </w:p>
  </w:endnote>
  <w:endnote w:type="continuationSeparator" w:id="0">
    <w:p w14:paraId="07D77490" w14:textId="77777777" w:rsidR="009C2DC1" w:rsidRDefault="009C2DC1" w:rsidP="009C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1C3F" w14:textId="77777777" w:rsidR="009C2DC1" w:rsidRDefault="009C2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4FE9" w14:textId="77777777" w:rsidR="009C2DC1" w:rsidRDefault="009C2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C9FA" w14:textId="77777777" w:rsidR="009C2DC1" w:rsidRDefault="009C2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C3C0" w14:textId="77777777" w:rsidR="009C2DC1" w:rsidRDefault="009C2DC1" w:rsidP="009C2DC1">
      <w:r>
        <w:separator/>
      </w:r>
    </w:p>
  </w:footnote>
  <w:footnote w:type="continuationSeparator" w:id="0">
    <w:p w14:paraId="146A022D" w14:textId="77777777" w:rsidR="009C2DC1" w:rsidRDefault="009C2DC1" w:rsidP="009C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51958" w14:textId="77777777" w:rsidR="009C2DC1" w:rsidRDefault="009C2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BB38F" w14:textId="77777777" w:rsidR="009C2DC1" w:rsidRDefault="009C2D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37D9" w14:textId="77777777" w:rsidR="009C2DC1" w:rsidRDefault="009C2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F7E"/>
    <w:multiLevelType w:val="multilevel"/>
    <w:tmpl w:val="F38A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2A7F"/>
    <w:multiLevelType w:val="multilevel"/>
    <w:tmpl w:val="D2B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46CE"/>
    <w:multiLevelType w:val="multilevel"/>
    <w:tmpl w:val="25A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13EC1"/>
    <w:multiLevelType w:val="hybridMultilevel"/>
    <w:tmpl w:val="7C32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2F71"/>
    <w:multiLevelType w:val="hybridMultilevel"/>
    <w:tmpl w:val="9B36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D60E1"/>
    <w:multiLevelType w:val="hybridMultilevel"/>
    <w:tmpl w:val="CA94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3ECB2860"/>
    <w:multiLevelType w:val="multilevel"/>
    <w:tmpl w:val="660411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52B6554C"/>
    <w:multiLevelType w:val="hybridMultilevel"/>
    <w:tmpl w:val="CA44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5F2C6E81"/>
    <w:multiLevelType w:val="hybridMultilevel"/>
    <w:tmpl w:val="D4AA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44555"/>
    <w:multiLevelType w:val="multilevel"/>
    <w:tmpl w:val="12D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F1B06"/>
    <w:multiLevelType w:val="multilevel"/>
    <w:tmpl w:val="D0AE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E51CA"/>
    <w:multiLevelType w:val="hybridMultilevel"/>
    <w:tmpl w:val="161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F71A2"/>
    <w:multiLevelType w:val="hybridMultilevel"/>
    <w:tmpl w:val="636E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6C4A"/>
    <w:multiLevelType w:val="multilevel"/>
    <w:tmpl w:val="2056D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74B17022"/>
    <w:multiLevelType w:val="hybridMultilevel"/>
    <w:tmpl w:val="519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7"/>
    <w:rsid w:val="0002500C"/>
    <w:rsid w:val="000311FC"/>
    <w:rsid w:val="00081232"/>
    <w:rsid w:val="00091E65"/>
    <w:rsid w:val="00096D4A"/>
    <w:rsid w:val="000A38EA"/>
    <w:rsid w:val="000C082F"/>
    <w:rsid w:val="000C1E47"/>
    <w:rsid w:val="000C26F3"/>
    <w:rsid w:val="000E049E"/>
    <w:rsid w:val="000F14BA"/>
    <w:rsid w:val="0010799B"/>
    <w:rsid w:val="00112B56"/>
    <w:rsid w:val="00117DB2"/>
    <w:rsid w:val="00123ED2"/>
    <w:rsid w:val="00125BE0"/>
    <w:rsid w:val="00137E5D"/>
    <w:rsid w:val="00142C13"/>
    <w:rsid w:val="00145273"/>
    <w:rsid w:val="00152776"/>
    <w:rsid w:val="00152C8F"/>
    <w:rsid w:val="00153222"/>
    <w:rsid w:val="001577D3"/>
    <w:rsid w:val="001733A6"/>
    <w:rsid w:val="00176127"/>
    <w:rsid w:val="001865A9"/>
    <w:rsid w:val="00187DB2"/>
    <w:rsid w:val="001B20BB"/>
    <w:rsid w:val="001C0202"/>
    <w:rsid w:val="001C4370"/>
    <w:rsid w:val="001D3779"/>
    <w:rsid w:val="001D4EE9"/>
    <w:rsid w:val="001F0469"/>
    <w:rsid w:val="001F2437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77BC"/>
    <w:rsid w:val="00294C0C"/>
    <w:rsid w:val="002A0934"/>
    <w:rsid w:val="002B1013"/>
    <w:rsid w:val="002D03E5"/>
    <w:rsid w:val="002E3F1D"/>
    <w:rsid w:val="002F31D0"/>
    <w:rsid w:val="00300359"/>
    <w:rsid w:val="0031773E"/>
    <w:rsid w:val="00326801"/>
    <w:rsid w:val="00347716"/>
    <w:rsid w:val="003506E1"/>
    <w:rsid w:val="0037084F"/>
    <w:rsid w:val="00381FBC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7C3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4671"/>
    <w:rsid w:val="0054485A"/>
    <w:rsid w:val="00545DAE"/>
    <w:rsid w:val="00565E42"/>
    <w:rsid w:val="00571B83"/>
    <w:rsid w:val="00575A00"/>
    <w:rsid w:val="0058673C"/>
    <w:rsid w:val="00592295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51F6"/>
    <w:rsid w:val="006415B4"/>
    <w:rsid w:val="00644E3D"/>
    <w:rsid w:val="00651B9E"/>
    <w:rsid w:val="00652019"/>
    <w:rsid w:val="00652700"/>
    <w:rsid w:val="00657EC9"/>
    <w:rsid w:val="00665633"/>
    <w:rsid w:val="0067100F"/>
    <w:rsid w:val="00674C86"/>
    <w:rsid w:val="0068015E"/>
    <w:rsid w:val="006854C3"/>
    <w:rsid w:val="006861AB"/>
    <w:rsid w:val="00686B89"/>
    <w:rsid w:val="006A0017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5A69"/>
    <w:rsid w:val="00700556"/>
    <w:rsid w:val="0070587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B32B1"/>
    <w:rsid w:val="007D21BF"/>
    <w:rsid w:val="007D3EE3"/>
    <w:rsid w:val="007F3C12"/>
    <w:rsid w:val="007F5205"/>
    <w:rsid w:val="008040E4"/>
    <w:rsid w:val="00806EBE"/>
    <w:rsid w:val="008215E7"/>
    <w:rsid w:val="00830FC6"/>
    <w:rsid w:val="00847B35"/>
    <w:rsid w:val="00865EAA"/>
    <w:rsid w:val="00866F06"/>
    <w:rsid w:val="008728F5"/>
    <w:rsid w:val="008824C2"/>
    <w:rsid w:val="008960E4"/>
    <w:rsid w:val="008A3940"/>
    <w:rsid w:val="008A5B55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7BAE"/>
    <w:rsid w:val="008F1609"/>
    <w:rsid w:val="008F78D8"/>
    <w:rsid w:val="00946FC7"/>
    <w:rsid w:val="00961620"/>
    <w:rsid w:val="009734B6"/>
    <w:rsid w:val="0098096F"/>
    <w:rsid w:val="0098437A"/>
    <w:rsid w:val="00986C92"/>
    <w:rsid w:val="00993C47"/>
    <w:rsid w:val="009B4B16"/>
    <w:rsid w:val="009B67C5"/>
    <w:rsid w:val="009C2DC1"/>
    <w:rsid w:val="009D60A0"/>
    <w:rsid w:val="009E54A1"/>
    <w:rsid w:val="009F4E25"/>
    <w:rsid w:val="009F5B1F"/>
    <w:rsid w:val="00A35DFD"/>
    <w:rsid w:val="00A55202"/>
    <w:rsid w:val="00A66047"/>
    <w:rsid w:val="00A702DF"/>
    <w:rsid w:val="00A775A3"/>
    <w:rsid w:val="00A81B5B"/>
    <w:rsid w:val="00A82FAD"/>
    <w:rsid w:val="00A84806"/>
    <w:rsid w:val="00A94DC7"/>
    <w:rsid w:val="00A9673A"/>
    <w:rsid w:val="00A96EF2"/>
    <w:rsid w:val="00AA5C35"/>
    <w:rsid w:val="00AA5ED9"/>
    <w:rsid w:val="00AC4E0E"/>
    <w:rsid w:val="00AC517B"/>
    <w:rsid w:val="00AC55D5"/>
    <w:rsid w:val="00AF051B"/>
    <w:rsid w:val="00AF447F"/>
    <w:rsid w:val="00B00806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372"/>
    <w:rsid w:val="00BB4E29"/>
    <w:rsid w:val="00BB74C9"/>
    <w:rsid w:val="00BC3AB6"/>
    <w:rsid w:val="00BD19E8"/>
    <w:rsid w:val="00BD4273"/>
    <w:rsid w:val="00C10293"/>
    <w:rsid w:val="00C1643C"/>
    <w:rsid w:val="00C432E4"/>
    <w:rsid w:val="00C70C26"/>
    <w:rsid w:val="00C72001"/>
    <w:rsid w:val="00C772B7"/>
    <w:rsid w:val="00C80347"/>
    <w:rsid w:val="00CA6C87"/>
    <w:rsid w:val="00CB7C1A"/>
    <w:rsid w:val="00CC5E08"/>
    <w:rsid w:val="00CD7E20"/>
    <w:rsid w:val="00CF6860"/>
    <w:rsid w:val="00D02817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0177"/>
    <w:rsid w:val="00DB2667"/>
    <w:rsid w:val="00DB67B7"/>
    <w:rsid w:val="00DC15A9"/>
    <w:rsid w:val="00DC40AA"/>
    <w:rsid w:val="00DD1750"/>
    <w:rsid w:val="00DD68A8"/>
    <w:rsid w:val="00E241F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6400"/>
    <w:rsid w:val="00EA1A76"/>
    <w:rsid w:val="00EA1BA7"/>
    <w:rsid w:val="00EA290B"/>
    <w:rsid w:val="00EA74EC"/>
    <w:rsid w:val="00EB07CC"/>
    <w:rsid w:val="00EB0B4C"/>
    <w:rsid w:val="00ED2AF1"/>
    <w:rsid w:val="00EE0E90"/>
    <w:rsid w:val="00EF3BCA"/>
    <w:rsid w:val="00F01B0D"/>
    <w:rsid w:val="00F0396A"/>
    <w:rsid w:val="00F1238F"/>
    <w:rsid w:val="00F16485"/>
    <w:rsid w:val="00F228ED"/>
    <w:rsid w:val="00F26E31"/>
    <w:rsid w:val="00F27C6C"/>
    <w:rsid w:val="00F34A8D"/>
    <w:rsid w:val="00F46DD0"/>
    <w:rsid w:val="00F50D25"/>
    <w:rsid w:val="00F535D8"/>
    <w:rsid w:val="00F61155"/>
    <w:rsid w:val="00F708E3"/>
    <w:rsid w:val="00F76561"/>
    <w:rsid w:val="00F84736"/>
    <w:rsid w:val="00F96EB2"/>
    <w:rsid w:val="00FC6C29"/>
    <w:rsid w:val="00FD58E0"/>
    <w:rsid w:val="00FE0198"/>
    <w:rsid w:val="00FE3A7C"/>
    <w:rsid w:val="00FE7B24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43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Bullet">
    <w:name w:val="Bullet"/>
    <w:basedOn w:val="Normal"/>
    <w:rsid w:val="00A66047"/>
    <w:pPr>
      <w:widowControl w:val="0"/>
      <w:numPr>
        <w:numId w:val="7"/>
      </w:numPr>
      <w:tabs>
        <w:tab w:val="clear" w:pos="2520"/>
      </w:tabs>
      <w:spacing w:after="220"/>
      <w:ind w:left="2160" w:hanging="720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DefaultParagraphFont"/>
    <w:rsid w:val="00A66047"/>
  </w:style>
  <w:style w:type="character" w:styleId="Emphasis">
    <w:name w:val="Emphasis"/>
    <w:basedOn w:val="DefaultParagraphFont"/>
    <w:uiPriority w:val="20"/>
    <w:qFormat/>
    <w:rsid w:val="00A66047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81F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1F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1FB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81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1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A69"/>
    <w:pPr>
      <w:ind w:left="720"/>
      <w:contextualSpacing/>
    </w:pPr>
    <w:rPr>
      <w:sz w:val="22"/>
      <w:szCs w:val="20"/>
    </w:rPr>
  </w:style>
  <w:style w:type="character" w:styleId="Strong">
    <w:name w:val="Strong"/>
    <w:basedOn w:val="DefaultParagraphFont"/>
    <w:uiPriority w:val="22"/>
    <w:qFormat/>
    <w:rsid w:val="008A5B55"/>
    <w:rPr>
      <w:b/>
      <w:bCs/>
    </w:rPr>
  </w:style>
  <w:style w:type="paragraph" w:styleId="Header">
    <w:name w:val="header"/>
    <w:basedOn w:val="Normal"/>
    <w:link w:val="HeaderChar"/>
    <w:unhideWhenUsed/>
    <w:rsid w:val="009C2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2D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C2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2D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Bullet">
    <w:name w:val="Bullet"/>
    <w:basedOn w:val="Normal"/>
    <w:rsid w:val="00A66047"/>
    <w:pPr>
      <w:widowControl w:val="0"/>
      <w:numPr>
        <w:numId w:val="7"/>
      </w:numPr>
      <w:tabs>
        <w:tab w:val="clear" w:pos="2520"/>
      </w:tabs>
      <w:spacing w:after="220"/>
      <w:ind w:left="2160" w:hanging="720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DefaultParagraphFont"/>
    <w:rsid w:val="00A66047"/>
  </w:style>
  <w:style w:type="character" w:styleId="Emphasis">
    <w:name w:val="Emphasis"/>
    <w:basedOn w:val="DefaultParagraphFont"/>
    <w:uiPriority w:val="20"/>
    <w:qFormat/>
    <w:rsid w:val="00A66047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81F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1F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1FB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81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1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A69"/>
    <w:pPr>
      <w:ind w:left="720"/>
      <w:contextualSpacing/>
    </w:pPr>
    <w:rPr>
      <w:sz w:val="22"/>
      <w:szCs w:val="20"/>
    </w:rPr>
  </w:style>
  <w:style w:type="character" w:styleId="Strong">
    <w:name w:val="Strong"/>
    <w:basedOn w:val="DefaultParagraphFont"/>
    <w:uiPriority w:val="22"/>
    <w:qFormat/>
    <w:rsid w:val="008A5B55"/>
    <w:rPr>
      <w:b/>
      <w:bCs/>
    </w:rPr>
  </w:style>
  <w:style w:type="paragraph" w:styleId="Header">
    <w:name w:val="header"/>
    <w:basedOn w:val="Normal"/>
    <w:link w:val="HeaderChar"/>
    <w:unhideWhenUsed/>
    <w:rsid w:val="009C2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2D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C2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2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.gorscak@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2069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2016-08-01T13:12:00Z</cp:lastPrinted>
  <dcterms:created xsi:type="dcterms:W3CDTF">2016-08-01T17:21:00Z</dcterms:created>
  <dcterms:modified xsi:type="dcterms:W3CDTF">2016-08-01T17:21:00Z</dcterms:modified>
  <cp:category> </cp:category>
  <cp:contentStatus> </cp:contentStatus>
</cp:coreProperties>
</file>