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8F78D8" w14:paraId="4112F864" w14:textId="77777777" w:rsidTr="00730928">
        <w:trPr>
          <w:trHeight w:val="68"/>
        </w:trPr>
        <w:tc>
          <w:tcPr>
            <w:tcW w:w="8640" w:type="dxa"/>
          </w:tcPr>
          <w:p w14:paraId="7F1AD5E6" w14:textId="77777777" w:rsidR="00FF232D" w:rsidRDefault="00730928" w:rsidP="006A7D75">
            <w:pPr>
              <w:jc w:val="center"/>
              <w:rPr>
                <w:b/>
              </w:rPr>
            </w:pPr>
            <w:bookmarkStart w:id="0" w:name="_GoBack"/>
            <w:bookmarkEnd w:id="0"/>
            <w:r>
              <w:br w:type="page"/>
            </w:r>
            <w:r>
              <w:br w:type="page"/>
            </w:r>
            <w:r w:rsidR="00C81D88">
              <w:rPr>
                <w:b/>
                <w:i/>
                <w:noProof/>
                <w:sz w:val="28"/>
                <w:szCs w:val="28"/>
              </w:rPr>
              <w:drawing>
                <wp:inline distT="0" distB="0" distL="0" distR="0" wp14:anchorId="615B6976" wp14:editId="0AE9C443">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14:paraId="438CD742" w14:textId="77777777" w:rsidR="00426518" w:rsidRDefault="00426518" w:rsidP="00B57131">
            <w:pPr>
              <w:rPr>
                <w:b/>
                <w:bCs/>
              </w:rPr>
            </w:pPr>
          </w:p>
          <w:p w14:paraId="0D2ADED0" w14:textId="77777777" w:rsidR="007A44F8" w:rsidRPr="008A3940" w:rsidRDefault="007A44F8" w:rsidP="00BB4E29">
            <w:pPr>
              <w:rPr>
                <w:b/>
                <w:bCs/>
                <w:sz w:val="22"/>
                <w:szCs w:val="22"/>
              </w:rPr>
            </w:pPr>
            <w:r w:rsidRPr="008A3940">
              <w:rPr>
                <w:b/>
                <w:bCs/>
                <w:sz w:val="22"/>
                <w:szCs w:val="22"/>
              </w:rPr>
              <w:t xml:space="preserve">Media Contact: </w:t>
            </w:r>
          </w:p>
          <w:p w14:paraId="40B29140" w14:textId="3E66C187" w:rsidR="007A44F8" w:rsidRPr="008A3940" w:rsidRDefault="00D33993" w:rsidP="00BB4E29">
            <w:pPr>
              <w:rPr>
                <w:bCs/>
                <w:sz w:val="22"/>
                <w:szCs w:val="22"/>
              </w:rPr>
            </w:pPr>
            <w:r>
              <w:rPr>
                <w:bCs/>
                <w:sz w:val="22"/>
                <w:szCs w:val="22"/>
              </w:rPr>
              <w:t>Neil Grace</w:t>
            </w:r>
            <w:r w:rsidR="007F499C">
              <w:rPr>
                <w:bCs/>
                <w:sz w:val="22"/>
                <w:szCs w:val="22"/>
              </w:rPr>
              <w:t>, 202-418-</w:t>
            </w:r>
            <w:r>
              <w:rPr>
                <w:bCs/>
                <w:sz w:val="22"/>
                <w:szCs w:val="22"/>
              </w:rPr>
              <w:t>0506</w:t>
            </w:r>
          </w:p>
          <w:p w14:paraId="1982CFE8" w14:textId="5F9E804F" w:rsidR="007A44F8" w:rsidRDefault="00A32554" w:rsidP="00BB4E29">
            <w:hyperlink r:id="rId9" w:history="1">
              <w:r w:rsidR="00D33993" w:rsidRPr="00AE73BF">
                <w:rPr>
                  <w:rStyle w:val="Hyperlink"/>
                </w:rPr>
                <w:t>neil.grace@fcc.gov</w:t>
              </w:r>
            </w:hyperlink>
            <w:r w:rsidR="00D33993">
              <w:t xml:space="preserve"> </w:t>
            </w:r>
          </w:p>
          <w:p w14:paraId="5BAB003E" w14:textId="77777777" w:rsidR="00A3341A" w:rsidRPr="008A3940" w:rsidRDefault="00A3341A" w:rsidP="00BB4E29">
            <w:pPr>
              <w:rPr>
                <w:bCs/>
                <w:sz w:val="22"/>
                <w:szCs w:val="22"/>
              </w:rPr>
            </w:pPr>
          </w:p>
          <w:p w14:paraId="4A6EB5D9" w14:textId="77777777" w:rsidR="007A44F8" w:rsidRDefault="007A44F8" w:rsidP="00BB4E29">
            <w:pPr>
              <w:rPr>
                <w:b/>
                <w:sz w:val="22"/>
                <w:szCs w:val="22"/>
              </w:rPr>
            </w:pPr>
            <w:r w:rsidRPr="008A3940">
              <w:rPr>
                <w:b/>
                <w:sz w:val="22"/>
                <w:szCs w:val="22"/>
              </w:rPr>
              <w:t>For Immediate Release</w:t>
            </w:r>
          </w:p>
          <w:p w14:paraId="69132073" w14:textId="77777777" w:rsidR="005E424F" w:rsidRPr="008A3940" w:rsidRDefault="005E424F" w:rsidP="00BB4E29">
            <w:pPr>
              <w:rPr>
                <w:b/>
                <w:sz w:val="22"/>
                <w:szCs w:val="22"/>
              </w:rPr>
            </w:pPr>
          </w:p>
          <w:p w14:paraId="14431303" w14:textId="72224E29" w:rsidR="007A44F8" w:rsidRDefault="00BE2FFE" w:rsidP="00D73D86">
            <w:pPr>
              <w:jc w:val="center"/>
              <w:rPr>
                <w:b/>
                <w:bCs/>
                <w:sz w:val="22"/>
                <w:szCs w:val="22"/>
              </w:rPr>
            </w:pPr>
            <w:r w:rsidRPr="00C269D9">
              <w:rPr>
                <w:b/>
                <w:bCs/>
                <w:sz w:val="22"/>
                <w:szCs w:val="22"/>
              </w:rPr>
              <w:t>FCC</w:t>
            </w:r>
            <w:r w:rsidR="00711B3D" w:rsidRPr="00C269D9">
              <w:rPr>
                <w:b/>
                <w:bCs/>
                <w:sz w:val="22"/>
                <w:szCs w:val="22"/>
              </w:rPr>
              <w:t xml:space="preserve"> SIGNS AGREEMENT TO STREAMLINE DEPLOYMENT </w:t>
            </w:r>
            <w:r w:rsidR="005E424F" w:rsidRPr="00C269D9">
              <w:rPr>
                <w:b/>
                <w:bCs/>
                <w:sz w:val="22"/>
                <w:szCs w:val="22"/>
              </w:rPr>
              <w:t>FOR</w:t>
            </w:r>
            <w:r w:rsidR="00711B3D" w:rsidRPr="00C269D9">
              <w:rPr>
                <w:b/>
                <w:bCs/>
                <w:sz w:val="22"/>
                <w:szCs w:val="22"/>
              </w:rPr>
              <w:t xml:space="preserve"> NEXT GENERATION 5G WIRELESS </w:t>
            </w:r>
            <w:r w:rsidR="005E424F" w:rsidRPr="00C269D9">
              <w:rPr>
                <w:b/>
                <w:bCs/>
                <w:sz w:val="22"/>
                <w:szCs w:val="22"/>
              </w:rPr>
              <w:t>INFRAST</w:t>
            </w:r>
            <w:r w:rsidR="00E66B37">
              <w:rPr>
                <w:b/>
                <w:bCs/>
                <w:sz w:val="22"/>
                <w:szCs w:val="22"/>
              </w:rPr>
              <w:t>R</w:t>
            </w:r>
            <w:r w:rsidR="005E424F" w:rsidRPr="00C269D9">
              <w:rPr>
                <w:b/>
                <w:bCs/>
                <w:sz w:val="22"/>
                <w:szCs w:val="22"/>
              </w:rPr>
              <w:t>UCTURE</w:t>
            </w:r>
          </w:p>
          <w:p w14:paraId="1187C9CC" w14:textId="77777777" w:rsidR="00D73D86" w:rsidRDefault="00D73D86" w:rsidP="005E424F">
            <w:pPr>
              <w:jc w:val="center"/>
              <w:rPr>
                <w:b/>
                <w:bCs/>
                <w:sz w:val="22"/>
                <w:szCs w:val="22"/>
              </w:rPr>
            </w:pPr>
          </w:p>
          <w:p w14:paraId="092A559F" w14:textId="608BDC83" w:rsidR="00D73D86" w:rsidRPr="00C269D9" w:rsidRDefault="00D73D86" w:rsidP="005E424F">
            <w:pPr>
              <w:jc w:val="center"/>
              <w:rPr>
                <w:b/>
                <w:bCs/>
                <w:i/>
                <w:sz w:val="22"/>
                <w:szCs w:val="22"/>
              </w:rPr>
            </w:pPr>
            <w:r>
              <w:rPr>
                <w:b/>
                <w:bCs/>
                <w:i/>
                <w:sz w:val="22"/>
                <w:szCs w:val="22"/>
              </w:rPr>
              <w:t>Action will reduce time and cost barriers to 5G small cell and DAS buildout</w:t>
            </w:r>
          </w:p>
          <w:p w14:paraId="1BF34381" w14:textId="404B86E2" w:rsidR="00D73D86" w:rsidRPr="00C269D9" w:rsidRDefault="00F228ED" w:rsidP="00D73D86">
            <w:pPr>
              <w:tabs>
                <w:tab w:val="left" w:pos="8625"/>
              </w:tabs>
              <w:jc w:val="center"/>
              <w:rPr>
                <w:b/>
                <w:bCs/>
                <w:i/>
                <w:color w:val="F2F2F2" w:themeColor="background1" w:themeShade="F2"/>
                <w:sz w:val="28"/>
                <w:szCs w:val="32"/>
              </w:rPr>
            </w:pPr>
            <w:r w:rsidRPr="006B0A70">
              <w:rPr>
                <w:b/>
                <w:bCs/>
                <w:i/>
                <w:sz w:val="28"/>
                <w:szCs w:val="32"/>
              </w:rPr>
              <w:t xml:space="preserve">  </w:t>
            </w:r>
            <w:r w:rsidRPr="006B0A70">
              <w:rPr>
                <w:b/>
                <w:bCs/>
                <w:i/>
                <w:color w:val="F2F2F2" w:themeColor="background1" w:themeShade="F2"/>
                <w:sz w:val="28"/>
                <w:szCs w:val="32"/>
              </w:rPr>
              <w:t>--</w:t>
            </w:r>
            <w:r w:rsidR="00347716" w:rsidRPr="006B0A70">
              <w:rPr>
                <w:b/>
                <w:bCs/>
                <w:i/>
                <w:color w:val="F2F2F2" w:themeColor="background1" w:themeShade="F2"/>
                <w:sz w:val="28"/>
                <w:szCs w:val="32"/>
              </w:rPr>
              <w:t xml:space="preserve"> </w:t>
            </w:r>
          </w:p>
          <w:p w14:paraId="74C8B068" w14:textId="684525E4" w:rsidR="005661E1" w:rsidRDefault="00FF1C0B" w:rsidP="00925542">
            <w:pPr>
              <w:rPr>
                <w:sz w:val="22"/>
                <w:szCs w:val="22"/>
              </w:rPr>
            </w:pPr>
            <w:r w:rsidRPr="00925542">
              <w:rPr>
                <w:sz w:val="22"/>
                <w:szCs w:val="22"/>
              </w:rPr>
              <w:t xml:space="preserve">WASHINGTON, </w:t>
            </w:r>
            <w:r w:rsidR="00730928" w:rsidRPr="00925542">
              <w:rPr>
                <w:sz w:val="22"/>
                <w:szCs w:val="22"/>
              </w:rPr>
              <w:t xml:space="preserve">August </w:t>
            </w:r>
            <w:r w:rsidR="00BE2FFE" w:rsidRPr="00925542">
              <w:rPr>
                <w:sz w:val="22"/>
                <w:szCs w:val="22"/>
              </w:rPr>
              <w:t>8</w:t>
            </w:r>
            <w:r w:rsidR="00730928" w:rsidRPr="00925542">
              <w:rPr>
                <w:sz w:val="22"/>
                <w:szCs w:val="22"/>
              </w:rPr>
              <w:t>, 2016</w:t>
            </w:r>
            <w:r w:rsidR="002B1013" w:rsidRPr="00925542">
              <w:rPr>
                <w:sz w:val="22"/>
                <w:szCs w:val="22"/>
              </w:rPr>
              <w:t xml:space="preserve"> – </w:t>
            </w:r>
            <w:r w:rsidR="00BE2FFE" w:rsidRPr="00925542">
              <w:rPr>
                <w:sz w:val="22"/>
                <w:szCs w:val="22"/>
              </w:rPr>
              <w:t xml:space="preserve">Today, the Federal Communications Commission took another significant step to facilitate the deployment of infrastructure critical to ensuring American leadership on next-generation wireless service, or 5G.  </w:t>
            </w:r>
          </w:p>
          <w:p w14:paraId="1F843241" w14:textId="77777777" w:rsidR="005661E1" w:rsidRDefault="005661E1" w:rsidP="00925542">
            <w:pPr>
              <w:rPr>
                <w:sz w:val="22"/>
                <w:szCs w:val="22"/>
              </w:rPr>
            </w:pPr>
          </w:p>
          <w:p w14:paraId="05C1D725" w14:textId="247D94C1" w:rsidR="00BE2FFE" w:rsidRPr="00455C0D" w:rsidRDefault="00925542" w:rsidP="00925542">
            <w:pPr>
              <w:rPr>
                <w:sz w:val="22"/>
                <w:szCs w:val="22"/>
              </w:rPr>
            </w:pPr>
            <w:r w:rsidRPr="00925542">
              <w:rPr>
                <w:sz w:val="22"/>
                <w:szCs w:val="22"/>
              </w:rPr>
              <w:t xml:space="preserve">Building on previous </w:t>
            </w:r>
            <w:r w:rsidRPr="00455C0D">
              <w:rPr>
                <w:sz w:val="22"/>
                <w:szCs w:val="22"/>
              </w:rPr>
              <w:t xml:space="preserve">infrastructure reforms, the Wireless Telecommunications Bureau signed an </w:t>
            </w:r>
            <w:hyperlink r:id="rId10" w:history="1">
              <w:r w:rsidRPr="006540B0">
                <w:rPr>
                  <w:rStyle w:val="Hyperlink"/>
                  <w:sz w:val="22"/>
                  <w:szCs w:val="22"/>
                </w:rPr>
                <w:t>agreement</w:t>
              </w:r>
            </w:hyperlink>
            <w:r w:rsidRPr="00455C0D">
              <w:rPr>
                <w:sz w:val="22"/>
                <w:szCs w:val="22"/>
              </w:rPr>
              <w:t xml:space="preserve"> </w:t>
            </w:r>
            <w:r w:rsidR="000B0D64" w:rsidRPr="00455C0D">
              <w:rPr>
                <w:sz w:val="22"/>
                <w:szCs w:val="22"/>
              </w:rPr>
              <w:t>to eliminate historic preservation review for small facility deployments</w:t>
            </w:r>
            <w:r w:rsidR="002B06B7" w:rsidRPr="00455C0D">
              <w:rPr>
                <w:sz w:val="22"/>
                <w:szCs w:val="22"/>
              </w:rPr>
              <w:t xml:space="preserve"> across the U.S.</w:t>
            </w:r>
            <w:r w:rsidR="000B0D64" w:rsidRPr="00455C0D">
              <w:rPr>
                <w:sz w:val="22"/>
                <w:szCs w:val="22"/>
              </w:rPr>
              <w:t xml:space="preserve"> that do not </w:t>
            </w:r>
            <w:r w:rsidR="00455C0D" w:rsidRPr="00455C0D">
              <w:rPr>
                <w:noProof/>
                <w:sz w:val="22"/>
                <w:szCs w:val="22"/>
              </w:rPr>
              <w:t>adversely impact historic sites and locations</w:t>
            </w:r>
            <w:r w:rsidR="000B0D64" w:rsidRPr="00455C0D">
              <w:rPr>
                <w:sz w:val="22"/>
                <w:szCs w:val="22"/>
              </w:rPr>
              <w:t xml:space="preserve">. The agreement was signed </w:t>
            </w:r>
            <w:r w:rsidRPr="00455C0D">
              <w:rPr>
                <w:sz w:val="22"/>
                <w:szCs w:val="22"/>
              </w:rPr>
              <w:t xml:space="preserve">with the Advisory Council on Historic Preservation (ACHP) and the National Conference of State Historic Preservation Officers (NCSHPO).  </w:t>
            </w:r>
          </w:p>
          <w:p w14:paraId="718D783D" w14:textId="77777777" w:rsidR="005661E1" w:rsidRPr="00455C0D" w:rsidRDefault="005661E1" w:rsidP="00925542">
            <w:pPr>
              <w:rPr>
                <w:sz w:val="22"/>
                <w:szCs w:val="22"/>
              </w:rPr>
            </w:pPr>
          </w:p>
          <w:p w14:paraId="04B3C6B9" w14:textId="77777777" w:rsidR="005661E1" w:rsidRPr="00925542" w:rsidRDefault="005661E1" w:rsidP="005661E1">
            <w:pPr>
              <w:rPr>
                <w:sz w:val="22"/>
                <w:szCs w:val="22"/>
              </w:rPr>
            </w:pPr>
            <w:r w:rsidRPr="00925542">
              <w:rPr>
                <w:sz w:val="22"/>
                <w:szCs w:val="22"/>
              </w:rPr>
              <w:t xml:space="preserve">FCC Chairman Tom Wheeler said, “The interconnected world of the future will be the result of decisions we make today. That is why 5G is a national priority, and why today’s agreement to streamline small cell deployment will play a critical role in the successful deployment of next generation wireless service.” </w:t>
            </w:r>
          </w:p>
          <w:p w14:paraId="6932E2F5" w14:textId="77777777" w:rsidR="00BE2FFE" w:rsidRPr="00925542" w:rsidRDefault="00BE2FFE" w:rsidP="00925542">
            <w:pPr>
              <w:rPr>
                <w:sz w:val="22"/>
                <w:szCs w:val="22"/>
              </w:rPr>
            </w:pPr>
          </w:p>
          <w:p w14:paraId="4B2C258A" w14:textId="5606371D" w:rsidR="00BE2FFE" w:rsidRPr="00925542" w:rsidRDefault="00BE2FFE" w:rsidP="00925542">
            <w:pPr>
              <w:rPr>
                <w:sz w:val="22"/>
                <w:szCs w:val="22"/>
              </w:rPr>
            </w:pPr>
            <w:r w:rsidRPr="00925542">
              <w:rPr>
                <w:sz w:val="22"/>
                <w:szCs w:val="22"/>
              </w:rPr>
              <w:t xml:space="preserve">5G buildout </w:t>
            </w:r>
            <w:r w:rsidR="00925542" w:rsidRPr="00925542">
              <w:rPr>
                <w:sz w:val="22"/>
                <w:szCs w:val="22"/>
              </w:rPr>
              <w:t>will require increasing spectrum availability, ensuring backhaul connectivity, and facilitating infrastructure deployment. Today’s action addresses infrastructure deployment</w:t>
            </w:r>
            <w:r w:rsidR="00C269D9">
              <w:rPr>
                <w:sz w:val="22"/>
                <w:szCs w:val="22"/>
              </w:rPr>
              <w:t xml:space="preserve">, enabling more </w:t>
            </w:r>
            <w:r w:rsidR="00925542" w:rsidRPr="00925542">
              <w:rPr>
                <w:sz w:val="22"/>
                <w:szCs w:val="22"/>
              </w:rPr>
              <w:t>efficient install</w:t>
            </w:r>
            <w:r w:rsidR="00C269D9">
              <w:rPr>
                <w:sz w:val="22"/>
                <w:szCs w:val="22"/>
              </w:rPr>
              <w:t>ation of</w:t>
            </w:r>
            <w:r w:rsidR="00925542" w:rsidRPr="00925542">
              <w:rPr>
                <w:sz w:val="22"/>
                <w:szCs w:val="22"/>
              </w:rPr>
              <w:t xml:space="preserve"> distributed antennae systems, also known as DAS, and </w:t>
            </w:r>
            <w:r w:rsidRPr="00925542">
              <w:rPr>
                <w:sz w:val="22"/>
                <w:szCs w:val="22"/>
              </w:rPr>
              <w:t xml:space="preserve">small cells. </w:t>
            </w:r>
            <w:r w:rsidR="00C269D9">
              <w:rPr>
                <w:sz w:val="22"/>
                <w:szCs w:val="22"/>
              </w:rPr>
              <w:t xml:space="preserve"> </w:t>
            </w:r>
            <w:r w:rsidRPr="00925542">
              <w:rPr>
                <w:sz w:val="22"/>
                <w:szCs w:val="22"/>
              </w:rPr>
              <w:t>DAS</w:t>
            </w:r>
            <w:r w:rsidR="00C269D9">
              <w:rPr>
                <w:sz w:val="22"/>
                <w:szCs w:val="22"/>
              </w:rPr>
              <w:t>,</w:t>
            </w:r>
            <w:r w:rsidRPr="00925542">
              <w:rPr>
                <w:sz w:val="22"/>
                <w:szCs w:val="22"/>
              </w:rPr>
              <w:t xml:space="preserve"> small cell</w:t>
            </w:r>
            <w:r w:rsidR="00C269D9">
              <w:rPr>
                <w:sz w:val="22"/>
                <w:szCs w:val="22"/>
              </w:rPr>
              <w:t>s, and other small-scale technologies are critical component</w:t>
            </w:r>
            <w:r w:rsidR="00C10695">
              <w:rPr>
                <w:sz w:val="22"/>
                <w:szCs w:val="22"/>
              </w:rPr>
              <w:t>s</w:t>
            </w:r>
            <w:r w:rsidR="00C269D9">
              <w:rPr>
                <w:sz w:val="22"/>
                <w:szCs w:val="22"/>
              </w:rPr>
              <w:t xml:space="preserve"> of</w:t>
            </w:r>
            <w:r w:rsidRPr="00925542">
              <w:rPr>
                <w:sz w:val="22"/>
                <w:szCs w:val="22"/>
              </w:rPr>
              <w:t xml:space="preserve"> the physical network</w:t>
            </w:r>
            <w:r w:rsidR="00C10695">
              <w:rPr>
                <w:sz w:val="22"/>
                <w:szCs w:val="22"/>
              </w:rPr>
              <w:t>s</w:t>
            </w:r>
            <w:r w:rsidRPr="00925542">
              <w:rPr>
                <w:sz w:val="22"/>
                <w:szCs w:val="22"/>
              </w:rPr>
              <w:t xml:space="preserve"> </w:t>
            </w:r>
            <w:r w:rsidR="00C10695">
              <w:rPr>
                <w:sz w:val="22"/>
                <w:szCs w:val="22"/>
              </w:rPr>
              <w:t>that will support the exponential growth of</w:t>
            </w:r>
            <w:r w:rsidR="00C269D9">
              <w:rPr>
                <w:sz w:val="22"/>
                <w:szCs w:val="22"/>
              </w:rPr>
              <w:t xml:space="preserve"> </w:t>
            </w:r>
            <w:r w:rsidRPr="00925542">
              <w:rPr>
                <w:sz w:val="22"/>
                <w:szCs w:val="22"/>
              </w:rPr>
              <w:t xml:space="preserve">data intensive </w:t>
            </w:r>
            <w:r w:rsidR="00C269D9">
              <w:rPr>
                <w:sz w:val="22"/>
                <w:szCs w:val="22"/>
              </w:rPr>
              <w:t xml:space="preserve">5G </w:t>
            </w:r>
            <w:r w:rsidRPr="00925542">
              <w:rPr>
                <w:sz w:val="22"/>
                <w:szCs w:val="22"/>
              </w:rPr>
              <w:t>uses in the next few years.</w:t>
            </w:r>
          </w:p>
          <w:p w14:paraId="1A19C01D" w14:textId="2A60402F" w:rsidR="00BE2FFE" w:rsidRPr="00925542" w:rsidRDefault="007067DF" w:rsidP="00C269D9">
            <w:pPr>
              <w:tabs>
                <w:tab w:val="left" w:pos="5865"/>
              </w:tabs>
              <w:rPr>
                <w:sz w:val="22"/>
                <w:szCs w:val="22"/>
              </w:rPr>
            </w:pPr>
            <w:r>
              <w:rPr>
                <w:sz w:val="22"/>
                <w:szCs w:val="22"/>
              </w:rPr>
              <w:tab/>
            </w:r>
          </w:p>
          <w:p w14:paraId="68EBE9E8" w14:textId="477D3A1D" w:rsidR="00BE2FFE" w:rsidRPr="00925542" w:rsidRDefault="00BE2FFE" w:rsidP="00925542">
            <w:pPr>
              <w:rPr>
                <w:sz w:val="22"/>
                <w:szCs w:val="22"/>
              </w:rPr>
            </w:pPr>
            <w:r w:rsidRPr="00925542">
              <w:rPr>
                <w:sz w:val="22"/>
                <w:szCs w:val="22"/>
              </w:rPr>
              <w:t>Jon Wilkins, Chief of the FCC’s Wireless Telecommunications Bureau, said “The agreement reflects the Commission’s vigilant commitment to enabling swift but responsible deployment of wireless infrastructure. The Bureau is open for business on infrastructure siting, and we welcome input on how to further improve the siting process.”</w:t>
            </w:r>
          </w:p>
          <w:p w14:paraId="6D2F634F" w14:textId="77777777" w:rsidR="000B0D64" w:rsidRPr="00925542" w:rsidRDefault="000B0D64" w:rsidP="00925542">
            <w:pPr>
              <w:rPr>
                <w:sz w:val="22"/>
                <w:szCs w:val="22"/>
              </w:rPr>
            </w:pPr>
          </w:p>
          <w:p w14:paraId="5A1BDE43" w14:textId="5A52A90F" w:rsidR="00925542" w:rsidRPr="00925542" w:rsidRDefault="00925542" w:rsidP="00925542">
            <w:pPr>
              <w:rPr>
                <w:sz w:val="22"/>
                <w:szCs w:val="22"/>
              </w:rPr>
            </w:pPr>
            <w:r w:rsidRPr="00925542">
              <w:rPr>
                <w:sz w:val="22"/>
                <w:szCs w:val="22"/>
              </w:rPr>
              <w:t xml:space="preserve">The new exclusions lay the groundwork for 5G service by reducing the cost, time, and burden associated with </w:t>
            </w:r>
            <w:r w:rsidR="007067DF">
              <w:rPr>
                <w:sz w:val="22"/>
                <w:szCs w:val="22"/>
              </w:rPr>
              <w:t>deployment</w:t>
            </w:r>
            <w:r w:rsidRPr="00925542">
              <w:rPr>
                <w:sz w:val="22"/>
                <w:szCs w:val="22"/>
              </w:rPr>
              <w:t xml:space="preserve">, and by providing opportunities to </w:t>
            </w:r>
            <w:r w:rsidR="00C269D9">
              <w:rPr>
                <w:sz w:val="22"/>
                <w:szCs w:val="22"/>
              </w:rPr>
              <w:t>make existing networks denser</w:t>
            </w:r>
            <w:r w:rsidRPr="00925542">
              <w:rPr>
                <w:sz w:val="22"/>
                <w:szCs w:val="22"/>
              </w:rPr>
              <w:t xml:space="preserve"> at low cost and with very little impact.  </w:t>
            </w:r>
          </w:p>
          <w:p w14:paraId="436B0B0D" w14:textId="77777777" w:rsidR="00BE2FFE" w:rsidRPr="00925542" w:rsidRDefault="00BE2FFE" w:rsidP="00925542">
            <w:pPr>
              <w:rPr>
                <w:sz w:val="22"/>
                <w:szCs w:val="22"/>
              </w:rPr>
            </w:pPr>
          </w:p>
          <w:p w14:paraId="402A1BC4" w14:textId="682BAD8A" w:rsidR="00BE2FFE" w:rsidRPr="00925542" w:rsidRDefault="00BE2FFE" w:rsidP="00925542">
            <w:pPr>
              <w:rPr>
                <w:sz w:val="22"/>
                <w:szCs w:val="22"/>
              </w:rPr>
            </w:pPr>
            <w:r w:rsidRPr="00925542">
              <w:rPr>
                <w:sz w:val="22"/>
                <w:szCs w:val="22"/>
              </w:rPr>
              <w:t xml:space="preserve">Today’s agreement, which amends an earlier agreement among the same parties, expands exclusions from the federal review process for DAS and small cell deployments, fulfilling a directive in the October 2014 Infrastructure </w:t>
            </w:r>
            <w:r w:rsidR="00925542" w:rsidRPr="00925542">
              <w:rPr>
                <w:sz w:val="22"/>
                <w:szCs w:val="22"/>
              </w:rPr>
              <w:t>Report &amp; Order</w:t>
            </w:r>
            <w:r w:rsidRPr="00925542">
              <w:rPr>
                <w:sz w:val="22"/>
                <w:szCs w:val="22"/>
              </w:rPr>
              <w:t xml:space="preserve"> to further streamline review of these </w:t>
            </w:r>
            <w:r w:rsidRPr="00925542">
              <w:rPr>
                <w:sz w:val="22"/>
                <w:szCs w:val="22"/>
              </w:rPr>
              <w:lastRenderedPageBreak/>
              <w:t xml:space="preserve">installations.  </w:t>
            </w:r>
          </w:p>
          <w:p w14:paraId="2A781455" w14:textId="77777777" w:rsidR="00BE2FFE" w:rsidRPr="00BE2FFE" w:rsidRDefault="00BE2FFE" w:rsidP="00BE2FFE">
            <w:pPr>
              <w:rPr>
                <w:sz w:val="22"/>
                <w:szCs w:val="22"/>
              </w:rPr>
            </w:pPr>
          </w:p>
          <w:p w14:paraId="2853D295" w14:textId="77777777" w:rsidR="00BE2FFE" w:rsidRPr="00BE2FFE" w:rsidRDefault="00BE2FFE" w:rsidP="00BE2FFE">
            <w:pPr>
              <w:rPr>
                <w:sz w:val="22"/>
                <w:szCs w:val="22"/>
              </w:rPr>
            </w:pPr>
          </w:p>
          <w:p w14:paraId="2A115933" w14:textId="77777777" w:rsidR="004F0F1F" w:rsidRPr="008A3940" w:rsidRDefault="00F708E3" w:rsidP="002E4182">
            <w:pPr>
              <w:autoSpaceDE w:val="0"/>
              <w:autoSpaceDN w:val="0"/>
              <w:jc w:val="center"/>
              <w:rPr>
                <w:sz w:val="22"/>
                <w:szCs w:val="22"/>
              </w:rPr>
            </w:pPr>
            <w:r w:rsidRPr="008A3940">
              <w:rPr>
                <w:sz w:val="22"/>
                <w:szCs w:val="22"/>
              </w:rPr>
              <w:t>###</w:t>
            </w:r>
          </w:p>
          <w:p w14:paraId="7697BE4F" w14:textId="77777777" w:rsidR="00E644FE" w:rsidRPr="006B0A70" w:rsidRDefault="00E644FE" w:rsidP="00BB4E29">
            <w:pPr>
              <w:ind w:right="498"/>
              <w:jc w:val="center"/>
              <w:rPr>
                <w:b/>
                <w:bCs/>
                <w:sz w:val="18"/>
                <w:szCs w:val="18"/>
              </w:rPr>
            </w:pPr>
            <w:r w:rsidRPr="006B0A70">
              <w:rPr>
                <w:b/>
                <w:bCs/>
                <w:sz w:val="32"/>
                <w:szCs w:val="32"/>
              </w:rPr>
              <w:br/>
            </w:r>
            <w:r w:rsidRPr="006B0A70">
              <w:rPr>
                <w:b/>
                <w:bCs/>
                <w:sz w:val="18"/>
                <w:szCs w:val="18"/>
              </w:rPr>
              <w:t>Off</w:t>
            </w:r>
            <w:r w:rsidR="00AD0D19">
              <w:rPr>
                <w:b/>
                <w:bCs/>
                <w:sz w:val="18"/>
                <w:szCs w:val="18"/>
              </w:rPr>
              <w:t xml:space="preserve">ice of Media Relations: </w:t>
            </w:r>
            <w:r w:rsidR="00AC0A38">
              <w:rPr>
                <w:b/>
                <w:bCs/>
                <w:sz w:val="18"/>
                <w:szCs w:val="18"/>
              </w:rPr>
              <w:t xml:space="preserve">(202) </w:t>
            </w:r>
            <w:r w:rsidR="00AD0D19">
              <w:rPr>
                <w:b/>
                <w:bCs/>
                <w:sz w:val="18"/>
                <w:szCs w:val="18"/>
              </w:rPr>
              <w:t>418-</w:t>
            </w:r>
            <w:r w:rsidRPr="006B0A70">
              <w:rPr>
                <w:b/>
                <w:bCs/>
                <w:sz w:val="18"/>
                <w:szCs w:val="18"/>
              </w:rPr>
              <w:t>0500</w:t>
            </w:r>
          </w:p>
          <w:p w14:paraId="366CD329" w14:textId="77777777" w:rsidR="00E644FE" w:rsidRPr="006B0A70" w:rsidRDefault="00E644FE" w:rsidP="00BB4E29">
            <w:pPr>
              <w:ind w:right="498"/>
              <w:jc w:val="center"/>
              <w:rPr>
                <w:b/>
                <w:bCs/>
                <w:sz w:val="18"/>
                <w:szCs w:val="18"/>
              </w:rPr>
            </w:pPr>
            <w:r w:rsidRPr="006B0A70">
              <w:rPr>
                <w:b/>
                <w:bCs/>
                <w:sz w:val="18"/>
                <w:szCs w:val="18"/>
              </w:rPr>
              <w:t xml:space="preserve">TTY: </w:t>
            </w:r>
            <w:r w:rsidR="00AC0A38">
              <w:rPr>
                <w:b/>
                <w:bCs/>
                <w:sz w:val="18"/>
                <w:szCs w:val="18"/>
              </w:rPr>
              <w:t xml:space="preserve">(888) </w:t>
            </w:r>
            <w:r w:rsidR="006E4A76" w:rsidRPr="006E4A76">
              <w:rPr>
                <w:b/>
                <w:bCs/>
                <w:sz w:val="18"/>
                <w:szCs w:val="18"/>
              </w:rPr>
              <w:t>835-5322</w:t>
            </w:r>
          </w:p>
          <w:p w14:paraId="07EDAC7B" w14:textId="77777777" w:rsidR="00CC5E08" w:rsidRPr="006B0A70" w:rsidRDefault="006A2FC5" w:rsidP="00BB4E29">
            <w:pPr>
              <w:ind w:right="498"/>
              <w:jc w:val="center"/>
              <w:rPr>
                <w:b/>
                <w:bCs/>
                <w:sz w:val="18"/>
                <w:szCs w:val="18"/>
              </w:rPr>
            </w:pPr>
            <w:r>
              <w:rPr>
                <w:b/>
                <w:bCs/>
                <w:sz w:val="18"/>
                <w:szCs w:val="18"/>
              </w:rPr>
              <w:t>Twitter: @FCC</w:t>
            </w:r>
          </w:p>
          <w:p w14:paraId="43FEA354" w14:textId="0B1A288F" w:rsidR="00CC5E08" w:rsidRDefault="00A32554" w:rsidP="00BB4E29">
            <w:pPr>
              <w:ind w:right="498"/>
              <w:jc w:val="center"/>
              <w:rPr>
                <w:rStyle w:val="Hyperlink"/>
                <w:b/>
                <w:bCs/>
                <w:color w:val="auto"/>
                <w:sz w:val="18"/>
                <w:szCs w:val="18"/>
              </w:rPr>
            </w:pPr>
            <w:hyperlink r:id="rId11" w:history="1">
              <w:r w:rsidR="00EE0E90" w:rsidRPr="00EE0E90">
                <w:rPr>
                  <w:rStyle w:val="Hyperlink"/>
                  <w:b/>
                  <w:bCs/>
                  <w:color w:val="auto"/>
                  <w:sz w:val="18"/>
                  <w:szCs w:val="18"/>
                </w:rPr>
                <w:t>www.fcc.gov/office-media-relations</w:t>
              </w:r>
            </w:hyperlink>
          </w:p>
          <w:p w14:paraId="1ACCB3A5" w14:textId="77777777" w:rsidR="0069420F" w:rsidRPr="00EE0E90" w:rsidRDefault="0069420F" w:rsidP="00BB4E29">
            <w:pPr>
              <w:ind w:right="498"/>
              <w:jc w:val="center"/>
              <w:rPr>
                <w:b/>
                <w:bCs/>
                <w:sz w:val="18"/>
                <w:szCs w:val="18"/>
              </w:rPr>
            </w:pPr>
          </w:p>
          <w:p w14:paraId="3A148A86" w14:textId="77777777" w:rsidR="00EE0E90" w:rsidRPr="0069420F" w:rsidRDefault="0069420F" w:rsidP="0069420F">
            <w:pPr>
              <w:ind w:right="498"/>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r w:rsidR="007F499C" w:rsidRPr="008F78D8" w14:paraId="38A88582" w14:textId="77777777" w:rsidTr="00730928">
        <w:trPr>
          <w:trHeight w:val="2181"/>
        </w:trPr>
        <w:tc>
          <w:tcPr>
            <w:tcW w:w="8640" w:type="dxa"/>
          </w:tcPr>
          <w:p w14:paraId="0FCFF9A2" w14:textId="77777777" w:rsidR="007F499C" w:rsidRDefault="007F499C" w:rsidP="006A7D75">
            <w:pPr>
              <w:jc w:val="center"/>
              <w:rPr>
                <w:b/>
                <w:i/>
                <w:noProof/>
                <w:sz w:val="28"/>
                <w:szCs w:val="28"/>
              </w:rPr>
            </w:pPr>
          </w:p>
        </w:tc>
      </w:tr>
    </w:tbl>
    <w:p w14:paraId="341694E8" w14:textId="77777777" w:rsidR="0003167F" w:rsidRPr="007528A5" w:rsidRDefault="0003167F">
      <w:pPr>
        <w:rPr>
          <w:b/>
          <w:bCs/>
          <w:sz w:val="2"/>
          <w:szCs w:val="2"/>
        </w:rPr>
      </w:pPr>
    </w:p>
    <w:sectPr w:rsidR="0003167F" w:rsidRPr="007528A5">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29FC4E" w14:textId="77777777" w:rsidR="00DE27AB" w:rsidRDefault="00DE27AB" w:rsidP="00733019">
      <w:r>
        <w:separator/>
      </w:r>
    </w:p>
  </w:endnote>
  <w:endnote w:type="continuationSeparator" w:id="0">
    <w:p w14:paraId="1FA03D0A" w14:textId="77777777" w:rsidR="00DE27AB" w:rsidRDefault="00DE27AB" w:rsidP="00733019">
      <w:r>
        <w:continuationSeparator/>
      </w:r>
    </w:p>
  </w:endnote>
  <w:endnote w:type="continuationNotice" w:id="1">
    <w:p w14:paraId="33396697" w14:textId="77777777" w:rsidR="00DE27AB" w:rsidRDefault="00DE27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2D8A0" w14:textId="77777777" w:rsidR="00577D8A" w:rsidRDefault="00577D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1664F" w14:textId="77777777" w:rsidR="00577D8A" w:rsidRDefault="00577D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9A7BB" w14:textId="77777777" w:rsidR="00577D8A" w:rsidRDefault="00577D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1B1414" w14:textId="77777777" w:rsidR="00DE27AB" w:rsidRDefault="00DE27AB" w:rsidP="00733019">
      <w:r>
        <w:separator/>
      </w:r>
    </w:p>
  </w:footnote>
  <w:footnote w:type="continuationSeparator" w:id="0">
    <w:p w14:paraId="2EDF623B" w14:textId="77777777" w:rsidR="00DE27AB" w:rsidRDefault="00DE27AB" w:rsidP="00733019">
      <w:r>
        <w:continuationSeparator/>
      </w:r>
    </w:p>
  </w:footnote>
  <w:footnote w:type="continuationNotice" w:id="1">
    <w:p w14:paraId="7EC92772" w14:textId="77777777" w:rsidR="00DE27AB" w:rsidRDefault="00DE27A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84AFC" w14:textId="77777777" w:rsidR="00577D8A" w:rsidRDefault="00577D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0AFAE" w14:textId="77777777" w:rsidR="00577D8A" w:rsidRDefault="00577D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BE107" w14:textId="77777777" w:rsidR="00577D8A" w:rsidRDefault="00577D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C24A9"/>
    <w:multiLevelType w:val="hybridMultilevel"/>
    <w:tmpl w:val="6234F15A"/>
    <w:lvl w:ilvl="0" w:tplc="DCDA38CC">
      <w:start w:val="1"/>
      <w:numFmt w:val="bullet"/>
      <w:lvlText w:val=""/>
      <w:lvlJc w:val="left"/>
      <w:pPr>
        <w:ind w:left="720" w:hanging="360"/>
      </w:pPr>
      <w:rPr>
        <w:rFonts w:ascii="Wingdings" w:hAnsi="Wingdings" w:hint="default"/>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7060E"/>
    <w:multiLevelType w:val="hybridMultilevel"/>
    <w:tmpl w:val="F1FC03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3">
    <w:nsid w:val="462E0928"/>
    <w:multiLevelType w:val="hybridMultilevel"/>
    <w:tmpl w:val="F6BE79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5">
    <w:nsid w:val="77CD3F88"/>
    <w:multiLevelType w:val="hybridMultilevel"/>
    <w:tmpl w:val="116E259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1F"/>
    <w:rsid w:val="000055BE"/>
    <w:rsid w:val="00006BCF"/>
    <w:rsid w:val="0001146A"/>
    <w:rsid w:val="00020BCB"/>
    <w:rsid w:val="0002500C"/>
    <w:rsid w:val="000311FC"/>
    <w:rsid w:val="0003167F"/>
    <w:rsid w:val="00040127"/>
    <w:rsid w:val="00055B66"/>
    <w:rsid w:val="00071A8D"/>
    <w:rsid w:val="00073473"/>
    <w:rsid w:val="000758EC"/>
    <w:rsid w:val="00081232"/>
    <w:rsid w:val="00091E65"/>
    <w:rsid w:val="00096D4A"/>
    <w:rsid w:val="000A0818"/>
    <w:rsid w:val="000A0A2E"/>
    <w:rsid w:val="000A38EA"/>
    <w:rsid w:val="000B0111"/>
    <w:rsid w:val="000B0D64"/>
    <w:rsid w:val="000C1E47"/>
    <w:rsid w:val="000C23A2"/>
    <w:rsid w:val="000C26F3"/>
    <w:rsid w:val="000D1EF3"/>
    <w:rsid w:val="000D583A"/>
    <w:rsid w:val="000D5FF0"/>
    <w:rsid w:val="000D6580"/>
    <w:rsid w:val="000E049E"/>
    <w:rsid w:val="0010799B"/>
    <w:rsid w:val="00117DB2"/>
    <w:rsid w:val="001230F2"/>
    <w:rsid w:val="00123ED2"/>
    <w:rsid w:val="00125BE0"/>
    <w:rsid w:val="00142C13"/>
    <w:rsid w:val="00142D15"/>
    <w:rsid w:val="00144204"/>
    <w:rsid w:val="0015254B"/>
    <w:rsid w:val="00152776"/>
    <w:rsid w:val="00152B1D"/>
    <w:rsid w:val="00153222"/>
    <w:rsid w:val="00155DDD"/>
    <w:rsid w:val="001577D3"/>
    <w:rsid w:val="00170247"/>
    <w:rsid w:val="001733A6"/>
    <w:rsid w:val="0017440D"/>
    <w:rsid w:val="001865A9"/>
    <w:rsid w:val="00187DB2"/>
    <w:rsid w:val="001A46B4"/>
    <w:rsid w:val="001B20BB"/>
    <w:rsid w:val="001B69B9"/>
    <w:rsid w:val="001B7DC5"/>
    <w:rsid w:val="001C435D"/>
    <w:rsid w:val="001C4370"/>
    <w:rsid w:val="001D02B7"/>
    <w:rsid w:val="001D29CE"/>
    <w:rsid w:val="001D3779"/>
    <w:rsid w:val="001E0F3F"/>
    <w:rsid w:val="001E50A2"/>
    <w:rsid w:val="001F0469"/>
    <w:rsid w:val="00203A98"/>
    <w:rsid w:val="00206EDD"/>
    <w:rsid w:val="0021247E"/>
    <w:rsid w:val="002146F6"/>
    <w:rsid w:val="0021734D"/>
    <w:rsid w:val="00222E4E"/>
    <w:rsid w:val="00227006"/>
    <w:rsid w:val="00231C32"/>
    <w:rsid w:val="0023640C"/>
    <w:rsid w:val="00240345"/>
    <w:rsid w:val="002421F0"/>
    <w:rsid w:val="00247274"/>
    <w:rsid w:val="002474DC"/>
    <w:rsid w:val="00266966"/>
    <w:rsid w:val="002675DF"/>
    <w:rsid w:val="00277CD5"/>
    <w:rsid w:val="0029008E"/>
    <w:rsid w:val="00292D2F"/>
    <w:rsid w:val="0029309A"/>
    <w:rsid w:val="00294C0C"/>
    <w:rsid w:val="002A0934"/>
    <w:rsid w:val="002B06B7"/>
    <w:rsid w:val="002B1013"/>
    <w:rsid w:val="002B1FAA"/>
    <w:rsid w:val="002C4423"/>
    <w:rsid w:val="002D03E5"/>
    <w:rsid w:val="002D574D"/>
    <w:rsid w:val="002E1FA6"/>
    <w:rsid w:val="002E3F1D"/>
    <w:rsid w:val="002E4182"/>
    <w:rsid w:val="002F0A1A"/>
    <w:rsid w:val="002F31D0"/>
    <w:rsid w:val="00300359"/>
    <w:rsid w:val="00315495"/>
    <w:rsid w:val="0031773E"/>
    <w:rsid w:val="00322A1C"/>
    <w:rsid w:val="00330741"/>
    <w:rsid w:val="003311BE"/>
    <w:rsid w:val="00331E58"/>
    <w:rsid w:val="003410A7"/>
    <w:rsid w:val="00345D49"/>
    <w:rsid w:val="00347716"/>
    <w:rsid w:val="003506E1"/>
    <w:rsid w:val="0035472E"/>
    <w:rsid w:val="00356FDC"/>
    <w:rsid w:val="0036743C"/>
    <w:rsid w:val="00370120"/>
    <w:rsid w:val="0037074F"/>
    <w:rsid w:val="003727E3"/>
    <w:rsid w:val="00375D9A"/>
    <w:rsid w:val="00377445"/>
    <w:rsid w:val="00385A93"/>
    <w:rsid w:val="00390642"/>
    <w:rsid w:val="0039101B"/>
    <w:rsid w:val="003910F1"/>
    <w:rsid w:val="003A1DB1"/>
    <w:rsid w:val="003D2736"/>
    <w:rsid w:val="003D5DE3"/>
    <w:rsid w:val="003E1BDB"/>
    <w:rsid w:val="003E42FC"/>
    <w:rsid w:val="003E5991"/>
    <w:rsid w:val="003F344A"/>
    <w:rsid w:val="003F4391"/>
    <w:rsid w:val="003F6BBB"/>
    <w:rsid w:val="00403FF0"/>
    <w:rsid w:val="0042046D"/>
    <w:rsid w:val="004247C9"/>
    <w:rsid w:val="004256B4"/>
    <w:rsid w:val="00425AEF"/>
    <w:rsid w:val="00426518"/>
    <w:rsid w:val="00427B06"/>
    <w:rsid w:val="00431640"/>
    <w:rsid w:val="004356AD"/>
    <w:rsid w:val="00436192"/>
    <w:rsid w:val="00441F59"/>
    <w:rsid w:val="00444E07"/>
    <w:rsid w:val="00444FA9"/>
    <w:rsid w:val="00455C0D"/>
    <w:rsid w:val="004616E3"/>
    <w:rsid w:val="00464876"/>
    <w:rsid w:val="0046549E"/>
    <w:rsid w:val="00473E9C"/>
    <w:rsid w:val="004775EC"/>
    <w:rsid w:val="00480099"/>
    <w:rsid w:val="00497858"/>
    <w:rsid w:val="004A0643"/>
    <w:rsid w:val="004A369A"/>
    <w:rsid w:val="004B3AB6"/>
    <w:rsid w:val="004B4FEA"/>
    <w:rsid w:val="004C0ADA"/>
    <w:rsid w:val="004C433E"/>
    <w:rsid w:val="004C4512"/>
    <w:rsid w:val="004C4F36"/>
    <w:rsid w:val="004D3D85"/>
    <w:rsid w:val="004E0518"/>
    <w:rsid w:val="004E2BD8"/>
    <w:rsid w:val="004E4B0E"/>
    <w:rsid w:val="004F0F1F"/>
    <w:rsid w:val="00500FAF"/>
    <w:rsid w:val="005022AA"/>
    <w:rsid w:val="00504006"/>
    <w:rsid w:val="00504845"/>
    <w:rsid w:val="0050757F"/>
    <w:rsid w:val="00516AD2"/>
    <w:rsid w:val="00545563"/>
    <w:rsid w:val="00545DAE"/>
    <w:rsid w:val="00550AF5"/>
    <w:rsid w:val="00551000"/>
    <w:rsid w:val="00551D41"/>
    <w:rsid w:val="005661E1"/>
    <w:rsid w:val="00570197"/>
    <w:rsid w:val="00570459"/>
    <w:rsid w:val="00571B83"/>
    <w:rsid w:val="00575A00"/>
    <w:rsid w:val="00576625"/>
    <w:rsid w:val="00577D8A"/>
    <w:rsid w:val="0058001C"/>
    <w:rsid w:val="0058673C"/>
    <w:rsid w:val="005963C3"/>
    <w:rsid w:val="005A50F7"/>
    <w:rsid w:val="005A7972"/>
    <w:rsid w:val="005B17E7"/>
    <w:rsid w:val="005B2643"/>
    <w:rsid w:val="005B4624"/>
    <w:rsid w:val="005B47F4"/>
    <w:rsid w:val="005C213E"/>
    <w:rsid w:val="005C5DCA"/>
    <w:rsid w:val="005D0719"/>
    <w:rsid w:val="005D17FD"/>
    <w:rsid w:val="005D2E51"/>
    <w:rsid w:val="005E18F9"/>
    <w:rsid w:val="005E3B2B"/>
    <w:rsid w:val="005E424F"/>
    <w:rsid w:val="005E46A2"/>
    <w:rsid w:val="005F0D55"/>
    <w:rsid w:val="005F183E"/>
    <w:rsid w:val="005F1F79"/>
    <w:rsid w:val="005F7B57"/>
    <w:rsid w:val="00600DDA"/>
    <w:rsid w:val="00601E31"/>
    <w:rsid w:val="00604211"/>
    <w:rsid w:val="00613498"/>
    <w:rsid w:val="00617B94"/>
    <w:rsid w:val="00620BED"/>
    <w:rsid w:val="00622324"/>
    <w:rsid w:val="00625A78"/>
    <w:rsid w:val="006415B4"/>
    <w:rsid w:val="00642086"/>
    <w:rsid w:val="00644E3D"/>
    <w:rsid w:val="00651B9E"/>
    <w:rsid w:val="00652019"/>
    <w:rsid w:val="006522A2"/>
    <w:rsid w:val="006540B0"/>
    <w:rsid w:val="00657EC9"/>
    <w:rsid w:val="00665633"/>
    <w:rsid w:val="00674C86"/>
    <w:rsid w:val="0068015E"/>
    <w:rsid w:val="00680421"/>
    <w:rsid w:val="00683923"/>
    <w:rsid w:val="0068412D"/>
    <w:rsid w:val="00685085"/>
    <w:rsid w:val="006861AB"/>
    <w:rsid w:val="00686B89"/>
    <w:rsid w:val="0069420F"/>
    <w:rsid w:val="00695A32"/>
    <w:rsid w:val="006A2FC5"/>
    <w:rsid w:val="006A7D75"/>
    <w:rsid w:val="006B0A70"/>
    <w:rsid w:val="006B606A"/>
    <w:rsid w:val="006C33AF"/>
    <w:rsid w:val="006C62A0"/>
    <w:rsid w:val="006C72C7"/>
    <w:rsid w:val="006C7485"/>
    <w:rsid w:val="006D5D22"/>
    <w:rsid w:val="006E0324"/>
    <w:rsid w:val="006E39A9"/>
    <w:rsid w:val="006E4A76"/>
    <w:rsid w:val="006E7741"/>
    <w:rsid w:val="006F1DBD"/>
    <w:rsid w:val="00700556"/>
    <w:rsid w:val="00705179"/>
    <w:rsid w:val="007053F6"/>
    <w:rsid w:val="007067DF"/>
    <w:rsid w:val="00711B3D"/>
    <w:rsid w:val="007167DD"/>
    <w:rsid w:val="00722ADE"/>
    <w:rsid w:val="0072478B"/>
    <w:rsid w:val="00730928"/>
    <w:rsid w:val="00733019"/>
    <w:rsid w:val="0073414D"/>
    <w:rsid w:val="00734567"/>
    <w:rsid w:val="00743635"/>
    <w:rsid w:val="0075235E"/>
    <w:rsid w:val="007528A5"/>
    <w:rsid w:val="007732CC"/>
    <w:rsid w:val="00774079"/>
    <w:rsid w:val="0077752B"/>
    <w:rsid w:val="007817AC"/>
    <w:rsid w:val="007852ED"/>
    <w:rsid w:val="0078643D"/>
    <w:rsid w:val="00790D22"/>
    <w:rsid w:val="00793D6F"/>
    <w:rsid w:val="00794090"/>
    <w:rsid w:val="007A0BE3"/>
    <w:rsid w:val="007A1445"/>
    <w:rsid w:val="007A44F8"/>
    <w:rsid w:val="007B078D"/>
    <w:rsid w:val="007B673B"/>
    <w:rsid w:val="007B70E2"/>
    <w:rsid w:val="007C6EF8"/>
    <w:rsid w:val="007D21BF"/>
    <w:rsid w:val="007D2A8F"/>
    <w:rsid w:val="007D71D0"/>
    <w:rsid w:val="007E4CA7"/>
    <w:rsid w:val="007F0415"/>
    <w:rsid w:val="007F3C12"/>
    <w:rsid w:val="007F499C"/>
    <w:rsid w:val="007F5205"/>
    <w:rsid w:val="007F6B5F"/>
    <w:rsid w:val="00802889"/>
    <w:rsid w:val="008118CC"/>
    <w:rsid w:val="008215E7"/>
    <w:rsid w:val="00830E92"/>
    <w:rsid w:val="00830FC6"/>
    <w:rsid w:val="00831C4A"/>
    <w:rsid w:val="00831D45"/>
    <w:rsid w:val="00835B06"/>
    <w:rsid w:val="00840133"/>
    <w:rsid w:val="00850435"/>
    <w:rsid w:val="00852DC1"/>
    <w:rsid w:val="00865EAA"/>
    <w:rsid w:val="00866F06"/>
    <w:rsid w:val="00871E17"/>
    <w:rsid w:val="00871F68"/>
    <w:rsid w:val="008728F5"/>
    <w:rsid w:val="008824C2"/>
    <w:rsid w:val="00882BCF"/>
    <w:rsid w:val="008960E4"/>
    <w:rsid w:val="008A3940"/>
    <w:rsid w:val="008B13C9"/>
    <w:rsid w:val="008B533E"/>
    <w:rsid w:val="008C248C"/>
    <w:rsid w:val="008C5432"/>
    <w:rsid w:val="008C55BB"/>
    <w:rsid w:val="008C662B"/>
    <w:rsid w:val="008C7BF1"/>
    <w:rsid w:val="008D00D6"/>
    <w:rsid w:val="008D1337"/>
    <w:rsid w:val="008D3133"/>
    <w:rsid w:val="008D4D00"/>
    <w:rsid w:val="008D4E5E"/>
    <w:rsid w:val="008D6CBB"/>
    <w:rsid w:val="008D7ABD"/>
    <w:rsid w:val="008E19E3"/>
    <w:rsid w:val="008E1F7B"/>
    <w:rsid w:val="008E4855"/>
    <w:rsid w:val="008E55A2"/>
    <w:rsid w:val="008E7393"/>
    <w:rsid w:val="008F1609"/>
    <w:rsid w:val="008F78D8"/>
    <w:rsid w:val="00911AA8"/>
    <w:rsid w:val="00913B23"/>
    <w:rsid w:val="0091538A"/>
    <w:rsid w:val="00925542"/>
    <w:rsid w:val="00942D0E"/>
    <w:rsid w:val="00961620"/>
    <w:rsid w:val="009652C4"/>
    <w:rsid w:val="009734B6"/>
    <w:rsid w:val="00977ABB"/>
    <w:rsid w:val="0098096F"/>
    <w:rsid w:val="00982B6A"/>
    <w:rsid w:val="009841B6"/>
    <w:rsid w:val="0098437A"/>
    <w:rsid w:val="00986C92"/>
    <w:rsid w:val="0099169C"/>
    <w:rsid w:val="00992CD8"/>
    <w:rsid w:val="00993C47"/>
    <w:rsid w:val="009B0CCA"/>
    <w:rsid w:val="009B4B16"/>
    <w:rsid w:val="009D462E"/>
    <w:rsid w:val="009D4F30"/>
    <w:rsid w:val="009E53CA"/>
    <w:rsid w:val="009E54A1"/>
    <w:rsid w:val="009F1233"/>
    <w:rsid w:val="009F1702"/>
    <w:rsid w:val="009F4E25"/>
    <w:rsid w:val="009F5B1F"/>
    <w:rsid w:val="00A03C96"/>
    <w:rsid w:val="00A1436D"/>
    <w:rsid w:val="00A23928"/>
    <w:rsid w:val="00A30636"/>
    <w:rsid w:val="00A30AE4"/>
    <w:rsid w:val="00A32554"/>
    <w:rsid w:val="00A32632"/>
    <w:rsid w:val="00A3326D"/>
    <w:rsid w:val="00A3341A"/>
    <w:rsid w:val="00A35DFD"/>
    <w:rsid w:val="00A5022F"/>
    <w:rsid w:val="00A63057"/>
    <w:rsid w:val="00A65789"/>
    <w:rsid w:val="00A701AA"/>
    <w:rsid w:val="00A702DF"/>
    <w:rsid w:val="00A719AA"/>
    <w:rsid w:val="00A775A3"/>
    <w:rsid w:val="00A81B5B"/>
    <w:rsid w:val="00A82512"/>
    <w:rsid w:val="00A82FAD"/>
    <w:rsid w:val="00A9673A"/>
    <w:rsid w:val="00A96EF2"/>
    <w:rsid w:val="00AA24D2"/>
    <w:rsid w:val="00AA5C35"/>
    <w:rsid w:val="00AA5ED9"/>
    <w:rsid w:val="00AB6650"/>
    <w:rsid w:val="00AC0A38"/>
    <w:rsid w:val="00AC0F1C"/>
    <w:rsid w:val="00AC4E0E"/>
    <w:rsid w:val="00AC517B"/>
    <w:rsid w:val="00AD0D19"/>
    <w:rsid w:val="00AD1A69"/>
    <w:rsid w:val="00AE5DE4"/>
    <w:rsid w:val="00AF051B"/>
    <w:rsid w:val="00AF78FE"/>
    <w:rsid w:val="00B032B8"/>
    <w:rsid w:val="00B037A2"/>
    <w:rsid w:val="00B14B83"/>
    <w:rsid w:val="00B31870"/>
    <w:rsid w:val="00B320B8"/>
    <w:rsid w:val="00B35EE2"/>
    <w:rsid w:val="00B36DEF"/>
    <w:rsid w:val="00B420D4"/>
    <w:rsid w:val="00B45342"/>
    <w:rsid w:val="00B53750"/>
    <w:rsid w:val="00B57131"/>
    <w:rsid w:val="00B62F2C"/>
    <w:rsid w:val="00B67B45"/>
    <w:rsid w:val="00B727C9"/>
    <w:rsid w:val="00B735C8"/>
    <w:rsid w:val="00B743B0"/>
    <w:rsid w:val="00B748B8"/>
    <w:rsid w:val="00B76A63"/>
    <w:rsid w:val="00B8154A"/>
    <w:rsid w:val="00B824C6"/>
    <w:rsid w:val="00B928E8"/>
    <w:rsid w:val="00BA6350"/>
    <w:rsid w:val="00BB4E29"/>
    <w:rsid w:val="00BB74C9"/>
    <w:rsid w:val="00BC3AB6"/>
    <w:rsid w:val="00BD19E8"/>
    <w:rsid w:val="00BD4273"/>
    <w:rsid w:val="00BE2FFE"/>
    <w:rsid w:val="00BE7979"/>
    <w:rsid w:val="00BF2875"/>
    <w:rsid w:val="00C049D8"/>
    <w:rsid w:val="00C1050C"/>
    <w:rsid w:val="00C10695"/>
    <w:rsid w:val="00C269D9"/>
    <w:rsid w:val="00C37E46"/>
    <w:rsid w:val="00C432E4"/>
    <w:rsid w:val="00C445C4"/>
    <w:rsid w:val="00C50C88"/>
    <w:rsid w:val="00C56EA4"/>
    <w:rsid w:val="00C70C26"/>
    <w:rsid w:val="00C72001"/>
    <w:rsid w:val="00C7432B"/>
    <w:rsid w:val="00C770CF"/>
    <w:rsid w:val="00C772B7"/>
    <w:rsid w:val="00C80347"/>
    <w:rsid w:val="00C804C6"/>
    <w:rsid w:val="00C81D88"/>
    <w:rsid w:val="00C862DE"/>
    <w:rsid w:val="00C9163C"/>
    <w:rsid w:val="00CB316A"/>
    <w:rsid w:val="00CB7C1A"/>
    <w:rsid w:val="00CC5E08"/>
    <w:rsid w:val="00CD69EF"/>
    <w:rsid w:val="00CF1802"/>
    <w:rsid w:val="00CF6860"/>
    <w:rsid w:val="00CF795D"/>
    <w:rsid w:val="00D02AC6"/>
    <w:rsid w:val="00D03F0C"/>
    <w:rsid w:val="00D04312"/>
    <w:rsid w:val="00D16A7F"/>
    <w:rsid w:val="00D16AD2"/>
    <w:rsid w:val="00D22596"/>
    <w:rsid w:val="00D22691"/>
    <w:rsid w:val="00D22F17"/>
    <w:rsid w:val="00D24C3D"/>
    <w:rsid w:val="00D32171"/>
    <w:rsid w:val="00D32C47"/>
    <w:rsid w:val="00D33993"/>
    <w:rsid w:val="00D46CB1"/>
    <w:rsid w:val="00D54E4A"/>
    <w:rsid w:val="00D57984"/>
    <w:rsid w:val="00D723F0"/>
    <w:rsid w:val="00D73D86"/>
    <w:rsid w:val="00D8133F"/>
    <w:rsid w:val="00D87799"/>
    <w:rsid w:val="00D93AB5"/>
    <w:rsid w:val="00D94650"/>
    <w:rsid w:val="00D95B05"/>
    <w:rsid w:val="00D97E2D"/>
    <w:rsid w:val="00DA103D"/>
    <w:rsid w:val="00DA45D3"/>
    <w:rsid w:val="00DA4772"/>
    <w:rsid w:val="00DA7B44"/>
    <w:rsid w:val="00DB2667"/>
    <w:rsid w:val="00DB67B7"/>
    <w:rsid w:val="00DC15A9"/>
    <w:rsid w:val="00DC40AA"/>
    <w:rsid w:val="00DD1750"/>
    <w:rsid w:val="00DE27AB"/>
    <w:rsid w:val="00E05C3B"/>
    <w:rsid w:val="00E349AA"/>
    <w:rsid w:val="00E41390"/>
    <w:rsid w:val="00E41CA0"/>
    <w:rsid w:val="00E4366B"/>
    <w:rsid w:val="00E50A4A"/>
    <w:rsid w:val="00E56ABD"/>
    <w:rsid w:val="00E606DE"/>
    <w:rsid w:val="00E644FE"/>
    <w:rsid w:val="00E66B37"/>
    <w:rsid w:val="00E712FF"/>
    <w:rsid w:val="00E72733"/>
    <w:rsid w:val="00E735A5"/>
    <w:rsid w:val="00E742FA"/>
    <w:rsid w:val="00E75BE4"/>
    <w:rsid w:val="00E76816"/>
    <w:rsid w:val="00E83DBF"/>
    <w:rsid w:val="00E87C13"/>
    <w:rsid w:val="00E94CD9"/>
    <w:rsid w:val="00EA0BFF"/>
    <w:rsid w:val="00EA1A76"/>
    <w:rsid w:val="00EA290B"/>
    <w:rsid w:val="00EB7ED5"/>
    <w:rsid w:val="00EC61FD"/>
    <w:rsid w:val="00EE0E90"/>
    <w:rsid w:val="00EE47B8"/>
    <w:rsid w:val="00EF3BCA"/>
    <w:rsid w:val="00F01B0D"/>
    <w:rsid w:val="00F04A42"/>
    <w:rsid w:val="00F1238F"/>
    <w:rsid w:val="00F16485"/>
    <w:rsid w:val="00F228ED"/>
    <w:rsid w:val="00F26E31"/>
    <w:rsid w:val="00F27C6C"/>
    <w:rsid w:val="00F34A8D"/>
    <w:rsid w:val="00F5023B"/>
    <w:rsid w:val="00F50D25"/>
    <w:rsid w:val="00F5348A"/>
    <w:rsid w:val="00F535D8"/>
    <w:rsid w:val="00F61155"/>
    <w:rsid w:val="00F64BF2"/>
    <w:rsid w:val="00F66FE9"/>
    <w:rsid w:val="00F708E3"/>
    <w:rsid w:val="00F72A61"/>
    <w:rsid w:val="00F76561"/>
    <w:rsid w:val="00F828BD"/>
    <w:rsid w:val="00F84736"/>
    <w:rsid w:val="00F8697D"/>
    <w:rsid w:val="00FA55A8"/>
    <w:rsid w:val="00FB4A93"/>
    <w:rsid w:val="00FC6C29"/>
    <w:rsid w:val="00FD1837"/>
    <w:rsid w:val="00FD2274"/>
    <w:rsid w:val="00FD58E0"/>
    <w:rsid w:val="00FD623A"/>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83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semiHidden/>
    <w:unhideWhenUsed/>
    <w:rsid w:val="00B67B45"/>
    <w:rPr>
      <w:rFonts w:ascii="Tahoma" w:hAnsi="Tahoma" w:cs="Tahoma"/>
      <w:sz w:val="16"/>
      <w:szCs w:val="16"/>
    </w:rPr>
  </w:style>
  <w:style w:type="character" w:customStyle="1" w:styleId="BalloonTextChar">
    <w:name w:val="Balloon Text Char"/>
    <w:basedOn w:val="DefaultParagraphFont"/>
    <w:link w:val="BalloonText"/>
    <w:semiHidden/>
    <w:rsid w:val="00B67B45"/>
    <w:rPr>
      <w:rFonts w:ascii="Tahoma" w:hAnsi="Tahoma" w:cs="Tahoma"/>
      <w:sz w:val="16"/>
      <w:szCs w:val="16"/>
    </w:rPr>
  </w:style>
  <w:style w:type="character" w:styleId="CommentReference">
    <w:name w:val="annotation reference"/>
    <w:basedOn w:val="DefaultParagraphFont"/>
    <w:semiHidden/>
    <w:unhideWhenUsed/>
    <w:rsid w:val="002C4423"/>
    <w:rPr>
      <w:sz w:val="16"/>
      <w:szCs w:val="16"/>
    </w:rPr>
  </w:style>
  <w:style w:type="paragraph" w:styleId="CommentText">
    <w:name w:val="annotation text"/>
    <w:basedOn w:val="Normal"/>
    <w:link w:val="CommentTextChar"/>
    <w:semiHidden/>
    <w:unhideWhenUsed/>
    <w:rsid w:val="002C4423"/>
    <w:rPr>
      <w:sz w:val="20"/>
      <w:szCs w:val="20"/>
    </w:rPr>
  </w:style>
  <w:style w:type="character" w:customStyle="1" w:styleId="CommentTextChar">
    <w:name w:val="Comment Text Char"/>
    <w:basedOn w:val="DefaultParagraphFont"/>
    <w:link w:val="CommentText"/>
    <w:semiHidden/>
    <w:rsid w:val="002C4423"/>
  </w:style>
  <w:style w:type="paragraph" w:styleId="CommentSubject">
    <w:name w:val="annotation subject"/>
    <w:basedOn w:val="CommentText"/>
    <w:next w:val="CommentText"/>
    <w:link w:val="CommentSubjectChar"/>
    <w:semiHidden/>
    <w:unhideWhenUsed/>
    <w:rsid w:val="002C4423"/>
    <w:rPr>
      <w:b/>
      <w:bCs/>
    </w:rPr>
  </w:style>
  <w:style w:type="character" w:customStyle="1" w:styleId="CommentSubjectChar">
    <w:name w:val="Comment Subject Char"/>
    <w:basedOn w:val="CommentTextChar"/>
    <w:link w:val="CommentSubject"/>
    <w:semiHidden/>
    <w:rsid w:val="002C4423"/>
    <w:rPr>
      <w:b/>
      <w:bCs/>
    </w:rPr>
  </w:style>
  <w:style w:type="paragraph" w:styleId="Header">
    <w:name w:val="header"/>
    <w:basedOn w:val="Normal"/>
    <w:link w:val="HeaderChar"/>
    <w:unhideWhenUsed/>
    <w:rsid w:val="00733019"/>
    <w:pPr>
      <w:tabs>
        <w:tab w:val="center" w:pos="4680"/>
        <w:tab w:val="right" w:pos="9360"/>
      </w:tabs>
    </w:pPr>
  </w:style>
  <w:style w:type="character" w:customStyle="1" w:styleId="HeaderChar">
    <w:name w:val="Header Char"/>
    <w:basedOn w:val="DefaultParagraphFont"/>
    <w:link w:val="Header"/>
    <w:rsid w:val="00733019"/>
    <w:rPr>
      <w:sz w:val="24"/>
      <w:szCs w:val="24"/>
    </w:rPr>
  </w:style>
  <w:style w:type="paragraph" w:styleId="Footer">
    <w:name w:val="footer"/>
    <w:basedOn w:val="Normal"/>
    <w:link w:val="FooterChar"/>
    <w:unhideWhenUsed/>
    <w:rsid w:val="00733019"/>
    <w:pPr>
      <w:tabs>
        <w:tab w:val="center" w:pos="4680"/>
        <w:tab w:val="right" w:pos="9360"/>
      </w:tabs>
    </w:pPr>
  </w:style>
  <w:style w:type="character" w:customStyle="1" w:styleId="FooterChar">
    <w:name w:val="Footer Char"/>
    <w:basedOn w:val="DefaultParagraphFont"/>
    <w:link w:val="Footer"/>
    <w:rsid w:val="00733019"/>
    <w:rPr>
      <w:sz w:val="24"/>
      <w:szCs w:val="24"/>
    </w:rPr>
  </w:style>
  <w:style w:type="paragraph" w:customStyle="1" w:styleId="ParaNum">
    <w:name w:val="ParaNum"/>
    <w:basedOn w:val="Normal"/>
    <w:link w:val="ParaNumChar"/>
    <w:rsid w:val="0021734D"/>
    <w:pPr>
      <w:widowControl w:val="0"/>
      <w:numPr>
        <w:numId w:val="2"/>
      </w:numPr>
      <w:tabs>
        <w:tab w:val="clear" w:pos="1080"/>
        <w:tab w:val="num" w:pos="1440"/>
      </w:tabs>
      <w:spacing w:after="120"/>
    </w:pPr>
    <w:rPr>
      <w:snapToGrid w:val="0"/>
      <w:kern w:val="28"/>
      <w:sz w:val="22"/>
      <w:szCs w:val="20"/>
    </w:rPr>
  </w:style>
  <w:style w:type="character" w:customStyle="1" w:styleId="ParaNumChar">
    <w:name w:val="ParaNum Char"/>
    <w:link w:val="ParaNum"/>
    <w:locked/>
    <w:rsid w:val="0021734D"/>
    <w:rPr>
      <w:snapToGrid w:val="0"/>
      <w:kern w:val="28"/>
      <w:sz w:val="22"/>
    </w:r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e,Styl,rrfootnote,f"/>
    <w:link w:val="FootnoteTextChar"/>
    <w:rsid w:val="00227006"/>
    <w:pPr>
      <w:spacing w:after="120"/>
    </w:pPr>
  </w:style>
  <w:style w:type="character" w:customStyle="1" w:styleId="FootnoteTextChar">
    <w:name w:val="Footnote Text Char"/>
    <w:aliases w:val="Footnote Text Char1 Char Char,rrfootnote Char Char Char,Style 5 Char Char Char,Footnote Text Char Char Char Char,Footnote Text Char1 Char Char Char Char,Footnote Text Char Char Char Char Char Char,fn Char,Style Char,Styl Char,f Char"/>
    <w:basedOn w:val="DefaultParagraphFont"/>
    <w:link w:val="FootnoteText"/>
    <w:rsid w:val="00227006"/>
  </w:style>
  <w:style w:type="character" w:styleId="FootnoteReference">
    <w:name w:val="footnote reference"/>
    <w:aliases w:val="Style 4,Style 12,(NECG) Footnote Reference,Appel note de bas de p,Style 124,Style 13,o,fr,Style 3,FR,Style 17,Footnote Reference/,Style 6,Footnote Reference1"/>
    <w:rsid w:val="00227006"/>
    <w:rPr>
      <w:rFonts w:ascii="Times New Roman" w:hAnsi="Times New Roman"/>
      <w:dstrike w:val="0"/>
      <w:color w:val="auto"/>
      <w:sz w:val="20"/>
      <w:vertAlign w:val="superscript"/>
    </w:rPr>
  </w:style>
  <w:style w:type="paragraph" w:customStyle="1" w:styleId="NormalTimes">
    <w:name w:val="Normal + Times"/>
    <w:basedOn w:val="Normal"/>
    <w:rsid w:val="00D93AB5"/>
    <w:pPr>
      <w:ind w:firstLine="720"/>
    </w:pPr>
    <w:rPr>
      <w:sz w:val="22"/>
      <w:szCs w:val="22"/>
    </w:rPr>
  </w:style>
  <w:style w:type="paragraph" w:styleId="ListParagraph">
    <w:name w:val="List Paragraph"/>
    <w:basedOn w:val="Normal"/>
    <w:uiPriority w:val="34"/>
    <w:qFormat/>
    <w:rsid w:val="00730928"/>
    <w:pPr>
      <w:ind w:left="720"/>
      <w:contextualSpacing/>
    </w:pPr>
  </w:style>
  <w:style w:type="paragraph" w:styleId="Revision">
    <w:name w:val="Revision"/>
    <w:hidden/>
    <w:uiPriority w:val="99"/>
    <w:semiHidden/>
    <w:rsid w:val="00C1050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semiHidden/>
    <w:unhideWhenUsed/>
    <w:rsid w:val="00B67B45"/>
    <w:rPr>
      <w:rFonts w:ascii="Tahoma" w:hAnsi="Tahoma" w:cs="Tahoma"/>
      <w:sz w:val="16"/>
      <w:szCs w:val="16"/>
    </w:rPr>
  </w:style>
  <w:style w:type="character" w:customStyle="1" w:styleId="BalloonTextChar">
    <w:name w:val="Balloon Text Char"/>
    <w:basedOn w:val="DefaultParagraphFont"/>
    <w:link w:val="BalloonText"/>
    <w:semiHidden/>
    <w:rsid w:val="00B67B45"/>
    <w:rPr>
      <w:rFonts w:ascii="Tahoma" w:hAnsi="Tahoma" w:cs="Tahoma"/>
      <w:sz w:val="16"/>
      <w:szCs w:val="16"/>
    </w:rPr>
  </w:style>
  <w:style w:type="character" w:styleId="CommentReference">
    <w:name w:val="annotation reference"/>
    <w:basedOn w:val="DefaultParagraphFont"/>
    <w:semiHidden/>
    <w:unhideWhenUsed/>
    <w:rsid w:val="002C4423"/>
    <w:rPr>
      <w:sz w:val="16"/>
      <w:szCs w:val="16"/>
    </w:rPr>
  </w:style>
  <w:style w:type="paragraph" w:styleId="CommentText">
    <w:name w:val="annotation text"/>
    <w:basedOn w:val="Normal"/>
    <w:link w:val="CommentTextChar"/>
    <w:semiHidden/>
    <w:unhideWhenUsed/>
    <w:rsid w:val="002C4423"/>
    <w:rPr>
      <w:sz w:val="20"/>
      <w:szCs w:val="20"/>
    </w:rPr>
  </w:style>
  <w:style w:type="character" w:customStyle="1" w:styleId="CommentTextChar">
    <w:name w:val="Comment Text Char"/>
    <w:basedOn w:val="DefaultParagraphFont"/>
    <w:link w:val="CommentText"/>
    <w:semiHidden/>
    <w:rsid w:val="002C4423"/>
  </w:style>
  <w:style w:type="paragraph" w:styleId="CommentSubject">
    <w:name w:val="annotation subject"/>
    <w:basedOn w:val="CommentText"/>
    <w:next w:val="CommentText"/>
    <w:link w:val="CommentSubjectChar"/>
    <w:semiHidden/>
    <w:unhideWhenUsed/>
    <w:rsid w:val="002C4423"/>
    <w:rPr>
      <w:b/>
      <w:bCs/>
    </w:rPr>
  </w:style>
  <w:style w:type="character" w:customStyle="1" w:styleId="CommentSubjectChar">
    <w:name w:val="Comment Subject Char"/>
    <w:basedOn w:val="CommentTextChar"/>
    <w:link w:val="CommentSubject"/>
    <w:semiHidden/>
    <w:rsid w:val="002C4423"/>
    <w:rPr>
      <w:b/>
      <w:bCs/>
    </w:rPr>
  </w:style>
  <w:style w:type="paragraph" w:styleId="Header">
    <w:name w:val="header"/>
    <w:basedOn w:val="Normal"/>
    <w:link w:val="HeaderChar"/>
    <w:unhideWhenUsed/>
    <w:rsid w:val="00733019"/>
    <w:pPr>
      <w:tabs>
        <w:tab w:val="center" w:pos="4680"/>
        <w:tab w:val="right" w:pos="9360"/>
      </w:tabs>
    </w:pPr>
  </w:style>
  <w:style w:type="character" w:customStyle="1" w:styleId="HeaderChar">
    <w:name w:val="Header Char"/>
    <w:basedOn w:val="DefaultParagraphFont"/>
    <w:link w:val="Header"/>
    <w:rsid w:val="00733019"/>
    <w:rPr>
      <w:sz w:val="24"/>
      <w:szCs w:val="24"/>
    </w:rPr>
  </w:style>
  <w:style w:type="paragraph" w:styleId="Footer">
    <w:name w:val="footer"/>
    <w:basedOn w:val="Normal"/>
    <w:link w:val="FooterChar"/>
    <w:unhideWhenUsed/>
    <w:rsid w:val="00733019"/>
    <w:pPr>
      <w:tabs>
        <w:tab w:val="center" w:pos="4680"/>
        <w:tab w:val="right" w:pos="9360"/>
      </w:tabs>
    </w:pPr>
  </w:style>
  <w:style w:type="character" w:customStyle="1" w:styleId="FooterChar">
    <w:name w:val="Footer Char"/>
    <w:basedOn w:val="DefaultParagraphFont"/>
    <w:link w:val="Footer"/>
    <w:rsid w:val="00733019"/>
    <w:rPr>
      <w:sz w:val="24"/>
      <w:szCs w:val="24"/>
    </w:rPr>
  </w:style>
  <w:style w:type="paragraph" w:customStyle="1" w:styleId="ParaNum">
    <w:name w:val="ParaNum"/>
    <w:basedOn w:val="Normal"/>
    <w:link w:val="ParaNumChar"/>
    <w:rsid w:val="0021734D"/>
    <w:pPr>
      <w:widowControl w:val="0"/>
      <w:numPr>
        <w:numId w:val="2"/>
      </w:numPr>
      <w:tabs>
        <w:tab w:val="clear" w:pos="1080"/>
        <w:tab w:val="num" w:pos="1440"/>
      </w:tabs>
      <w:spacing w:after="120"/>
    </w:pPr>
    <w:rPr>
      <w:snapToGrid w:val="0"/>
      <w:kern w:val="28"/>
      <w:sz w:val="22"/>
      <w:szCs w:val="20"/>
    </w:rPr>
  </w:style>
  <w:style w:type="character" w:customStyle="1" w:styleId="ParaNumChar">
    <w:name w:val="ParaNum Char"/>
    <w:link w:val="ParaNum"/>
    <w:locked/>
    <w:rsid w:val="0021734D"/>
    <w:rPr>
      <w:snapToGrid w:val="0"/>
      <w:kern w:val="28"/>
      <w:sz w:val="22"/>
    </w:r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e,Styl,rrfootnote,f"/>
    <w:link w:val="FootnoteTextChar"/>
    <w:rsid w:val="00227006"/>
    <w:pPr>
      <w:spacing w:after="120"/>
    </w:pPr>
  </w:style>
  <w:style w:type="character" w:customStyle="1" w:styleId="FootnoteTextChar">
    <w:name w:val="Footnote Text Char"/>
    <w:aliases w:val="Footnote Text Char1 Char Char,rrfootnote Char Char Char,Style 5 Char Char Char,Footnote Text Char Char Char Char,Footnote Text Char1 Char Char Char Char,Footnote Text Char Char Char Char Char Char,fn Char,Style Char,Styl Char,f Char"/>
    <w:basedOn w:val="DefaultParagraphFont"/>
    <w:link w:val="FootnoteText"/>
    <w:rsid w:val="00227006"/>
  </w:style>
  <w:style w:type="character" w:styleId="FootnoteReference">
    <w:name w:val="footnote reference"/>
    <w:aliases w:val="Style 4,Style 12,(NECG) Footnote Reference,Appel note de bas de p,Style 124,Style 13,o,fr,Style 3,FR,Style 17,Footnote Reference/,Style 6,Footnote Reference1"/>
    <w:rsid w:val="00227006"/>
    <w:rPr>
      <w:rFonts w:ascii="Times New Roman" w:hAnsi="Times New Roman"/>
      <w:dstrike w:val="0"/>
      <w:color w:val="auto"/>
      <w:sz w:val="20"/>
      <w:vertAlign w:val="superscript"/>
    </w:rPr>
  </w:style>
  <w:style w:type="paragraph" w:customStyle="1" w:styleId="NormalTimes">
    <w:name w:val="Normal + Times"/>
    <w:basedOn w:val="Normal"/>
    <w:rsid w:val="00D93AB5"/>
    <w:pPr>
      <w:ind w:firstLine="720"/>
    </w:pPr>
    <w:rPr>
      <w:sz w:val="22"/>
      <w:szCs w:val="22"/>
    </w:rPr>
  </w:style>
  <w:style w:type="paragraph" w:styleId="ListParagraph">
    <w:name w:val="List Paragraph"/>
    <w:basedOn w:val="Normal"/>
    <w:uiPriority w:val="34"/>
    <w:qFormat/>
    <w:rsid w:val="00730928"/>
    <w:pPr>
      <w:ind w:left="720"/>
      <w:contextualSpacing/>
    </w:pPr>
  </w:style>
  <w:style w:type="paragraph" w:styleId="Revision">
    <w:name w:val="Revision"/>
    <w:hidden/>
    <w:uiPriority w:val="99"/>
    <w:semiHidden/>
    <w:rsid w:val="00C1050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52945">
      <w:bodyDiv w:val="1"/>
      <w:marLeft w:val="0"/>
      <w:marRight w:val="0"/>
      <w:marTop w:val="0"/>
      <w:marBottom w:val="0"/>
      <w:divBdr>
        <w:top w:val="none" w:sz="0" w:space="0" w:color="auto"/>
        <w:left w:val="none" w:sz="0" w:space="0" w:color="auto"/>
        <w:bottom w:val="none" w:sz="0" w:space="0" w:color="auto"/>
        <w:right w:val="none" w:sz="0" w:space="0" w:color="auto"/>
      </w:divBdr>
    </w:div>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30844970">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416992">
      <w:bodyDiv w:val="1"/>
      <w:marLeft w:val="0"/>
      <w:marRight w:val="0"/>
      <w:marTop w:val="0"/>
      <w:marBottom w:val="0"/>
      <w:divBdr>
        <w:top w:val="none" w:sz="0" w:space="0" w:color="auto"/>
        <w:left w:val="none" w:sz="0" w:space="0" w:color="auto"/>
        <w:bottom w:val="none" w:sz="0" w:space="0" w:color="auto"/>
        <w:right w:val="none" w:sz="0" w:space="0" w:color="auto"/>
      </w:divBdr>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18667847">
      <w:bodyDiv w:val="1"/>
      <w:marLeft w:val="0"/>
      <w:marRight w:val="0"/>
      <w:marTop w:val="0"/>
      <w:marBottom w:val="0"/>
      <w:divBdr>
        <w:top w:val="none" w:sz="0" w:space="0" w:color="auto"/>
        <w:left w:val="none" w:sz="0" w:space="0" w:color="auto"/>
        <w:bottom w:val="none" w:sz="0" w:space="0" w:color="auto"/>
        <w:right w:val="none" w:sz="0" w:space="0" w:color="auto"/>
      </w:divBdr>
    </w:div>
    <w:div w:id="1223441329">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322441">
      <w:bodyDiv w:val="1"/>
      <w:marLeft w:val="0"/>
      <w:marRight w:val="0"/>
      <w:marTop w:val="0"/>
      <w:marBottom w:val="0"/>
      <w:divBdr>
        <w:top w:val="none" w:sz="0" w:space="0" w:color="auto"/>
        <w:left w:val="none" w:sz="0" w:space="0" w:color="auto"/>
        <w:bottom w:val="none" w:sz="0" w:space="0" w:color="auto"/>
        <w:right w:val="none" w:sz="0" w:space="0" w:color="auto"/>
      </w:divBdr>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55987247">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844446">
      <w:bodyDiv w:val="1"/>
      <w:marLeft w:val="0"/>
      <w:marRight w:val="0"/>
      <w:marTop w:val="0"/>
      <w:marBottom w:val="0"/>
      <w:divBdr>
        <w:top w:val="none" w:sz="0" w:space="0" w:color="auto"/>
        <w:left w:val="none" w:sz="0" w:space="0" w:color="auto"/>
        <w:bottom w:val="none" w:sz="0" w:space="0" w:color="auto"/>
        <w:right w:val="none" w:sz="0" w:space="0" w:color="auto"/>
      </w:divBdr>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051675">
      <w:bodyDiv w:val="1"/>
      <w:marLeft w:val="0"/>
      <w:marRight w:val="0"/>
      <w:marTop w:val="0"/>
      <w:marBottom w:val="0"/>
      <w:divBdr>
        <w:top w:val="none" w:sz="0" w:space="0" w:color="auto"/>
        <w:left w:val="none" w:sz="0" w:space="0" w:color="auto"/>
        <w:bottom w:val="none" w:sz="0" w:space="0" w:color="auto"/>
        <w:right w:val="none" w:sz="0" w:space="0" w:color="auto"/>
      </w:divBdr>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cc.gov/office-media-relation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apps.fcc.gov/edocs_public/attachmatch/DA-16-900A1.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eil.grace@fcc.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2436</Characters>
  <Application>Microsoft Office Word</Application>
  <DocSecurity>0</DocSecurity>
  <Lines>60</Lines>
  <Paragraphs>20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2840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2015-11-19T15:00:00Z</cp:lastPrinted>
  <dcterms:created xsi:type="dcterms:W3CDTF">2016-08-09T15:28:00Z</dcterms:created>
  <dcterms:modified xsi:type="dcterms:W3CDTF">2016-08-09T15:28:00Z</dcterms:modified>
  <cp:category> </cp:category>
  <cp:contentStatus> </cp:contentStatus>
</cp:coreProperties>
</file>