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B04F8F" w:rsidP="00BB4E29">
            <w:pPr>
              <w:rPr>
                <w:bCs/>
                <w:sz w:val="22"/>
                <w:szCs w:val="22"/>
              </w:rPr>
            </w:pPr>
            <w:r>
              <w:rPr>
                <w:bCs/>
                <w:sz w:val="22"/>
                <w:szCs w:val="22"/>
              </w:rPr>
              <w:t>Travis Litman</w:t>
            </w:r>
            <w:r w:rsidR="00390E44">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w:t>
            </w:r>
            <w:r w:rsidR="0069409E">
              <w:rPr>
                <w:bCs/>
                <w:sz w:val="22"/>
                <w:szCs w:val="22"/>
              </w:rPr>
              <w:t>400</w:t>
            </w:r>
          </w:p>
          <w:p w:rsidR="00390E44" w:rsidRDefault="006826DF" w:rsidP="00BB4E29">
            <w:pPr>
              <w:rPr>
                <w:bCs/>
                <w:sz w:val="22"/>
                <w:szCs w:val="22"/>
              </w:rPr>
            </w:pPr>
            <w:hyperlink r:id="rId9" w:history="1">
              <w:r w:rsidR="00B04F8F" w:rsidRPr="00B40A2E">
                <w:rPr>
                  <w:rStyle w:val="Hyperlink"/>
                </w:rPr>
                <w:t>travis.litman@fcc.gov</w:t>
              </w:r>
            </w:hyperlink>
            <w:r w:rsidR="00B04F8F">
              <w:t xml:space="preserve"> </w:t>
            </w:r>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3A0137" w:rsidRDefault="00B04F8F" w:rsidP="00390E44">
            <w:pPr>
              <w:tabs>
                <w:tab w:val="left" w:pos="8625"/>
              </w:tabs>
              <w:jc w:val="center"/>
              <w:rPr>
                <w:b/>
                <w:bCs/>
                <w:sz w:val="26"/>
                <w:szCs w:val="26"/>
              </w:rPr>
            </w:pPr>
            <w:r>
              <w:rPr>
                <w:b/>
                <w:bCs/>
                <w:sz w:val="26"/>
                <w:szCs w:val="26"/>
              </w:rPr>
              <w:t>COMMISSIONER JESSICA ROSENWORCEL STATEMENT ON</w:t>
            </w:r>
          </w:p>
          <w:p w:rsidR="00B04F8F" w:rsidRDefault="00D25046" w:rsidP="00390E44">
            <w:pPr>
              <w:tabs>
                <w:tab w:val="left" w:pos="8625"/>
              </w:tabs>
              <w:jc w:val="center"/>
              <w:rPr>
                <w:b/>
                <w:bCs/>
                <w:sz w:val="26"/>
                <w:szCs w:val="26"/>
              </w:rPr>
            </w:pPr>
            <w:r>
              <w:rPr>
                <w:b/>
                <w:bCs/>
                <w:sz w:val="26"/>
                <w:szCs w:val="26"/>
              </w:rPr>
              <w:t xml:space="preserve">SIXTH CIRCUIT </w:t>
            </w:r>
            <w:r w:rsidR="00B04F8F">
              <w:rPr>
                <w:b/>
                <w:bCs/>
                <w:sz w:val="26"/>
                <w:szCs w:val="26"/>
              </w:rPr>
              <w:t>MUNICIPAL BROADBAND DECISION</w:t>
            </w:r>
          </w:p>
          <w:p w:rsidR="00390E44" w:rsidRPr="008A3940" w:rsidRDefault="00390E44" w:rsidP="00390E44">
            <w:pPr>
              <w:tabs>
                <w:tab w:val="left" w:pos="8625"/>
              </w:tabs>
              <w:jc w:val="center"/>
              <w:rPr>
                <w:i/>
              </w:rPr>
            </w:pPr>
          </w:p>
          <w:p w:rsidR="00D25046" w:rsidRDefault="00E60FBD" w:rsidP="00D25046">
            <w:r w:rsidRPr="00BD2A56">
              <w:rPr>
                <w:color w:val="000000" w:themeColor="text1"/>
              </w:rPr>
              <w:t xml:space="preserve">WASHINGTON, </w:t>
            </w:r>
            <w:r w:rsidR="00B04F8F">
              <w:rPr>
                <w:color w:val="000000" w:themeColor="text1"/>
              </w:rPr>
              <w:t>August 10,</w:t>
            </w:r>
            <w:r w:rsidRPr="00BD2A56">
              <w:rPr>
                <w:color w:val="000000" w:themeColor="text1"/>
              </w:rPr>
              <w:t xml:space="preserve"> </w:t>
            </w:r>
            <w:r w:rsidR="0008411C">
              <w:rPr>
                <w:color w:val="000000" w:themeColor="text1"/>
              </w:rPr>
              <w:t>2016</w:t>
            </w:r>
            <w:r w:rsidRPr="00BD2A56">
              <w:t xml:space="preserve"> —</w:t>
            </w:r>
            <w:r w:rsidR="0008411C">
              <w:t xml:space="preserve"> </w:t>
            </w:r>
            <w:r w:rsidR="00B04F8F">
              <w:t>“</w:t>
            </w:r>
            <w:r w:rsidR="00D25046">
              <w:t xml:space="preserve">American enterprise and self-sufficiency are the stuff of legend.  For our forebears, this included everything from holding barn raisings to building bridges to setting up cooperatives to bring electricity to our nation’s farms.  But infrastructure challenges like these are not limited to the past.  We have communities that face them today—with broadband.  </w:t>
            </w:r>
          </w:p>
          <w:p w:rsidR="00D25046" w:rsidRDefault="00D25046" w:rsidP="00D25046"/>
          <w:p w:rsidR="004F3538" w:rsidRDefault="00D25046" w:rsidP="00D25046">
            <w:pPr>
              <w:tabs>
                <w:tab w:val="left" w:pos="8625"/>
              </w:tabs>
            </w:pPr>
            <w:r>
              <w:t xml:space="preserve">“After all, broadband is not just infrastructure—it’s a platform for opportunity.  It’s clear that without it no community has a fair shot in the digital age.  That’s why today’s decision from the Sixth Circuit is a set-back.  It makes it harder for communities struggling when existing providers fail to meet their needs because it makes it more difficult for them to come together and build it themselves.  I fully respect this decision, but regret that it is at odds with our history of self-reliance—and constrains our options for new infrastructure in the future.” </w:t>
            </w:r>
          </w:p>
          <w:p w:rsidR="00D25046" w:rsidRDefault="00D25046" w:rsidP="00D25046">
            <w:pPr>
              <w:tabs>
                <w:tab w:val="left" w:pos="8625"/>
              </w:tabs>
            </w:pPr>
          </w:p>
          <w:p w:rsidR="00D25046" w:rsidRDefault="00D25046" w:rsidP="00D25046">
            <w:pPr>
              <w:tabs>
                <w:tab w:val="left" w:pos="8625"/>
              </w:tabs>
            </w:pPr>
            <w:r>
              <w:t xml:space="preserve">The full text of the court decision is available here: </w:t>
            </w:r>
            <w:hyperlink r:id="rId10" w:history="1">
              <w:r w:rsidRPr="00B40A2E">
                <w:rPr>
                  <w:rStyle w:val="Hyperlink"/>
                </w:rPr>
                <w:t>http://www.opn.ca6.uscourts.gov/opinions.pdf/16a0189p-06.pdf</w:t>
              </w:r>
            </w:hyperlink>
            <w:r>
              <w:t xml:space="preserve"> </w:t>
            </w:r>
          </w:p>
          <w:p w:rsidR="00D25046" w:rsidRDefault="00D25046" w:rsidP="00D25046">
            <w:pPr>
              <w:tabs>
                <w:tab w:val="left" w:pos="8625"/>
              </w:tabs>
              <w:rPr>
                <w:b/>
                <w:bCs/>
                <w:i/>
                <w:sz w:val="28"/>
                <w:szCs w:val="32"/>
              </w:rPr>
            </w:pP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sidR="0069409E">
              <w:rPr>
                <w:b/>
                <w:bCs/>
                <w:sz w:val="18"/>
                <w:szCs w:val="18"/>
              </w:rPr>
              <w:t>Jessica Rosenworcel</w:t>
            </w:r>
            <w:r w:rsidRPr="008A3F9A">
              <w:rPr>
                <w:b/>
                <w:bCs/>
                <w:sz w:val="18"/>
                <w:szCs w:val="18"/>
              </w:rPr>
              <w:t>: (202) 418-2</w:t>
            </w:r>
            <w:r w:rsidR="0069409E">
              <w:rPr>
                <w:b/>
                <w:bCs/>
                <w:sz w:val="18"/>
                <w:szCs w:val="18"/>
              </w:rPr>
              <w:t>4</w:t>
            </w:r>
            <w:r w:rsidRPr="008A3F9A">
              <w:rPr>
                <w:b/>
                <w:bCs/>
                <w:sz w:val="18"/>
                <w:szCs w:val="18"/>
              </w:rPr>
              <w:t>00</w:t>
            </w:r>
          </w:p>
          <w:p w:rsidR="00E60FBD" w:rsidRDefault="00D72913" w:rsidP="00E60FBD">
            <w:pPr>
              <w:jc w:val="center"/>
              <w:rPr>
                <w:b/>
                <w:bCs/>
                <w:sz w:val="18"/>
                <w:szCs w:val="18"/>
              </w:rPr>
            </w:pPr>
            <w:r>
              <w:rPr>
                <w:b/>
                <w:bCs/>
                <w:sz w:val="18"/>
                <w:szCs w:val="18"/>
              </w:rPr>
              <w:t>Twitter: @</w:t>
            </w:r>
            <w:r w:rsidR="0069409E">
              <w:rPr>
                <w:b/>
                <w:bCs/>
                <w:sz w:val="18"/>
                <w:szCs w:val="18"/>
              </w:rPr>
              <w:t>JRosenworcel</w:t>
            </w:r>
          </w:p>
          <w:p w:rsidR="00E60FBD" w:rsidRPr="008A3F9A" w:rsidRDefault="00E60FBD" w:rsidP="00E60FBD">
            <w:pPr>
              <w:jc w:val="center"/>
              <w:rPr>
                <w:b/>
                <w:bCs/>
                <w:sz w:val="18"/>
                <w:szCs w:val="18"/>
              </w:rPr>
            </w:pPr>
            <w:r w:rsidRPr="00F20FEE">
              <w:rPr>
                <w:b/>
                <w:bCs/>
                <w:sz w:val="18"/>
                <w:szCs w:val="18"/>
              </w:rPr>
              <w:t>www.fcc.gov/leadership/</w:t>
            </w:r>
            <w:r w:rsidR="0069409E">
              <w:rPr>
                <w:b/>
                <w:bCs/>
                <w:sz w:val="18"/>
                <w:szCs w:val="18"/>
              </w:rPr>
              <w:t>jessica-rosenworcel</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70" w:rsidRDefault="002E5770" w:rsidP="002E5770">
      <w:r>
        <w:separator/>
      </w:r>
    </w:p>
  </w:endnote>
  <w:endnote w:type="continuationSeparator" w:id="0">
    <w:p w:rsidR="002E5770" w:rsidRDefault="002E5770" w:rsidP="002E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70" w:rsidRDefault="002E5770" w:rsidP="002E5770">
      <w:r>
        <w:separator/>
      </w:r>
    </w:p>
  </w:footnote>
  <w:footnote w:type="continuationSeparator" w:id="0">
    <w:p w:rsidR="002E5770" w:rsidRDefault="002E5770" w:rsidP="002E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0" w:rsidRDefault="002E5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33DC"/>
    <w:rsid w:val="0002500C"/>
    <w:rsid w:val="000311FC"/>
    <w:rsid w:val="00040127"/>
    <w:rsid w:val="00081232"/>
    <w:rsid w:val="0008411C"/>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75940"/>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E5770"/>
    <w:rsid w:val="002F31D0"/>
    <w:rsid w:val="00300359"/>
    <w:rsid w:val="0031773E"/>
    <w:rsid w:val="00347716"/>
    <w:rsid w:val="003506E1"/>
    <w:rsid w:val="003727E3"/>
    <w:rsid w:val="00385A93"/>
    <w:rsid w:val="00390E44"/>
    <w:rsid w:val="003910F1"/>
    <w:rsid w:val="003A0137"/>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26DF"/>
    <w:rsid w:val="006861AB"/>
    <w:rsid w:val="00686B89"/>
    <w:rsid w:val="0069409E"/>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5E4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04F8F"/>
    <w:rsid w:val="00B31870"/>
    <w:rsid w:val="00B320B8"/>
    <w:rsid w:val="00B35EE2"/>
    <w:rsid w:val="00B36DEF"/>
    <w:rsid w:val="00B4350A"/>
    <w:rsid w:val="00B57131"/>
    <w:rsid w:val="00B62F2C"/>
    <w:rsid w:val="00B727C9"/>
    <w:rsid w:val="00B735C8"/>
    <w:rsid w:val="00B76A63"/>
    <w:rsid w:val="00BA6350"/>
    <w:rsid w:val="00BB4E29"/>
    <w:rsid w:val="00BB74C9"/>
    <w:rsid w:val="00BC3AB6"/>
    <w:rsid w:val="00BD19E8"/>
    <w:rsid w:val="00BD2A56"/>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25046"/>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2E5770"/>
    <w:pPr>
      <w:tabs>
        <w:tab w:val="center" w:pos="4680"/>
        <w:tab w:val="right" w:pos="9360"/>
      </w:tabs>
    </w:pPr>
  </w:style>
  <w:style w:type="character" w:customStyle="1" w:styleId="HeaderChar">
    <w:name w:val="Header Char"/>
    <w:basedOn w:val="DefaultParagraphFont"/>
    <w:link w:val="Header"/>
    <w:rsid w:val="002E5770"/>
    <w:rPr>
      <w:sz w:val="24"/>
      <w:szCs w:val="24"/>
    </w:rPr>
  </w:style>
  <w:style w:type="paragraph" w:styleId="Footer">
    <w:name w:val="footer"/>
    <w:basedOn w:val="Normal"/>
    <w:link w:val="FooterChar"/>
    <w:unhideWhenUsed/>
    <w:rsid w:val="002E5770"/>
    <w:pPr>
      <w:tabs>
        <w:tab w:val="center" w:pos="4680"/>
        <w:tab w:val="right" w:pos="9360"/>
      </w:tabs>
    </w:pPr>
  </w:style>
  <w:style w:type="character" w:customStyle="1" w:styleId="FooterChar">
    <w:name w:val="Footer Char"/>
    <w:basedOn w:val="DefaultParagraphFont"/>
    <w:link w:val="Footer"/>
    <w:rsid w:val="002E5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2E5770"/>
    <w:pPr>
      <w:tabs>
        <w:tab w:val="center" w:pos="4680"/>
        <w:tab w:val="right" w:pos="9360"/>
      </w:tabs>
    </w:pPr>
  </w:style>
  <w:style w:type="character" w:customStyle="1" w:styleId="HeaderChar">
    <w:name w:val="Header Char"/>
    <w:basedOn w:val="DefaultParagraphFont"/>
    <w:link w:val="Header"/>
    <w:rsid w:val="002E5770"/>
    <w:rPr>
      <w:sz w:val="24"/>
      <w:szCs w:val="24"/>
    </w:rPr>
  </w:style>
  <w:style w:type="paragraph" w:styleId="Footer">
    <w:name w:val="footer"/>
    <w:basedOn w:val="Normal"/>
    <w:link w:val="FooterChar"/>
    <w:unhideWhenUsed/>
    <w:rsid w:val="002E5770"/>
    <w:pPr>
      <w:tabs>
        <w:tab w:val="center" w:pos="4680"/>
        <w:tab w:val="right" w:pos="9360"/>
      </w:tabs>
    </w:pPr>
  </w:style>
  <w:style w:type="character" w:customStyle="1" w:styleId="FooterChar">
    <w:name w:val="Footer Char"/>
    <w:basedOn w:val="DefaultParagraphFont"/>
    <w:link w:val="Footer"/>
    <w:rsid w:val="002E5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4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65977112">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pn.ca6.uscourts.gov/opinions.pdf/16a0189p-06.pdf" TargetMode="External"/><Relationship Id="rId4" Type="http://schemas.openxmlformats.org/officeDocument/2006/relationships/settings" Target="settings.xml"/><Relationship Id="rId9" Type="http://schemas.openxmlformats.org/officeDocument/2006/relationships/hyperlink" Target="mailto:travis.litman@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1333</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2016-08-10T21:26:00Z</dcterms:created>
  <dcterms:modified xsi:type="dcterms:W3CDTF">2016-08-10T21:26:00Z</dcterms:modified>
  <cp:category> </cp:category>
  <cp:contentStatus> </cp:contentStatus>
</cp:coreProperties>
</file>