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45F922F1" w14:textId="77777777" w:rsidTr="006D5D22">
        <w:trPr>
          <w:trHeight w:val="2181"/>
        </w:trPr>
        <w:tc>
          <w:tcPr>
            <w:tcW w:w="8856" w:type="dxa"/>
          </w:tcPr>
          <w:p w14:paraId="46D94DB7" w14:textId="77777777" w:rsidR="00FF232D" w:rsidRDefault="00C81D88" w:rsidP="009032B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B3CF268" wp14:editId="6C2C6A2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73C8D" w14:textId="77777777" w:rsidR="00426518" w:rsidRDefault="00426518" w:rsidP="009032B8">
            <w:pPr>
              <w:rPr>
                <w:b/>
                <w:bCs/>
              </w:rPr>
            </w:pPr>
          </w:p>
          <w:p w14:paraId="742AA33E" w14:textId="77777777" w:rsidR="007A44F8" w:rsidRPr="008A3940" w:rsidRDefault="007A44F8" w:rsidP="009032B8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2C5804E" w14:textId="77777777" w:rsidR="007A44F8" w:rsidRPr="008A3940" w:rsidRDefault="007A44F8" w:rsidP="009032B8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0DD7F0B4" w14:textId="77777777" w:rsidR="00FF232D" w:rsidRPr="008A3940" w:rsidRDefault="007A44F8" w:rsidP="009032B8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3039DDFE" w14:textId="77777777" w:rsidR="007A44F8" w:rsidRPr="008A3940" w:rsidRDefault="007A44F8" w:rsidP="009032B8">
            <w:pPr>
              <w:rPr>
                <w:bCs/>
                <w:sz w:val="22"/>
                <w:szCs w:val="22"/>
              </w:rPr>
            </w:pPr>
          </w:p>
          <w:p w14:paraId="37062062" w14:textId="77777777" w:rsidR="007A44F8" w:rsidRPr="008A3940" w:rsidRDefault="007A44F8" w:rsidP="009032B8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0115118B" w14:textId="77777777" w:rsidR="007A44F8" w:rsidRDefault="007A44F8" w:rsidP="009032B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04EAEFB" w14:textId="47F12BC3" w:rsidR="00CA0AC5" w:rsidRDefault="00CA0AC5" w:rsidP="009032B8">
            <w:pPr>
              <w:jc w:val="center"/>
              <w:rPr>
                <w:b/>
                <w:sz w:val="28"/>
              </w:rPr>
            </w:pPr>
            <w:r w:rsidRPr="00CE708C">
              <w:rPr>
                <w:b/>
                <w:sz w:val="28"/>
              </w:rPr>
              <w:t xml:space="preserve">FCC </w:t>
            </w:r>
            <w:r w:rsidR="000C4CA9">
              <w:rPr>
                <w:b/>
                <w:bCs/>
                <w:sz w:val="28"/>
                <w:szCs w:val="28"/>
              </w:rPr>
              <w:t xml:space="preserve">FINES COMPANIES </w:t>
            </w:r>
            <w:r w:rsidRPr="00CE708C">
              <w:rPr>
                <w:b/>
                <w:sz w:val="28"/>
              </w:rPr>
              <w:t>$</w:t>
            </w:r>
            <w:r w:rsidR="001D2BCB">
              <w:rPr>
                <w:b/>
                <w:sz w:val="28"/>
              </w:rPr>
              <w:t>1</w:t>
            </w:r>
            <w:r w:rsidR="00EA4FC2">
              <w:rPr>
                <w:b/>
                <w:sz w:val="28"/>
              </w:rPr>
              <w:t>1</w:t>
            </w:r>
            <w:r w:rsidR="001D2BCB">
              <w:rPr>
                <w:b/>
                <w:sz w:val="28"/>
              </w:rPr>
              <w:t xml:space="preserve"> </w:t>
            </w:r>
            <w:r w:rsidRPr="00CE708C">
              <w:rPr>
                <w:b/>
                <w:sz w:val="28"/>
              </w:rPr>
              <w:t xml:space="preserve">MILLION </w:t>
            </w:r>
            <w:r w:rsidR="00324BB9">
              <w:rPr>
                <w:b/>
                <w:sz w:val="28"/>
              </w:rPr>
              <w:t>FOR</w:t>
            </w:r>
            <w:r w:rsidR="006A2F27">
              <w:rPr>
                <w:b/>
                <w:sz w:val="28"/>
              </w:rPr>
              <w:t xml:space="preserve"> UNAUTHORIZED CHARGES ON CONSUMER BILLS,</w:t>
            </w:r>
            <w:r w:rsidR="00324BB9">
              <w:rPr>
                <w:b/>
                <w:sz w:val="28"/>
              </w:rPr>
              <w:t xml:space="preserve"> </w:t>
            </w:r>
            <w:r w:rsidR="006A2F27">
              <w:rPr>
                <w:b/>
                <w:sz w:val="28"/>
              </w:rPr>
              <w:t xml:space="preserve">DECEPTIVE MARKETING,  AND </w:t>
            </w:r>
            <w:r w:rsidR="00CE297E">
              <w:rPr>
                <w:b/>
                <w:sz w:val="28"/>
              </w:rPr>
              <w:t>ILLEGAL</w:t>
            </w:r>
            <w:r w:rsidR="00CA3FBC">
              <w:rPr>
                <w:b/>
                <w:sz w:val="28"/>
              </w:rPr>
              <w:t xml:space="preserve"> CARRIER CHANGES</w:t>
            </w:r>
          </w:p>
          <w:p w14:paraId="059B907B" w14:textId="14FF31E9" w:rsidR="00686121" w:rsidRPr="00686121" w:rsidRDefault="00686121" w:rsidP="00320475">
            <w:pPr>
              <w:jc w:val="center"/>
              <w:rPr>
                <w:b/>
                <w:i/>
              </w:rPr>
            </w:pPr>
            <w:r w:rsidRPr="00686121">
              <w:rPr>
                <w:b/>
                <w:i/>
              </w:rPr>
              <w:t xml:space="preserve">Companies </w:t>
            </w:r>
            <w:r w:rsidR="000C4CA9">
              <w:rPr>
                <w:b/>
                <w:i/>
              </w:rPr>
              <w:t>Impersonated</w:t>
            </w:r>
            <w:r w:rsidRPr="00686121">
              <w:rPr>
                <w:b/>
                <w:i/>
              </w:rPr>
              <w:t xml:space="preserve"> Consumers’ Existing </w:t>
            </w:r>
            <w:r w:rsidR="000C4CA9">
              <w:rPr>
                <w:b/>
                <w:i/>
              </w:rPr>
              <w:t>Carriers</w:t>
            </w:r>
          </w:p>
          <w:p w14:paraId="3C026DA0" w14:textId="77777777" w:rsidR="00CA0AC5" w:rsidRPr="00CE708C" w:rsidRDefault="00CA0AC5" w:rsidP="009032B8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CE708C">
              <w:rPr>
                <w:b/>
                <w:i/>
                <w:sz w:val="28"/>
              </w:rPr>
              <w:t xml:space="preserve"> </w:t>
            </w: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14:paraId="44347864" w14:textId="5051F348" w:rsidR="001A7E0F" w:rsidRPr="00D21E90" w:rsidRDefault="00DB77BD" w:rsidP="00304E0D">
            <w:pPr>
              <w:pStyle w:val="s2"/>
              <w:spacing w:before="0" w:beforeAutospacing="0" w:after="0" w:afterAutospacing="0"/>
              <w:ind w:right="48"/>
              <w:rPr>
                <w:sz w:val="22"/>
                <w:szCs w:val="22"/>
              </w:rPr>
            </w:pPr>
            <w:r w:rsidRPr="00D21E90">
              <w:rPr>
                <w:rStyle w:val="s7"/>
                <w:sz w:val="22"/>
                <w:szCs w:val="22"/>
              </w:rPr>
              <w:t>WASHINGTON, </w:t>
            </w:r>
            <w:r w:rsidR="00BA1250">
              <w:rPr>
                <w:rStyle w:val="s7"/>
                <w:sz w:val="22"/>
              </w:rPr>
              <w:t>September 15</w:t>
            </w:r>
            <w:r w:rsidRPr="00D21E90">
              <w:rPr>
                <w:rStyle w:val="s7"/>
                <w:sz w:val="22"/>
                <w:szCs w:val="22"/>
              </w:rPr>
              <w:t>, 2016 – The Federal Communicatio</w:t>
            </w:r>
            <w:r w:rsidR="0013754F" w:rsidRPr="00D21E90">
              <w:rPr>
                <w:rStyle w:val="s7"/>
                <w:sz w:val="22"/>
                <w:szCs w:val="22"/>
              </w:rPr>
              <w:t xml:space="preserve">ns Commission today announced </w:t>
            </w:r>
            <w:r w:rsidRPr="00D21E90">
              <w:rPr>
                <w:rStyle w:val="s7"/>
                <w:sz w:val="22"/>
                <w:szCs w:val="22"/>
              </w:rPr>
              <w:t>$</w:t>
            </w:r>
            <w:r w:rsidR="001D2BCB" w:rsidRPr="00D21E90">
              <w:rPr>
                <w:rStyle w:val="s7"/>
                <w:sz w:val="22"/>
                <w:szCs w:val="22"/>
              </w:rPr>
              <w:t>1</w:t>
            </w:r>
            <w:r w:rsidR="00EA4FC2">
              <w:rPr>
                <w:rStyle w:val="s7"/>
                <w:sz w:val="22"/>
                <w:szCs w:val="22"/>
              </w:rPr>
              <w:t>1</w:t>
            </w:r>
            <w:r w:rsidRPr="00D21E90">
              <w:rPr>
                <w:rStyle w:val="s7"/>
                <w:sz w:val="22"/>
                <w:szCs w:val="22"/>
              </w:rPr>
              <w:t xml:space="preserve"> million </w:t>
            </w:r>
            <w:r w:rsidR="0013754F" w:rsidRPr="00D21E90">
              <w:rPr>
                <w:rStyle w:val="s7"/>
                <w:sz w:val="22"/>
                <w:szCs w:val="22"/>
              </w:rPr>
              <w:t xml:space="preserve">in </w:t>
            </w:r>
            <w:r w:rsidRPr="00D21E90">
              <w:rPr>
                <w:rStyle w:val="s7"/>
                <w:sz w:val="22"/>
                <w:szCs w:val="22"/>
              </w:rPr>
              <w:t>fine</w:t>
            </w:r>
            <w:r w:rsidR="0013754F" w:rsidRPr="00D21E90">
              <w:rPr>
                <w:rStyle w:val="s7"/>
                <w:sz w:val="22"/>
                <w:szCs w:val="22"/>
              </w:rPr>
              <w:t>s</w:t>
            </w:r>
            <w:r w:rsidRPr="00D21E90">
              <w:rPr>
                <w:rStyle w:val="s7"/>
                <w:sz w:val="22"/>
                <w:szCs w:val="22"/>
              </w:rPr>
              <w:t xml:space="preserve"> against </w:t>
            </w:r>
            <w:r w:rsidR="001D2BCB" w:rsidRPr="00D21E90">
              <w:rPr>
                <w:rStyle w:val="s7"/>
                <w:sz w:val="22"/>
                <w:szCs w:val="22"/>
              </w:rPr>
              <w:t xml:space="preserve">three </w:t>
            </w:r>
            <w:r w:rsidR="0013754F" w:rsidRPr="00D21E90">
              <w:rPr>
                <w:rStyle w:val="s7"/>
                <w:sz w:val="22"/>
                <w:szCs w:val="22"/>
              </w:rPr>
              <w:t xml:space="preserve">related </w:t>
            </w:r>
            <w:r w:rsidR="00D45052" w:rsidRPr="00D21E90">
              <w:rPr>
                <w:rStyle w:val="s7"/>
                <w:sz w:val="22"/>
                <w:szCs w:val="22"/>
              </w:rPr>
              <w:t>long distance carriers</w:t>
            </w:r>
            <w:r w:rsidR="001906B3">
              <w:rPr>
                <w:rStyle w:val="s7"/>
                <w:sz w:val="22"/>
                <w:szCs w:val="22"/>
              </w:rPr>
              <w:t xml:space="preserve"> </w:t>
            </w:r>
            <w:r w:rsidR="00D45052" w:rsidRPr="00D21E90">
              <w:rPr>
                <w:rStyle w:val="s7"/>
                <w:sz w:val="22"/>
                <w:szCs w:val="22"/>
              </w:rPr>
              <w:t xml:space="preserve">for </w:t>
            </w:r>
            <w:r w:rsidR="006A2F27" w:rsidRPr="00D21E90">
              <w:rPr>
                <w:rStyle w:val="s7"/>
                <w:sz w:val="22"/>
                <w:szCs w:val="22"/>
              </w:rPr>
              <w:t xml:space="preserve">“cramming” unauthorized charges onto consumer </w:t>
            </w:r>
            <w:r w:rsidR="006A2F27">
              <w:rPr>
                <w:rStyle w:val="s7"/>
                <w:sz w:val="22"/>
                <w:szCs w:val="22"/>
              </w:rPr>
              <w:t xml:space="preserve">telephone </w:t>
            </w:r>
            <w:r w:rsidR="006A2F27" w:rsidRPr="00D21E90">
              <w:rPr>
                <w:rStyle w:val="s7"/>
                <w:sz w:val="22"/>
                <w:szCs w:val="22"/>
              </w:rPr>
              <w:t xml:space="preserve">bills, </w:t>
            </w:r>
            <w:r w:rsidR="001A7E0F" w:rsidRPr="00D21E90">
              <w:rPr>
                <w:rStyle w:val="s7"/>
                <w:sz w:val="22"/>
                <w:szCs w:val="22"/>
              </w:rPr>
              <w:t xml:space="preserve">“slamming” consumers by switching their preferred </w:t>
            </w:r>
            <w:r w:rsidR="000C4CA9">
              <w:rPr>
                <w:rStyle w:val="s7"/>
                <w:sz w:val="22"/>
                <w:szCs w:val="22"/>
              </w:rPr>
              <w:t xml:space="preserve">phone </w:t>
            </w:r>
            <w:r w:rsidR="001A7E0F" w:rsidRPr="00D21E90">
              <w:rPr>
                <w:rStyle w:val="s7"/>
                <w:sz w:val="22"/>
                <w:szCs w:val="22"/>
              </w:rPr>
              <w:t xml:space="preserve">carriers without authorization, </w:t>
            </w:r>
            <w:r w:rsidR="00FA25B6" w:rsidRPr="00FA25B6">
              <w:rPr>
                <w:rStyle w:val="s7"/>
                <w:sz w:val="22"/>
                <w:szCs w:val="22"/>
              </w:rPr>
              <w:t>deceptive marketing</w:t>
            </w:r>
            <w:r w:rsidR="009A5C8F">
              <w:rPr>
                <w:rStyle w:val="s7"/>
                <w:sz w:val="22"/>
                <w:szCs w:val="22"/>
              </w:rPr>
              <w:t>,</w:t>
            </w:r>
            <w:r w:rsidR="00FA25B6" w:rsidRPr="00FA25B6">
              <w:rPr>
                <w:rStyle w:val="s7"/>
                <w:sz w:val="22"/>
                <w:szCs w:val="22"/>
              </w:rPr>
              <w:t xml:space="preserve"> </w:t>
            </w:r>
            <w:r w:rsidR="001A7E0F" w:rsidRPr="00D21E90">
              <w:rPr>
                <w:rStyle w:val="s7"/>
                <w:sz w:val="22"/>
                <w:szCs w:val="22"/>
              </w:rPr>
              <w:t>and violating the FCC’s truth-in-billing rules.</w:t>
            </w:r>
            <w:r w:rsidR="002F79FD">
              <w:rPr>
                <w:rStyle w:val="s7"/>
                <w:sz w:val="22"/>
                <w:szCs w:val="22"/>
              </w:rPr>
              <w:t xml:space="preserve"> </w:t>
            </w:r>
            <w:r w:rsidR="002F79FD" w:rsidRPr="002F79FD">
              <w:rPr>
                <w:rStyle w:val="s7"/>
                <w:sz w:val="22"/>
                <w:szCs w:val="22"/>
              </w:rPr>
              <w:t>The companies</w:t>
            </w:r>
            <w:r w:rsidR="001906B3">
              <w:rPr>
                <w:rStyle w:val="s7"/>
                <w:sz w:val="22"/>
                <w:szCs w:val="22"/>
              </w:rPr>
              <w:t xml:space="preserve">, </w:t>
            </w:r>
            <w:r w:rsidR="001906B3" w:rsidRPr="000A2CF2">
              <w:rPr>
                <w:bCs/>
                <w:iCs/>
                <w:sz w:val="22"/>
                <w:szCs w:val="22"/>
              </w:rPr>
              <w:t>Central Tel</w:t>
            </w:r>
            <w:r w:rsidR="001906B3">
              <w:rPr>
                <w:bCs/>
                <w:iCs/>
                <w:sz w:val="22"/>
                <w:szCs w:val="22"/>
              </w:rPr>
              <w:t>e</w:t>
            </w:r>
            <w:r w:rsidR="001906B3" w:rsidRPr="000A2CF2">
              <w:rPr>
                <w:bCs/>
                <w:iCs/>
                <w:sz w:val="22"/>
                <w:szCs w:val="22"/>
              </w:rPr>
              <w:t>com Long Distance</w:t>
            </w:r>
            <w:r w:rsidR="001906B3" w:rsidRPr="000713A7">
              <w:rPr>
                <w:rStyle w:val="s7"/>
                <w:sz w:val="22"/>
                <w:szCs w:val="22"/>
              </w:rPr>
              <w:t xml:space="preserve">, </w:t>
            </w:r>
            <w:r w:rsidR="001906B3">
              <w:rPr>
                <w:bCs/>
                <w:iCs/>
                <w:sz w:val="22"/>
                <w:szCs w:val="22"/>
              </w:rPr>
              <w:t>Consumer Tel</w:t>
            </w:r>
            <w:r w:rsidR="001906B3" w:rsidRPr="000A2CF2">
              <w:rPr>
                <w:bCs/>
                <w:iCs/>
                <w:sz w:val="22"/>
                <w:szCs w:val="22"/>
              </w:rPr>
              <w:t>com</w:t>
            </w:r>
            <w:r w:rsidR="001906B3" w:rsidRPr="000713A7">
              <w:rPr>
                <w:rStyle w:val="s7"/>
                <w:sz w:val="22"/>
                <w:szCs w:val="22"/>
              </w:rPr>
              <w:t xml:space="preserve">, and </w:t>
            </w:r>
            <w:r w:rsidR="001906B3" w:rsidRPr="000A2CF2">
              <w:rPr>
                <w:bCs/>
                <w:iCs/>
                <w:sz w:val="22"/>
                <w:szCs w:val="22"/>
              </w:rPr>
              <w:t>U.S. Telecom Long Distance</w:t>
            </w:r>
            <w:r w:rsidR="001906B3">
              <w:rPr>
                <w:bCs/>
                <w:iCs/>
                <w:sz w:val="22"/>
                <w:szCs w:val="22"/>
              </w:rPr>
              <w:t>,</w:t>
            </w:r>
            <w:r w:rsidR="002F79FD" w:rsidRPr="002F79FD">
              <w:rPr>
                <w:rStyle w:val="s7"/>
                <w:sz w:val="22"/>
                <w:szCs w:val="22"/>
              </w:rPr>
              <w:t xml:space="preserve"> are run as one operation by Data Integration Systems, Inc.  </w:t>
            </w:r>
            <w:r w:rsidR="001A7E0F" w:rsidRPr="00D21E90">
              <w:rPr>
                <w:rStyle w:val="s7"/>
                <w:sz w:val="22"/>
                <w:szCs w:val="22"/>
              </w:rPr>
              <w:t xml:space="preserve">The FCC is committed to combating </w:t>
            </w:r>
            <w:r w:rsidR="000C4CA9">
              <w:rPr>
                <w:rStyle w:val="s7"/>
                <w:sz w:val="22"/>
                <w:szCs w:val="22"/>
              </w:rPr>
              <w:t>abusive</w:t>
            </w:r>
            <w:r w:rsidR="00BF7397" w:rsidRPr="00D21E90">
              <w:rPr>
                <w:rStyle w:val="s7"/>
                <w:sz w:val="22"/>
                <w:szCs w:val="22"/>
              </w:rPr>
              <w:t xml:space="preserve"> practices that result in </w:t>
            </w:r>
            <w:r w:rsidR="000C4CA9">
              <w:rPr>
                <w:rStyle w:val="s7"/>
                <w:sz w:val="22"/>
                <w:szCs w:val="22"/>
              </w:rPr>
              <w:t xml:space="preserve">telephone </w:t>
            </w:r>
            <w:r w:rsidR="00BF7397" w:rsidRPr="00D21E90">
              <w:rPr>
                <w:rStyle w:val="s7"/>
                <w:sz w:val="22"/>
                <w:szCs w:val="22"/>
              </w:rPr>
              <w:t xml:space="preserve">consumers </w:t>
            </w:r>
            <w:r w:rsidR="00FC2A95" w:rsidRPr="00D21E90">
              <w:rPr>
                <w:rStyle w:val="s7"/>
                <w:sz w:val="22"/>
                <w:szCs w:val="22"/>
              </w:rPr>
              <w:t>paying for services they never requested or received</w:t>
            </w:r>
            <w:r w:rsidR="000C4CA9">
              <w:rPr>
                <w:rStyle w:val="s7"/>
                <w:sz w:val="22"/>
                <w:szCs w:val="22"/>
              </w:rPr>
              <w:t xml:space="preserve"> and</w:t>
            </w:r>
            <w:r w:rsidR="00FC2A95" w:rsidRPr="00D21E90">
              <w:rPr>
                <w:rStyle w:val="s7"/>
                <w:sz w:val="22"/>
                <w:szCs w:val="22"/>
              </w:rPr>
              <w:t xml:space="preserve"> expend</w:t>
            </w:r>
            <w:r w:rsidR="000C4CA9">
              <w:rPr>
                <w:rStyle w:val="s7"/>
                <w:sz w:val="22"/>
                <w:szCs w:val="22"/>
              </w:rPr>
              <w:t>ing</w:t>
            </w:r>
            <w:r w:rsidR="00FC2A95" w:rsidRPr="00D21E90">
              <w:rPr>
                <w:rStyle w:val="s7"/>
                <w:sz w:val="22"/>
                <w:szCs w:val="22"/>
              </w:rPr>
              <w:t xml:space="preserve"> significant time and effort to </w:t>
            </w:r>
            <w:r w:rsidR="006A2F27">
              <w:rPr>
                <w:rStyle w:val="s7"/>
                <w:sz w:val="22"/>
                <w:szCs w:val="22"/>
              </w:rPr>
              <w:t>seek to reverse</w:t>
            </w:r>
            <w:r w:rsidR="006A2F27" w:rsidRPr="00D21E90">
              <w:rPr>
                <w:rStyle w:val="s7"/>
                <w:sz w:val="22"/>
                <w:szCs w:val="22"/>
              </w:rPr>
              <w:t xml:space="preserve"> </w:t>
            </w:r>
            <w:r w:rsidR="006A2F27">
              <w:rPr>
                <w:rStyle w:val="s7"/>
                <w:sz w:val="22"/>
                <w:szCs w:val="22"/>
              </w:rPr>
              <w:t xml:space="preserve">the unauthorized charges and services. </w:t>
            </w:r>
          </w:p>
          <w:p w14:paraId="2BFB6DA5" w14:textId="77777777" w:rsidR="009D16B1" w:rsidRPr="00D21E90" w:rsidRDefault="009D16B1" w:rsidP="00304E0D">
            <w:pPr>
              <w:pStyle w:val="s2"/>
              <w:spacing w:before="0" w:beforeAutospacing="0" w:after="0" w:afterAutospacing="0"/>
              <w:ind w:right="48"/>
              <w:rPr>
                <w:sz w:val="22"/>
                <w:szCs w:val="22"/>
              </w:rPr>
            </w:pPr>
          </w:p>
          <w:p w14:paraId="67AA1A32" w14:textId="13C95C70" w:rsidR="00DB77BD" w:rsidRPr="00D21E90" w:rsidRDefault="00DB77BD" w:rsidP="00304E0D">
            <w:pPr>
              <w:pStyle w:val="s2"/>
              <w:spacing w:before="0" w:beforeAutospacing="0" w:after="0" w:afterAutospacing="0"/>
              <w:ind w:right="48"/>
              <w:rPr>
                <w:sz w:val="22"/>
                <w:szCs w:val="22"/>
              </w:rPr>
            </w:pPr>
            <w:r w:rsidRPr="00D21E90">
              <w:rPr>
                <w:rStyle w:val="s7"/>
                <w:sz w:val="22"/>
                <w:szCs w:val="22"/>
              </w:rPr>
              <w:t>“</w:t>
            </w:r>
            <w:r w:rsidR="000C4CA9">
              <w:rPr>
                <w:rStyle w:val="s7"/>
                <w:sz w:val="22"/>
                <w:szCs w:val="22"/>
              </w:rPr>
              <w:t xml:space="preserve">This isn’t rocket science: </w:t>
            </w:r>
            <w:r w:rsidR="00EA4FC2">
              <w:rPr>
                <w:rStyle w:val="s7"/>
                <w:sz w:val="22"/>
                <w:szCs w:val="22"/>
              </w:rPr>
              <w:t xml:space="preserve"> </w:t>
            </w:r>
            <w:r w:rsidR="000C4CA9">
              <w:rPr>
                <w:rStyle w:val="s7"/>
                <w:sz w:val="22"/>
                <w:szCs w:val="22"/>
              </w:rPr>
              <w:t>n</w:t>
            </w:r>
            <w:r w:rsidRPr="00D21E90">
              <w:rPr>
                <w:rStyle w:val="s7"/>
                <w:sz w:val="22"/>
                <w:szCs w:val="22"/>
              </w:rPr>
              <w:t>o consumer should be charged for phone services that they canceled or never requested in the first place,” said Enforcement Bureau Chief Travis LeBlanc.  “</w:t>
            </w:r>
            <w:r w:rsidR="006A2F27">
              <w:rPr>
                <w:rStyle w:val="s7"/>
                <w:sz w:val="22"/>
                <w:szCs w:val="22"/>
              </w:rPr>
              <w:t xml:space="preserve">Today’s fines make clear that we will aggressively </w:t>
            </w:r>
            <w:r w:rsidR="00C44817">
              <w:rPr>
                <w:rStyle w:val="s7"/>
                <w:sz w:val="22"/>
                <w:szCs w:val="22"/>
              </w:rPr>
              <w:t xml:space="preserve">prosecute </w:t>
            </w:r>
            <w:r w:rsidR="00441D27">
              <w:rPr>
                <w:rStyle w:val="s7"/>
                <w:sz w:val="22"/>
                <w:szCs w:val="22"/>
              </w:rPr>
              <w:t xml:space="preserve">those who ‘slam,’ ‘cram,’ or otherwise </w:t>
            </w:r>
            <w:r w:rsidR="006A2F27">
              <w:rPr>
                <w:rStyle w:val="s7"/>
                <w:sz w:val="22"/>
                <w:szCs w:val="22"/>
              </w:rPr>
              <w:t xml:space="preserve">abuse consumers by unlawfully </w:t>
            </w:r>
            <w:r w:rsidR="00441D27">
              <w:rPr>
                <w:rStyle w:val="s7"/>
                <w:sz w:val="22"/>
                <w:szCs w:val="22"/>
              </w:rPr>
              <w:t>charg</w:t>
            </w:r>
            <w:r w:rsidR="006A2F27">
              <w:rPr>
                <w:rStyle w:val="s7"/>
                <w:sz w:val="22"/>
                <w:szCs w:val="22"/>
              </w:rPr>
              <w:t>ing</w:t>
            </w:r>
            <w:r w:rsidR="002406D6">
              <w:rPr>
                <w:rStyle w:val="s7"/>
                <w:sz w:val="22"/>
                <w:szCs w:val="22"/>
              </w:rPr>
              <w:t xml:space="preserve"> them</w:t>
            </w:r>
            <w:r w:rsidR="00441D27">
              <w:rPr>
                <w:rStyle w:val="s7"/>
                <w:sz w:val="22"/>
                <w:szCs w:val="22"/>
              </w:rPr>
              <w:t xml:space="preserve"> </w:t>
            </w:r>
            <w:r w:rsidR="00331713">
              <w:rPr>
                <w:rStyle w:val="s7"/>
                <w:sz w:val="22"/>
                <w:szCs w:val="22"/>
              </w:rPr>
              <w:t>for</w:t>
            </w:r>
            <w:r w:rsidR="00441D27">
              <w:rPr>
                <w:rStyle w:val="s7"/>
                <w:sz w:val="22"/>
                <w:szCs w:val="22"/>
              </w:rPr>
              <w:t xml:space="preserve"> services they didn’t </w:t>
            </w:r>
            <w:r w:rsidR="006A2F27">
              <w:rPr>
                <w:rStyle w:val="s7"/>
                <w:sz w:val="22"/>
                <w:szCs w:val="22"/>
              </w:rPr>
              <w:t>want or request</w:t>
            </w:r>
            <w:r w:rsidR="00441D27">
              <w:rPr>
                <w:rStyle w:val="s7"/>
                <w:sz w:val="22"/>
                <w:szCs w:val="22"/>
              </w:rPr>
              <w:t>.</w:t>
            </w:r>
            <w:r w:rsidRPr="00D21E90">
              <w:rPr>
                <w:rStyle w:val="s7"/>
                <w:sz w:val="22"/>
                <w:szCs w:val="22"/>
              </w:rPr>
              <w:t>”</w:t>
            </w:r>
            <w:r w:rsidRPr="00D21E90">
              <w:rPr>
                <w:sz w:val="22"/>
                <w:szCs w:val="22"/>
              </w:rPr>
              <w:br/>
            </w:r>
          </w:p>
          <w:p w14:paraId="023DB074" w14:textId="5FE34670" w:rsidR="001906B3" w:rsidRDefault="00441D27" w:rsidP="00304E0D">
            <w:pPr>
              <w:pStyle w:val="s2"/>
              <w:spacing w:before="0" w:beforeAutospacing="0" w:after="0" w:afterAutospacing="0"/>
              <w:ind w:right="48"/>
              <w:rPr>
                <w:rStyle w:val="s7"/>
                <w:sz w:val="22"/>
                <w:szCs w:val="22"/>
              </w:rPr>
            </w:pPr>
            <w:r>
              <w:rPr>
                <w:rStyle w:val="s7"/>
                <w:sz w:val="22"/>
                <w:szCs w:val="22"/>
              </w:rPr>
              <w:t>During this investigation, t</w:t>
            </w:r>
            <w:r w:rsidR="00DB77BD" w:rsidRPr="00D21E90">
              <w:rPr>
                <w:rStyle w:val="s7"/>
                <w:sz w:val="22"/>
                <w:szCs w:val="22"/>
              </w:rPr>
              <w:t>he FCC’s Enforcement Bureau reviewed over </w:t>
            </w:r>
            <w:r w:rsidR="00100D72" w:rsidRPr="00D21E90">
              <w:rPr>
                <w:rStyle w:val="s7"/>
                <w:sz w:val="22"/>
                <w:szCs w:val="22"/>
              </w:rPr>
              <w:t>260</w:t>
            </w:r>
            <w:r w:rsidR="00304E0D">
              <w:rPr>
                <w:rStyle w:val="s7"/>
                <w:sz w:val="22"/>
                <w:szCs w:val="22"/>
              </w:rPr>
              <w:t xml:space="preserve"> </w:t>
            </w:r>
            <w:r w:rsidR="00DB77BD" w:rsidRPr="00D21E90">
              <w:rPr>
                <w:rStyle w:val="s7"/>
                <w:sz w:val="22"/>
                <w:szCs w:val="22"/>
              </w:rPr>
              <w:t>consumer</w:t>
            </w:r>
            <w:r w:rsidR="00304E0D">
              <w:rPr>
                <w:rStyle w:val="s7"/>
                <w:sz w:val="22"/>
                <w:szCs w:val="22"/>
              </w:rPr>
              <w:t xml:space="preserve"> </w:t>
            </w:r>
            <w:r w:rsidR="00DB77BD" w:rsidRPr="00D21E90">
              <w:rPr>
                <w:rStyle w:val="s7"/>
                <w:sz w:val="22"/>
                <w:szCs w:val="22"/>
              </w:rPr>
              <w:t>complaints</w:t>
            </w:r>
            <w:r w:rsidR="00BA2054" w:rsidRPr="00D21E90">
              <w:rPr>
                <w:rStyle w:val="s7"/>
                <w:sz w:val="22"/>
                <w:szCs w:val="22"/>
              </w:rPr>
              <w:t xml:space="preserve"> </w:t>
            </w:r>
            <w:r>
              <w:rPr>
                <w:rStyle w:val="s7"/>
                <w:sz w:val="22"/>
                <w:szCs w:val="22"/>
              </w:rPr>
              <w:t>about</w:t>
            </w:r>
            <w:r w:rsidRPr="00D21E90">
              <w:rPr>
                <w:rStyle w:val="s7"/>
                <w:sz w:val="22"/>
                <w:szCs w:val="22"/>
              </w:rPr>
              <w:t xml:space="preserve"> </w:t>
            </w:r>
            <w:r w:rsidR="00BA2054" w:rsidRPr="00D21E90">
              <w:rPr>
                <w:rStyle w:val="s7"/>
                <w:sz w:val="22"/>
                <w:szCs w:val="22"/>
              </w:rPr>
              <w:t xml:space="preserve">the </w:t>
            </w:r>
            <w:r w:rsidR="002F79FD">
              <w:rPr>
                <w:rStyle w:val="s7"/>
                <w:sz w:val="22"/>
                <w:szCs w:val="22"/>
              </w:rPr>
              <w:t xml:space="preserve">three California-based </w:t>
            </w:r>
            <w:r w:rsidR="00BA2054" w:rsidRPr="00D21E90">
              <w:rPr>
                <w:rStyle w:val="s7"/>
                <w:sz w:val="22"/>
                <w:szCs w:val="22"/>
              </w:rPr>
              <w:t>companies</w:t>
            </w:r>
            <w:r w:rsidR="000713A7" w:rsidRPr="000713A7">
              <w:rPr>
                <w:rStyle w:val="s7"/>
                <w:sz w:val="22"/>
                <w:szCs w:val="22"/>
              </w:rPr>
              <w:t xml:space="preserve">.  </w:t>
            </w:r>
            <w:r w:rsidR="000713A7">
              <w:rPr>
                <w:rStyle w:val="s7"/>
                <w:sz w:val="22"/>
                <w:szCs w:val="22"/>
              </w:rPr>
              <w:t>M</w:t>
            </w:r>
            <w:r>
              <w:rPr>
                <w:rStyle w:val="s7"/>
                <w:sz w:val="22"/>
                <w:szCs w:val="22"/>
              </w:rPr>
              <w:t xml:space="preserve">any of </w:t>
            </w:r>
            <w:r w:rsidR="000713A7">
              <w:rPr>
                <w:rStyle w:val="s7"/>
                <w:sz w:val="22"/>
                <w:szCs w:val="22"/>
              </w:rPr>
              <w:t xml:space="preserve">the complaints </w:t>
            </w:r>
            <w:r>
              <w:rPr>
                <w:rStyle w:val="s7"/>
                <w:sz w:val="22"/>
                <w:szCs w:val="22"/>
              </w:rPr>
              <w:t>were submitted by or on behalf of consumers who had neither heard of the companies nor intended to sign up for their services.</w:t>
            </w:r>
            <w:r w:rsidR="002D5CF8" w:rsidRPr="00D21E90">
              <w:rPr>
                <w:rStyle w:val="s7"/>
                <w:sz w:val="22"/>
                <w:szCs w:val="22"/>
              </w:rPr>
              <w:t xml:space="preserve">  </w:t>
            </w:r>
          </w:p>
          <w:p w14:paraId="08CBD8DF" w14:textId="77777777" w:rsidR="001906B3" w:rsidRDefault="001906B3" w:rsidP="00304E0D">
            <w:pPr>
              <w:pStyle w:val="s2"/>
              <w:spacing w:before="0" w:beforeAutospacing="0" w:after="0" w:afterAutospacing="0"/>
              <w:ind w:right="48"/>
              <w:rPr>
                <w:rStyle w:val="s7"/>
                <w:sz w:val="22"/>
                <w:szCs w:val="22"/>
              </w:rPr>
            </w:pPr>
          </w:p>
          <w:p w14:paraId="03BBE668" w14:textId="066B8432" w:rsidR="00DB77BD" w:rsidRPr="00D21E90" w:rsidRDefault="009C6133" w:rsidP="00304E0D">
            <w:pPr>
              <w:pStyle w:val="s2"/>
              <w:spacing w:before="0" w:beforeAutospacing="0" w:after="0" w:afterAutospacing="0"/>
              <w:ind w:right="48"/>
              <w:rPr>
                <w:rStyle w:val="s7"/>
                <w:sz w:val="22"/>
                <w:szCs w:val="22"/>
              </w:rPr>
            </w:pPr>
            <w:r>
              <w:rPr>
                <w:rStyle w:val="s7"/>
                <w:sz w:val="22"/>
                <w:szCs w:val="22"/>
              </w:rPr>
              <w:t>O</w:t>
            </w:r>
            <w:r w:rsidR="00441D27">
              <w:rPr>
                <w:rStyle w:val="s7"/>
                <w:sz w:val="22"/>
                <w:szCs w:val="22"/>
              </w:rPr>
              <w:t>perat</w:t>
            </w:r>
            <w:r>
              <w:rPr>
                <w:rStyle w:val="s7"/>
                <w:sz w:val="22"/>
                <w:szCs w:val="22"/>
              </w:rPr>
              <w:t>ing</w:t>
            </w:r>
            <w:r w:rsidR="00441D27">
              <w:rPr>
                <w:rStyle w:val="s7"/>
                <w:sz w:val="22"/>
                <w:szCs w:val="22"/>
              </w:rPr>
              <w:t xml:space="preserve"> as a single enterprise,</w:t>
            </w:r>
            <w:r w:rsidR="004D51A8" w:rsidRPr="00D21E90">
              <w:rPr>
                <w:rStyle w:val="s7"/>
                <w:sz w:val="22"/>
                <w:szCs w:val="22"/>
              </w:rPr>
              <w:t xml:space="preserve"> </w:t>
            </w:r>
            <w:r>
              <w:rPr>
                <w:rStyle w:val="s7"/>
                <w:sz w:val="22"/>
                <w:szCs w:val="22"/>
              </w:rPr>
              <w:t>the companies</w:t>
            </w:r>
            <w:r w:rsidR="00851DCB">
              <w:rPr>
                <w:rStyle w:val="s7"/>
                <w:sz w:val="22"/>
                <w:szCs w:val="22"/>
              </w:rPr>
              <w:t>’</w:t>
            </w:r>
            <w:r>
              <w:rPr>
                <w:rStyle w:val="s7"/>
                <w:sz w:val="22"/>
                <w:szCs w:val="22"/>
              </w:rPr>
              <w:t xml:space="preserve"> </w:t>
            </w:r>
            <w:r w:rsidR="001906B3" w:rsidRPr="00D21E90">
              <w:rPr>
                <w:rStyle w:val="s7"/>
                <w:sz w:val="22"/>
                <w:szCs w:val="22"/>
              </w:rPr>
              <w:t xml:space="preserve">telemarketers </w:t>
            </w:r>
            <w:r w:rsidR="001906B3">
              <w:rPr>
                <w:rStyle w:val="s7"/>
                <w:sz w:val="22"/>
                <w:szCs w:val="22"/>
              </w:rPr>
              <w:t xml:space="preserve">falsely claimed </w:t>
            </w:r>
            <w:r w:rsidR="004D51A8" w:rsidRPr="00D21E90">
              <w:rPr>
                <w:rStyle w:val="s7"/>
                <w:sz w:val="22"/>
                <w:szCs w:val="22"/>
              </w:rPr>
              <w:t xml:space="preserve">that </w:t>
            </w:r>
            <w:r w:rsidR="001906B3">
              <w:rPr>
                <w:rStyle w:val="s7"/>
                <w:sz w:val="22"/>
                <w:szCs w:val="22"/>
              </w:rPr>
              <w:t>they</w:t>
            </w:r>
            <w:r w:rsidR="001906B3" w:rsidRPr="00D21E90">
              <w:rPr>
                <w:rStyle w:val="s7"/>
                <w:sz w:val="22"/>
                <w:szCs w:val="22"/>
              </w:rPr>
              <w:t xml:space="preserve"> </w:t>
            </w:r>
            <w:r w:rsidR="001F45F1">
              <w:rPr>
                <w:rStyle w:val="s7"/>
                <w:sz w:val="22"/>
                <w:szCs w:val="22"/>
              </w:rPr>
              <w:t xml:space="preserve">were calling on behalf of </w:t>
            </w:r>
            <w:r w:rsidR="004D51A8" w:rsidRPr="00D21E90">
              <w:rPr>
                <w:rStyle w:val="s7"/>
                <w:sz w:val="22"/>
                <w:szCs w:val="22"/>
              </w:rPr>
              <w:t xml:space="preserve">consumers’ </w:t>
            </w:r>
            <w:r w:rsidR="00441D27">
              <w:rPr>
                <w:rStyle w:val="s7"/>
                <w:sz w:val="22"/>
                <w:szCs w:val="22"/>
              </w:rPr>
              <w:t>real</w:t>
            </w:r>
            <w:r w:rsidR="00441D27" w:rsidRPr="00D21E90">
              <w:rPr>
                <w:rStyle w:val="s7"/>
                <w:sz w:val="22"/>
                <w:szCs w:val="22"/>
              </w:rPr>
              <w:t xml:space="preserve"> </w:t>
            </w:r>
            <w:r w:rsidR="000C4CA9">
              <w:rPr>
                <w:rStyle w:val="s7"/>
                <w:sz w:val="22"/>
                <w:szCs w:val="22"/>
              </w:rPr>
              <w:t>telephone carriers</w:t>
            </w:r>
            <w:r w:rsidR="000C4CA9" w:rsidRPr="00D21E90">
              <w:rPr>
                <w:rStyle w:val="s7"/>
                <w:sz w:val="22"/>
                <w:szCs w:val="22"/>
              </w:rPr>
              <w:t xml:space="preserve"> </w:t>
            </w:r>
            <w:r>
              <w:rPr>
                <w:rStyle w:val="s7"/>
                <w:sz w:val="22"/>
                <w:szCs w:val="22"/>
              </w:rPr>
              <w:t xml:space="preserve">about </w:t>
            </w:r>
            <w:r w:rsidR="004D51A8" w:rsidRPr="00D21E90">
              <w:rPr>
                <w:rStyle w:val="s7"/>
                <w:sz w:val="22"/>
                <w:szCs w:val="22"/>
              </w:rPr>
              <w:t xml:space="preserve">a change </w:t>
            </w:r>
            <w:r w:rsidR="00441D27">
              <w:rPr>
                <w:rStyle w:val="s7"/>
                <w:sz w:val="22"/>
                <w:szCs w:val="22"/>
              </w:rPr>
              <w:t>in</w:t>
            </w:r>
            <w:r w:rsidR="00C44817">
              <w:rPr>
                <w:rStyle w:val="s7"/>
                <w:sz w:val="22"/>
                <w:szCs w:val="22"/>
              </w:rPr>
              <w:t xml:space="preserve"> </w:t>
            </w:r>
            <w:r w:rsidR="004D51A8" w:rsidRPr="00D21E90">
              <w:rPr>
                <w:rStyle w:val="s7"/>
                <w:sz w:val="22"/>
                <w:szCs w:val="22"/>
              </w:rPr>
              <w:t>existing service</w:t>
            </w:r>
            <w:r w:rsidR="001906B3">
              <w:rPr>
                <w:rStyle w:val="s7"/>
                <w:sz w:val="22"/>
                <w:szCs w:val="22"/>
              </w:rPr>
              <w:t xml:space="preserve">. </w:t>
            </w:r>
            <w:r w:rsidR="002D5078">
              <w:rPr>
                <w:rStyle w:val="s7"/>
                <w:sz w:val="22"/>
                <w:szCs w:val="22"/>
              </w:rPr>
              <w:t xml:space="preserve"> </w:t>
            </w:r>
            <w:r w:rsidR="001906B3">
              <w:rPr>
                <w:rStyle w:val="s7"/>
                <w:sz w:val="22"/>
                <w:szCs w:val="22"/>
              </w:rPr>
              <w:t xml:space="preserve">The </w:t>
            </w:r>
            <w:r w:rsidR="009B7AC6">
              <w:rPr>
                <w:rStyle w:val="s7"/>
                <w:sz w:val="22"/>
                <w:szCs w:val="22"/>
              </w:rPr>
              <w:t>companies</w:t>
            </w:r>
            <w:r w:rsidR="001906B3">
              <w:rPr>
                <w:rStyle w:val="s7"/>
                <w:sz w:val="22"/>
                <w:szCs w:val="22"/>
              </w:rPr>
              <w:t xml:space="preserve"> </w:t>
            </w:r>
            <w:r w:rsidR="00E84451">
              <w:rPr>
                <w:rStyle w:val="s7"/>
                <w:sz w:val="22"/>
                <w:szCs w:val="22"/>
              </w:rPr>
              <w:t xml:space="preserve">then misused consumers’ answers </w:t>
            </w:r>
            <w:r w:rsidR="004D51A8" w:rsidRPr="00D21E90">
              <w:rPr>
                <w:rStyle w:val="s7"/>
                <w:sz w:val="22"/>
                <w:szCs w:val="22"/>
              </w:rPr>
              <w:t xml:space="preserve">to </w:t>
            </w:r>
            <w:r w:rsidR="00FA25B6">
              <w:rPr>
                <w:rStyle w:val="s7"/>
                <w:sz w:val="22"/>
                <w:szCs w:val="22"/>
              </w:rPr>
              <w:t xml:space="preserve">switch </w:t>
            </w:r>
            <w:r w:rsidR="004D51A8" w:rsidRPr="00D21E90">
              <w:rPr>
                <w:rStyle w:val="s7"/>
                <w:sz w:val="22"/>
                <w:szCs w:val="22"/>
              </w:rPr>
              <w:t xml:space="preserve">their </w:t>
            </w:r>
            <w:r w:rsidR="001906B3">
              <w:rPr>
                <w:rStyle w:val="s7"/>
                <w:sz w:val="22"/>
                <w:szCs w:val="22"/>
              </w:rPr>
              <w:t xml:space="preserve">long distance </w:t>
            </w:r>
            <w:r w:rsidR="004D51A8" w:rsidRPr="00D21E90">
              <w:rPr>
                <w:rStyle w:val="s7"/>
                <w:sz w:val="22"/>
                <w:szCs w:val="22"/>
              </w:rPr>
              <w:t xml:space="preserve">carriers to one of the companies.  </w:t>
            </w:r>
            <w:r w:rsidR="000C4CA9">
              <w:rPr>
                <w:rStyle w:val="s7"/>
                <w:sz w:val="22"/>
                <w:szCs w:val="22"/>
              </w:rPr>
              <w:t xml:space="preserve">When customers realized what had occurred and </w:t>
            </w:r>
            <w:r w:rsidR="000C4CA9" w:rsidRPr="00D21E90">
              <w:rPr>
                <w:rStyle w:val="s7"/>
                <w:sz w:val="22"/>
                <w:szCs w:val="22"/>
              </w:rPr>
              <w:t>return</w:t>
            </w:r>
            <w:r w:rsidR="00DA7896">
              <w:rPr>
                <w:rStyle w:val="s7"/>
                <w:sz w:val="22"/>
                <w:szCs w:val="22"/>
              </w:rPr>
              <w:t>ed</w:t>
            </w:r>
            <w:r w:rsidR="000C4CA9" w:rsidRPr="00D21E90">
              <w:rPr>
                <w:rStyle w:val="s7"/>
                <w:sz w:val="22"/>
                <w:szCs w:val="22"/>
              </w:rPr>
              <w:t xml:space="preserve"> to their preferred carriers</w:t>
            </w:r>
            <w:r w:rsidR="004D51A8" w:rsidRPr="00D21E90">
              <w:rPr>
                <w:rStyle w:val="s7"/>
                <w:sz w:val="22"/>
                <w:szCs w:val="22"/>
              </w:rPr>
              <w:t xml:space="preserve">, </w:t>
            </w:r>
            <w:r w:rsidR="00A6003E">
              <w:rPr>
                <w:rStyle w:val="s7"/>
                <w:sz w:val="22"/>
                <w:szCs w:val="22"/>
              </w:rPr>
              <w:t>the</w:t>
            </w:r>
            <w:r w:rsidR="001906B3">
              <w:rPr>
                <w:rStyle w:val="s7"/>
                <w:sz w:val="22"/>
                <w:szCs w:val="22"/>
              </w:rPr>
              <w:t>se</w:t>
            </w:r>
            <w:r w:rsidR="00A6003E">
              <w:rPr>
                <w:rStyle w:val="s7"/>
                <w:sz w:val="22"/>
                <w:szCs w:val="22"/>
              </w:rPr>
              <w:t xml:space="preserve"> </w:t>
            </w:r>
            <w:r w:rsidR="00C22275" w:rsidRPr="00D21E90">
              <w:rPr>
                <w:rStyle w:val="s7"/>
                <w:sz w:val="22"/>
                <w:szCs w:val="22"/>
              </w:rPr>
              <w:t>companies</w:t>
            </w:r>
            <w:r w:rsidR="004D51A8" w:rsidRPr="00D21E90">
              <w:rPr>
                <w:rStyle w:val="s7"/>
                <w:sz w:val="22"/>
                <w:szCs w:val="22"/>
              </w:rPr>
              <w:t xml:space="preserve"> </w:t>
            </w:r>
            <w:r w:rsidR="00DB77BD" w:rsidRPr="00D21E90">
              <w:rPr>
                <w:rStyle w:val="s7"/>
                <w:sz w:val="22"/>
                <w:szCs w:val="22"/>
              </w:rPr>
              <w:t>continued to charg</w:t>
            </w:r>
            <w:r w:rsidR="00A6003E">
              <w:rPr>
                <w:rStyle w:val="s7"/>
                <w:sz w:val="22"/>
                <w:szCs w:val="22"/>
              </w:rPr>
              <w:t>e consumers</w:t>
            </w:r>
            <w:r w:rsidR="00DB77BD" w:rsidRPr="00D21E90">
              <w:rPr>
                <w:rStyle w:val="s7"/>
                <w:sz w:val="22"/>
                <w:szCs w:val="22"/>
              </w:rPr>
              <w:t> </w:t>
            </w:r>
            <w:r w:rsidR="000D377E" w:rsidRPr="00D21E90">
              <w:rPr>
                <w:rStyle w:val="s7"/>
                <w:sz w:val="22"/>
                <w:szCs w:val="22"/>
              </w:rPr>
              <w:t>a recurring monthly fee</w:t>
            </w:r>
            <w:r w:rsidR="00452314" w:rsidRPr="00D21E90">
              <w:rPr>
                <w:rStyle w:val="s7"/>
                <w:sz w:val="22"/>
                <w:szCs w:val="22"/>
              </w:rPr>
              <w:t xml:space="preserve">.  The companies also </w:t>
            </w:r>
            <w:r w:rsidR="006E1983" w:rsidRPr="00D21E90">
              <w:rPr>
                <w:rStyle w:val="s7"/>
                <w:sz w:val="22"/>
                <w:szCs w:val="22"/>
              </w:rPr>
              <w:t>failed to clearly and plainly describe the charges included in their customer bills</w:t>
            </w:r>
            <w:r w:rsidR="00441D27">
              <w:rPr>
                <w:rStyle w:val="s7"/>
                <w:sz w:val="22"/>
                <w:szCs w:val="22"/>
              </w:rPr>
              <w:t>,</w:t>
            </w:r>
            <w:r w:rsidR="00D21E90" w:rsidRPr="00D21E90">
              <w:rPr>
                <w:rStyle w:val="s7"/>
                <w:sz w:val="22"/>
                <w:szCs w:val="22"/>
              </w:rPr>
              <w:t xml:space="preserve"> as required by the FCC’s rules</w:t>
            </w:r>
            <w:r w:rsidR="006E1983" w:rsidRPr="00D21E90">
              <w:rPr>
                <w:rStyle w:val="s7"/>
                <w:sz w:val="22"/>
                <w:szCs w:val="22"/>
              </w:rPr>
              <w:t>.</w:t>
            </w:r>
            <w:r w:rsidR="00BE7DDC">
              <w:rPr>
                <w:rStyle w:val="s7"/>
                <w:sz w:val="22"/>
                <w:szCs w:val="22"/>
              </w:rPr>
              <w:t xml:space="preserve">  </w:t>
            </w:r>
          </w:p>
          <w:p w14:paraId="5A82C905" w14:textId="77777777" w:rsidR="00DB77BD" w:rsidRPr="00D21E90" w:rsidRDefault="00DB77BD" w:rsidP="00304E0D">
            <w:pPr>
              <w:ind w:right="48"/>
              <w:rPr>
                <w:sz w:val="22"/>
                <w:szCs w:val="22"/>
              </w:rPr>
            </w:pPr>
          </w:p>
          <w:p w14:paraId="6666A938" w14:textId="6EBE9AD9" w:rsidR="00C4345A" w:rsidRPr="00D21E90" w:rsidRDefault="00C4345A" w:rsidP="00304E0D">
            <w:pPr>
              <w:ind w:right="48"/>
              <w:rPr>
                <w:sz w:val="22"/>
                <w:szCs w:val="22"/>
              </w:rPr>
            </w:pPr>
            <w:r w:rsidRPr="00D21E90">
              <w:rPr>
                <w:sz w:val="22"/>
                <w:szCs w:val="22"/>
              </w:rPr>
              <w:t>For more information about the FCC’s</w:t>
            </w:r>
            <w:r w:rsidR="008D39FB">
              <w:rPr>
                <w:sz w:val="22"/>
                <w:szCs w:val="22"/>
              </w:rPr>
              <w:t xml:space="preserve"> rules protecting consumers</w:t>
            </w:r>
            <w:r w:rsidRPr="00D21E90">
              <w:rPr>
                <w:sz w:val="22"/>
                <w:szCs w:val="22"/>
              </w:rPr>
              <w:t xml:space="preserve">, see the FCC consumer guides regarding cramming at </w:t>
            </w:r>
            <w:hyperlink r:id="rId9" w:history="1">
              <w:r w:rsidRPr="00D21E90">
                <w:rPr>
                  <w:rStyle w:val="Hyperlink"/>
                  <w:sz w:val="22"/>
                  <w:szCs w:val="22"/>
                </w:rPr>
                <w:t>http://go.usa.gov/cyvhH</w:t>
              </w:r>
            </w:hyperlink>
            <w:r w:rsidRPr="00D21E90">
              <w:rPr>
                <w:sz w:val="22"/>
                <w:szCs w:val="22"/>
              </w:rPr>
              <w:t xml:space="preserve"> and slamming at </w:t>
            </w:r>
            <w:hyperlink r:id="rId10" w:history="1">
              <w:r w:rsidRPr="00D21E90">
                <w:rPr>
                  <w:rStyle w:val="Hyperlink"/>
                  <w:sz w:val="22"/>
                  <w:szCs w:val="22"/>
                </w:rPr>
                <w:t>http://go.usa.gov/cyvhh</w:t>
              </w:r>
            </w:hyperlink>
            <w:r w:rsidRPr="00D21E90">
              <w:rPr>
                <w:sz w:val="22"/>
                <w:szCs w:val="22"/>
              </w:rPr>
              <w:t>.</w:t>
            </w:r>
            <w:r w:rsidR="006F6468" w:rsidRPr="00D21E90">
              <w:rPr>
                <w:sz w:val="22"/>
                <w:szCs w:val="22"/>
              </w:rPr>
              <w:t xml:space="preserve">  More information on the FCC’s truth-in-billing rules can be found at </w:t>
            </w:r>
            <w:hyperlink r:id="rId11" w:history="1">
              <w:r w:rsidR="006F6468" w:rsidRPr="00D21E90">
                <w:rPr>
                  <w:rStyle w:val="Hyperlink"/>
                  <w:sz w:val="22"/>
                  <w:szCs w:val="22"/>
                </w:rPr>
                <w:t>https://www.fcc.gov/general/truth-billing-policy</w:t>
              </w:r>
            </w:hyperlink>
            <w:r w:rsidR="006F6468" w:rsidRPr="00D21E90">
              <w:rPr>
                <w:sz w:val="22"/>
                <w:szCs w:val="22"/>
              </w:rPr>
              <w:t>.</w:t>
            </w:r>
          </w:p>
          <w:p w14:paraId="0B76B279" w14:textId="77777777" w:rsidR="00661C63" w:rsidRPr="00D21E90" w:rsidRDefault="00661C63" w:rsidP="00304E0D">
            <w:pPr>
              <w:ind w:right="48"/>
              <w:rPr>
                <w:sz w:val="22"/>
                <w:szCs w:val="22"/>
              </w:rPr>
            </w:pPr>
          </w:p>
          <w:p w14:paraId="63A9795D" w14:textId="5E866FC7" w:rsidR="00CA0AC5" w:rsidRDefault="00CA0AC5" w:rsidP="00304E0D">
            <w:pPr>
              <w:ind w:right="48"/>
              <w:rPr>
                <w:sz w:val="22"/>
                <w:szCs w:val="22"/>
              </w:rPr>
            </w:pPr>
            <w:r w:rsidRPr="00D21E90">
              <w:rPr>
                <w:sz w:val="22"/>
                <w:szCs w:val="22"/>
              </w:rPr>
              <w:t xml:space="preserve">To file a complaint with the FCC, go to </w:t>
            </w:r>
            <w:hyperlink r:id="rId12" w:history="1">
              <w:r w:rsidRPr="00D21E90">
                <w:rPr>
                  <w:rStyle w:val="Hyperlink"/>
                  <w:sz w:val="22"/>
                  <w:szCs w:val="22"/>
                </w:rPr>
                <w:t>https://consumercomplaints.fcc.gov/hc/en-us</w:t>
              </w:r>
            </w:hyperlink>
            <w:r w:rsidRPr="00D21E90">
              <w:rPr>
                <w:sz w:val="22"/>
                <w:szCs w:val="22"/>
              </w:rPr>
              <w:t xml:space="preserve"> or contact </w:t>
            </w:r>
            <w:r w:rsidRPr="00D21E90">
              <w:rPr>
                <w:sz w:val="22"/>
                <w:szCs w:val="22"/>
              </w:rPr>
              <w:lastRenderedPageBreak/>
              <w:t>the FCC’s Consumer Center by calling 1-888-CALL-FCC (1-888-225-5322) voice or 1-888-TELL-FCC (1-888-835-5322) TTY; faxing 1-866-418-0232; or by writing to:</w:t>
            </w:r>
          </w:p>
          <w:p w14:paraId="77A1C178" w14:textId="77777777" w:rsidR="000713A7" w:rsidRPr="00D21E90" w:rsidRDefault="000713A7" w:rsidP="009032B8">
            <w:pPr>
              <w:rPr>
                <w:sz w:val="22"/>
                <w:szCs w:val="22"/>
              </w:rPr>
            </w:pPr>
          </w:p>
          <w:p w14:paraId="65631058" w14:textId="77777777" w:rsidR="00CA0AC5" w:rsidRPr="00D21E90" w:rsidRDefault="00CA0AC5" w:rsidP="009032B8">
            <w:pPr>
              <w:jc w:val="center"/>
              <w:rPr>
                <w:sz w:val="22"/>
                <w:szCs w:val="22"/>
              </w:rPr>
            </w:pPr>
            <w:r w:rsidRPr="00D21E90">
              <w:rPr>
                <w:sz w:val="22"/>
                <w:szCs w:val="22"/>
              </w:rPr>
              <w:t>Federal Communications Commission</w:t>
            </w:r>
          </w:p>
          <w:p w14:paraId="2476DC6F" w14:textId="77777777" w:rsidR="00CA0AC5" w:rsidRPr="00D21E90" w:rsidRDefault="00CA0AC5" w:rsidP="009032B8">
            <w:pPr>
              <w:jc w:val="center"/>
              <w:rPr>
                <w:sz w:val="22"/>
                <w:szCs w:val="22"/>
              </w:rPr>
            </w:pPr>
            <w:r w:rsidRPr="00D21E90">
              <w:rPr>
                <w:sz w:val="22"/>
                <w:szCs w:val="22"/>
              </w:rPr>
              <w:t>Consumer and Governmental Affairs Bureau</w:t>
            </w:r>
          </w:p>
          <w:p w14:paraId="7EF34757" w14:textId="77777777" w:rsidR="00CA0AC5" w:rsidRPr="00D21E90" w:rsidRDefault="00CA0AC5" w:rsidP="009032B8">
            <w:pPr>
              <w:jc w:val="center"/>
              <w:rPr>
                <w:sz w:val="22"/>
                <w:szCs w:val="22"/>
              </w:rPr>
            </w:pPr>
            <w:r w:rsidRPr="00D21E90">
              <w:rPr>
                <w:sz w:val="22"/>
                <w:szCs w:val="22"/>
              </w:rPr>
              <w:t>Consumer Inquiries and Complaints Division</w:t>
            </w:r>
          </w:p>
          <w:p w14:paraId="5604DD93" w14:textId="77777777" w:rsidR="00CA0AC5" w:rsidRPr="00D21E90" w:rsidRDefault="00CA0AC5" w:rsidP="009032B8">
            <w:pPr>
              <w:jc w:val="center"/>
              <w:rPr>
                <w:sz w:val="22"/>
                <w:szCs w:val="22"/>
              </w:rPr>
            </w:pPr>
            <w:r w:rsidRPr="00D21E90">
              <w:rPr>
                <w:sz w:val="22"/>
                <w:szCs w:val="22"/>
              </w:rPr>
              <w:t>445 12th Street, SW</w:t>
            </w:r>
          </w:p>
          <w:p w14:paraId="13B52BBE" w14:textId="77777777" w:rsidR="00CA0AC5" w:rsidRPr="00D21E90" w:rsidRDefault="00CA0AC5" w:rsidP="009032B8">
            <w:pPr>
              <w:jc w:val="center"/>
              <w:rPr>
                <w:sz w:val="22"/>
                <w:szCs w:val="22"/>
              </w:rPr>
            </w:pPr>
            <w:r w:rsidRPr="00D21E90">
              <w:rPr>
                <w:sz w:val="22"/>
                <w:szCs w:val="22"/>
              </w:rPr>
              <w:t>Washington, DC 20554</w:t>
            </w:r>
          </w:p>
          <w:p w14:paraId="285BDB9C" w14:textId="77777777" w:rsidR="00CA0AC5" w:rsidRPr="00D21E90" w:rsidRDefault="00CA0AC5" w:rsidP="009032B8">
            <w:pPr>
              <w:jc w:val="center"/>
              <w:rPr>
                <w:sz w:val="22"/>
                <w:szCs w:val="22"/>
              </w:rPr>
            </w:pPr>
          </w:p>
          <w:p w14:paraId="6704C35D" w14:textId="4DBD6595" w:rsidR="00CA0AC5" w:rsidRPr="007D7693" w:rsidRDefault="00CA0AC5" w:rsidP="009032B8">
            <w:pPr>
              <w:rPr>
                <w:rStyle w:val="Hyperlink"/>
                <w:sz w:val="22"/>
                <w:szCs w:val="22"/>
              </w:rPr>
            </w:pPr>
            <w:r w:rsidRPr="00D21E90">
              <w:rPr>
                <w:sz w:val="22"/>
                <w:szCs w:val="22"/>
              </w:rPr>
              <w:t xml:space="preserve">The </w:t>
            </w:r>
            <w:r w:rsidR="00FC2A95" w:rsidRPr="00D21E90">
              <w:rPr>
                <w:sz w:val="22"/>
                <w:szCs w:val="22"/>
              </w:rPr>
              <w:t xml:space="preserve">fines, formally known as </w:t>
            </w:r>
            <w:r w:rsidRPr="00D21E90">
              <w:rPr>
                <w:sz w:val="22"/>
                <w:szCs w:val="22"/>
              </w:rPr>
              <w:t>Forfeiture Order</w:t>
            </w:r>
            <w:r w:rsidR="00C22275" w:rsidRPr="00D21E90">
              <w:rPr>
                <w:sz w:val="22"/>
                <w:szCs w:val="22"/>
              </w:rPr>
              <w:t>s</w:t>
            </w:r>
            <w:r w:rsidR="00FC2A95" w:rsidRPr="00D21E90">
              <w:rPr>
                <w:sz w:val="22"/>
                <w:szCs w:val="22"/>
              </w:rPr>
              <w:t>,</w:t>
            </w:r>
            <w:r w:rsidR="00C22275" w:rsidRPr="00D21E90">
              <w:rPr>
                <w:sz w:val="22"/>
                <w:szCs w:val="22"/>
              </w:rPr>
              <w:t xml:space="preserve"> are </w:t>
            </w:r>
            <w:r w:rsidRPr="00D21E90">
              <w:rPr>
                <w:sz w:val="22"/>
                <w:szCs w:val="22"/>
              </w:rPr>
              <w:t xml:space="preserve">available at:  </w:t>
            </w:r>
            <w:hyperlink r:id="rId13" w:history="1">
              <w:r w:rsidR="00E70C21" w:rsidRPr="007D7693">
                <w:rPr>
                  <w:rStyle w:val="Hyperlink"/>
                  <w:sz w:val="22"/>
                  <w:szCs w:val="22"/>
                </w:rPr>
                <w:t>https://apps.fcc.gov/edocs_public/attachmatch/FCC-16-122A1.pdf</w:t>
              </w:r>
            </w:hyperlink>
          </w:p>
          <w:p w14:paraId="3CC7C2DE" w14:textId="7C6C6DA2" w:rsidR="00FC2A95" w:rsidRPr="007D7693" w:rsidRDefault="006E7652" w:rsidP="009032B8">
            <w:pPr>
              <w:rPr>
                <w:rStyle w:val="Hyperlink"/>
                <w:sz w:val="22"/>
                <w:szCs w:val="22"/>
              </w:rPr>
            </w:pPr>
            <w:hyperlink r:id="rId14" w:history="1">
              <w:r w:rsidR="00E70C21" w:rsidRPr="007D7693">
                <w:rPr>
                  <w:rStyle w:val="Hyperlink"/>
                  <w:sz w:val="22"/>
                  <w:szCs w:val="22"/>
                </w:rPr>
                <w:t>https://apps.fcc.gov/edocs_public/attachmatch/FCC-16-123A1.pdf</w:t>
              </w:r>
            </w:hyperlink>
          </w:p>
          <w:p w14:paraId="568B90B2" w14:textId="7C420C23" w:rsidR="00FC2A95" w:rsidRPr="00D21E90" w:rsidRDefault="006E7652" w:rsidP="009032B8">
            <w:pPr>
              <w:rPr>
                <w:sz w:val="22"/>
                <w:szCs w:val="22"/>
              </w:rPr>
            </w:pPr>
            <w:hyperlink r:id="rId15" w:history="1">
              <w:r w:rsidR="00E70C21" w:rsidRPr="007D7693">
                <w:rPr>
                  <w:rStyle w:val="Hyperlink"/>
                  <w:sz w:val="22"/>
                  <w:szCs w:val="22"/>
                </w:rPr>
                <w:t>https://apps.fcc.gov/edocs_public/attachmatch/FCC-16-124A1.pdf</w:t>
              </w:r>
            </w:hyperlink>
          </w:p>
          <w:p w14:paraId="433AD288" w14:textId="77777777" w:rsidR="00BD19E8" w:rsidRPr="00D21E90" w:rsidRDefault="00BD19E8" w:rsidP="009032B8">
            <w:pPr>
              <w:rPr>
                <w:rStyle w:val="Hyperlink"/>
                <w:sz w:val="22"/>
                <w:szCs w:val="22"/>
              </w:rPr>
            </w:pPr>
          </w:p>
          <w:p w14:paraId="5FAC402A" w14:textId="77777777" w:rsidR="00E70C21" w:rsidRPr="00E70C21" w:rsidRDefault="00787797" w:rsidP="00E70C21">
            <w:pPr>
              <w:rPr>
                <w:snapToGrid w:val="0"/>
                <w:spacing w:val="-2"/>
                <w:kern w:val="28"/>
                <w:sz w:val="22"/>
                <w:szCs w:val="20"/>
              </w:rPr>
            </w:pPr>
            <w:r w:rsidRPr="00D21E90">
              <w:rPr>
                <w:sz w:val="22"/>
                <w:szCs w:val="22"/>
              </w:rPr>
              <w:t xml:space="preserve">Action by </w:t>
            </w:r>
            <w:r w:rsidR="00252DB3" w:rsidRPr="00D21E90">
              <w:rPr>
                <w:sz w:val="22"/>
                <w:szCs w:val="22"/>
              </w:rPr>
              <w:t xml:space="preserve">the Commission </w:t>
            </w:r>
            <w:r w:rsidR="00BA1250">
              <w:rPr>
                <w:sz w:val="22"/>
                <w:szCs w:val="22"/>
              </w:rPr>
              <w:t>September 14</w:t>
            </w:r>
            <w:r w:rsidRPr="00D21E90">
              <w:rPr>
                <w:sz w:val="22"/>
                <w:szCs w:val="22"/>
              </w:rPr>
              <w:t>, 201</w:t>
            </w:r>
            <w:r w:rsidR="00877C5E" w:rsidRPr="00D21E90">
              <w:rPr>
                <w:sz w:val="22"/>
                <w:szCs w:val="22"/>
              </w:rPr>
              <w:t>6</w:t>
            </w:r>
            <w:r w:rsidRPr="00D21E90">
              <w:rPr>
                <w:sz w:val="22"/>
                <w:szCs w:val="22"/>
              </w:rPr>
              <w:t xml:space="preserve"> by Forfeiture Order</w:t>
            </w:r>
            <w:r w:rsidR="00877C5E" w:rsidRPr="00D21E90">
              <w:rPr>
                <w:sz w:val="22"/>
                <w:szCs w:val="22"/>
              </w:rPr>
              <w:t>s</w:t>
            </w:r>
            <w:r w:rsidRPr="00D21E90">
              <w:rPr>
                <w:sz w:val="22"/>
                <w:szCs w:val="22"/>
              </w:rPr>
              <w:t xml:space="preserve"> (FCC 16-</w:t>
            </w:r>
            <w:r w:rsidR="00BA1250">
              <w:rPr>
                <w:sz w:val="22"/>
                <w:szCs w:val="22"/>
              </w:rPr>
              <w:t>122</w:t>
            </w:r>
            <w:r w:rsidR="00FC2A95" w:rsidRPr="00D21E90">
              <w:rPr>
                <w:sz w:val="22"/>
                <w:szCs w:val="22"/>
              </w:rPr>
              <w:t>, FCC 16-</w:t>
            </w:r>
            <w:r w:rsidR="00BA1250">
              <w:rPr>
                <w:sz w:val="22"/>
                <w:szCs w:val="22"/>
              </w:rPr>
              <w:t>123</w:t>
            </w:r>
            <w:r w:rsidR="00FC2A95" w:rsidRPr="00D21E90">
              <w:rPr>
                <w:sz w:val="22"/>
                <w:szCs w:val="22"/>
              </w:rPr>
              <w:t>, FCC 16-</w:t>
            </w:r>
            <w:r w:rsidR="00BA1250">
              <w:rPr>
                <w:sz w:val="22"/>
                <w:szCs w:val="22"/>
              </w:rPr>
              <w:t>124</w:t>
            </w:r>
            <w:r w:rsidRPr="00D21E90">
              <w:rPr>
                <w:sz w:val="22"/>
                <w:szCs w:val="22"/>
              </w:rPr>
              <w:t xml:space="preserve">).  </w:t>
            </w:r>
            <w:r w:rsidR="00E70C21" w:rsidRPr="00E70C21">
              <w:rPr>
                <w:snapToGrid w:val="0"/>
                <w:kern w:val="28"/>
                <w:sz w:val="22"/>
                <w:szCs w:val="20"/>
              </w:rPr>
              <w:t>By the Commission</w:t>
            </w:r>
            <w:r w:rsidR="00E70C21" w:rsidRPr="00E70C21">
              <w:rPr>
                <w:snapToGrid w:val="0"/>
                <w:spacing w:val="-2"/>
                <w:kern w:val="28"/>
                <w:sz w:val="22"/>
                <w:szCs w:val="20"/>
              </w:rPr>
              <w:t>:  Commissioner O’Rielly concurring in part and dissenting in part.</w:t>
            </w:r>
          </w:p>
          <w:p w14:paraId="42AB8B64" w14:textId="252A37D2" w:rsidR="00787797" w:rsidRPr="00D21E90" w:rsidRDefault="00787797" w:rsidP="00787797">
            <w:pPr>
              <w:rPr>
                <w:sz w:val="22"/>
                <w:szCs w:val="22"/>
              </w:rPr>
            </w:pPr>
          </w:p>
          <w:p w14:paraId="4A0F48F4" w14:textId="77777777" w:rsidR="002546BA" w:rsidRPr="00471954" w:rsidRDefault="002546BA" w:rsidP="009032B8">
            <w:pPr>
              <w:rPr>
                <w:rStyle w:val="Hyperlink"/>
                <w:sz w:val="22"/>
                <w:szCs w:val="22"/>
              </w:rPr>
            </w:pPr>
          </w:p>
          <w:p w14:paraId="476E995F" w14:textId="77777777" w:rsidR="00CA0AC5" w:rsidRPr="00471954" w:rsidRDefault="00CA0AC5" w:rsidP="009032B8">
            <w:pPr>
              <w:jc w:val="center"/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t>###</w:t>
            </w:r>
          </w:p>
          <w:p w14:paraId="78FEBE74" w14:textId="77777777" w:rsidR="00CA0AC5" w:rsidRPr="006B0A70" w:rsidRDefault="00CA0AC5" w:rsidP="009032B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FDD6C63" w14:textId="77777777" w:rsidR="00CA0AC5" w:rsidRPr="006B0A70" w:rsidRDefault="00CA0AC5" w:rsidP="009032B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C9402BB" w14:textId="77777777" w:rsidR="00CA0AC5" w:rsidRPr="006B0A70" w:rsidRDefault="00CA0AC5" w:rsidP="00903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6539A7EF" w14:textId="1E32D943" w:rsidR="00CA0AC5" w:rsidRDefault="006E7652" w:rsidP="009032B8">
            <w:pPr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6" w:history="1">
              <w:r w:rsidR="00CA0AC5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6FEC5A28" w14:textId="77777777" w:rsidR="00CA0AC5" w:rsidRPr="00EE0E90" w:rsidRDefault="00CA0AC5" w:rsidP="009032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4BA4AB" w14:textId="77777777" w:rsidR="00EE0E90" w:rsidRPr="0069420F" w:rsidRDefault="00CA0AC5" w:rsidP="009032B8">
            <w:pPr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01BE43D5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1A6D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20BDA" w14:textId="77777777" w:rsidR="008E3F3C" w:rsidRDefault="008E3F3C" w:rsidP="00733019">
      <w:r>
        <w:separator/>
      </w:r>
    </w:p>
  </w:endnote>
  <w:endnote w:type="continuationSeparator" w:id="0">
    <w:p w14:paraId="34AD7838" w14:textId="77777777" w:rsidR="008E3F3C" w:rsidRDefault="008E3F3C" w:rsidP="00733019">
      <w:r>
        <w:continuationSeparator/>
      </w:r>
    </w:p>
  </w:endnote>
  <w:endnote w:type="continuationNotice" w:id="1">
    <w:p w14:paraId="0E773E80" w14:textId="77777777" w:rsidR="008E3F3C" w:rsidRDefault="008E3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DDE1" w14:textId="77777777" w:rsidR="00BB7C9A" w:rsidRDefault="00BB7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F8A86" w14:textId="77777777" w:rsidR="00BB7C9A" w:rsidRDefault="00BB7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9B610" w14:textId="77777777" w:rsidR="00BB7C9A" w:rsidRDefault="00BB7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825ED" w14:textId="77777777" w:rsidR="008E3F3C" w:rsidRDefault="008E3F3C" w:rsidP="00733019">
      <w:r>
        <w:separator/>
      </w:r>
    </w:p>
  </w:footnote>
  <w:footnote w:type="continuationSeparator" w:id="0">
    <w:p w14:paraId="5D452FDF" w14:textId="77777777" w:rsidR="008E3F3C" w:rsidRDefault="008E3F3C" w:rsidP="00733019">
      <w:r>
        <w:continuationSeparator/>
      </w:r>
    </w:p>
  </w:footnote>
  <w:footnote w:type="continuationNotice" w:id="1">
    <w:p w14:paraId="3D23E94F" w14:textId="77777777" w:rsidR="008E3F3C" w:rsidRDefault="008E3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566E1" w14:textId="77777777" w:rsidR="00BB7C9A" w:rsidRDefault="00BB7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A876" w14:textId="77777777" w:rsidR="00BB7C9A" w:rsidRDefault="00BB7C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3593A" w14:textId="77777777" w:rsidR="00BB7C9A" w:rsidRDefault="00BB7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77CF1DB5"/>
    <w:multiLevelType w:val="hybridMultilevel"/>
    <w:tmpl w:val="6CCC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238A"/>
    <w:rsid w:val="0002500C"/>
    <w:rsid w:val="000311FC"/>
    <w:rsid w:val="0003167F"/>
    <w:rsid w:val="00040127"/>
    <w:rsid w:val="00046F56"/>
    <w:rsid w:val="00055B66"/>
    <w:rsid w:val="000627E3"/>
    <w:rsid w:val="000713A7"/>
    <w:rsid w:val="00071A8D"/>
    <w:rsid w:val="00073CF9"/>
    <w:rsid w:val="0007407B"/>
    <w:rsid w:val="000763D1"/>
    <w:rsid w:val="00081232"/>
    <w:rsid w:val="000826D3"/>
    <w:rsid w:val="00091E65"/>
    <w:rsid w:val="00096D4A"/>
    <w:rsid w:val="000A0818"/>
    <w:rsid w:val="000A2CF2"/>
    <w:rsid w:val="000A38EA"/>
    <w:rsid w:val="000B0850"/>
    <w:rsid w:val="000B755C"/>
    <w:rsid w:val="000C0518"/>
    <w:rsid w:val="000C1E47"/>
    <w:rsid w:val="000C26F3"/>
    <w:rsid w:val="000C4CA9"/>
    <w:rsid w:val="000D377E"/>
    <w:rsid w:val="000D5FF0"/>
    <w:rsid w:val="000D6E35"/>
    <w:rsid w:val="000E049E"/>
    <w:rsid w:val="000E6D93"/>
    <w:rsid w:val="000F6CB1"/>
    <w:rsid w:val="00100D72"/>
    <w:rsid w:val="001027A8"/>
    <w:rsid w:val="0010799B"/>
    <w:rsid w:val="00115382"/>
    <w:rsid w:val="00115799"/>
    <w:rsid w:val="00117DB2"/>
    <w:rsid w:val="00117FA6"/>
    <w:rsid w:val="00120822"/>
    <w:rsid w:val="001230F2"/>
    <w:rsid w:val="00123ED2"/>
    <w:rsid w:val="00125BE0"/>
    <w:rsid w:val="0013754F"/>
    <w:rsid w:val="00142A37"/>
    <w:rsid w:val="00142C13"/>
    <w:rsid w:val="0015254B"/>
    <w:rsid w:val="00152776"/>
    <w:rsid w:val="00152B1D"/>
    <w:rsid w:val="00153222"/>
    <w:rsid w:val="001577D3"/>
    <w:rsid w:val="00170247"/>
    <w:rsid w:val="001733A6"/>
    <w:rsid w:val="0017440D"/>
    <w:rsid w:val="001865A9"/>
    <w:rsid w:val="00187DB2"/>
    <w:rsid w:val="001906B3"/>
    <w:rsid w:val="001A0DBD"/>
    <w:rsid w:val="001A6D57"/>
    <w:rsid w:val="001A7E0F"/>
    <w:rsid w:val="001B20BB"/>
    <w:rsid w:val="001C396D"/>
    <w:rsid w:val="001C435D"/>
    <w:rsid w:val="001C4370"/>
    <w:rsid w:val="001C49D6"/>
    <w:rsid w:val="001C6065"/>
    <w:rsid w:val="001D02B7"/>
    <w:rsid w:val="001D0B46"/>
    <w:rsid w:val="001D2BCB"/>
    <w:rsid w:val="001D367F"/>
    <w:rsid w:val="001D3779"/>
    <w:rsid w:val="001D3EBC"/>
    <w:rsid w:val="001D6E84"/>
    <w:rsid w:val="001E0F3F"/>
    <w:rsid w:val="001F0469"/>
    <w:rsid w:val="001F45F1"/>
    <w:rsid w:val="001F5A5D"/>
    <w:rsid w:val="00203A7D"/>
    <w:rsid w:val="00203A98"/>
    <w:rsid w:val="00205A6E"/>
    <w:rsid w:val="00206EDD"/>
    <w:rsid w:val="0021247E"/>
    <w:rsid w:val="002146F6"/>
    <w:rsid w:val="00222202"/>
    <w:rsid w:val="002241B8"/>
    <w:rsid w:val="00231C32"/>
    <w:rsid w:val="002352D0"/>
    <w:rsid w:val="00237738"/>
    <w:rsid w:val="00240345"/>
    <w:rsid w:val="002406D6"/>
    <w:rsid w:val="002421F0"/>
    <w:rsid w:val="00247239"/>
    <w:rsid w:val="00247274"/>
    <w:rsid w:val="002474DC"/>
    <w:rsid w:val="00252DB3"/>
    <w:rsid w:val="002546BA"/>
    <w:rsid w:val="00266966"/>
    <w:rsid w:val="002675DF"/>
    <w:rsid w:val="00277CD5"/>
    <w:rsid w:val="00294C0C"/>
    <w:rsid w:val="002A08C2"/>
    <w:rsid w:val="002A0934"/>
    <w:rsid w:val="002B1013"/>
    <w:rsid w:val="002B157D"/>
    <w:rsid w:val="002B1E80"/>
    <w:rsid w:val="002C4423"/>
    <w:rsid w:val="002D03E5"/>
    <w:rsid w:val="002D4951"/>
    <w:rsid w:val="002D5078"/>
    <w:rsid w:val="002D5C2F"/>
    <w:rsid w:val="002D5CF8"/>
    <w:rsid w:val="002E3F1D"/>
    <w:rsid w:val="002E63BD"/>
    <w:rsid w:val="002F0A1A"/>
    <w:rsid w:val="002F31D0"/>
    <w:rsid w:val="002F685C"/>
    <w:rsid w:val="002F79FD"/>
    <w:rsid w:val="00300359"/>
    <w:rsid w:val="00300D32"/>
    <w:rsid w:val="00304E0D"/>
    <w:rsid w:val="00306D73"/>
    <w:rsid w:val="00315495"/>
    <w:rsid w:val="00315E24"/>
    <w:rsid w:val="0031773E"/>
    <w:rsid w:val="00320475"/>
    <w:rsid w:val="003204BB"/>
    <w:rsid w:val="00324BB9"/>
    <w:rsid w:val="00330741"/>
    <w:rsid w:val="00331713"/>
    <w:rsid w:val="00336830"/>
    <w:rsid w:val="003410A7"/>
    <w:rsid w:val="00347716"/>
    <w:rsid w:val="003506E1"/>
    <w:rsid w:val="00356FDC"/>
    <w:rsid w:val="003649DF"/>
    <w:rsid w:val="00365945"/>
    <w:rsid w:val="00370120"/>
    <w:rsid w:val="003727E3"/>
    <w:rsid w:val="00377445"/>
    <w:rsid w:val="00385A93"/>
    <w:rsid w:val="0039101B"/>
    <w:rsid w:val="003910F1"/>
    <w:rsid w:val="00391BA9"/>
    <w:rsid w:val="003C01E9"/>
    <w:rsid w:val="003D2736"/>
    <w:rsid w:val="003D3BC7"/>
    <w:rsid w:val="003D654F"/>
    <w:rsid w:val="003D6D42"/>
    <w:rsid w:val="003E42FC"/>
    <w:rsid w:val="003E5991"/>
    <w:rsid w:val="003F344A"/>
    <w:rsid w:val="003F4391"/>
    <w:rsid w:val="003F6BBB"/>
    <w:rsid w:val="00403FF0"/>
    <w:rsid w:val="0042046D"/>
    <w:rsid w:val="00422B14"/>
    <w:rsid w:val="00424238"/>
    <w:rsid w:val="004247C9"/>
    <w:rsid w:val="00425AEF"/>
    <w:rsid w:val="0042616D"/>
    <w:rsid w:val="0042635F"/>
    <w:rsid w:val="00426518"/>
    <w:rsid w:val="00426F23"/>
    <w:rsid w:val="00427B06"/>
    <w:rsid w:val="00431640"/>
    <w:rsid w:val="004356AD"/>
    <w:rsid w:val="00441D27"/>
    <w:rsid w:val="00441F59"/>
    <w:rsid w:val="00444E07"/>
    <w:rsid w:val="00444FA9"/>
    <w:rsid w:val="00445746"/>
    <w:rsid w:val="0044637D"/>
    <w:rsid w:val="0045012D"/>
    <w:rsid w:val="00452314"/>
    <w:rsid w:val="004532A6"/>
    <w:rsid w:val="00464876"/>
    <w:rsid w:val="00471954"/>
    <w:rsid w:val="00473E9C"/>
    <w:rsid w:val="004775EC"/>
    <w:rsid w:val="00480099"/>
    <w:rsid w:val="004915BB"/>
    <w:rsid w:val="00497858"/>
    <w:rsid w:val="004A0643"/>
    <w:rsid w:val="004A1768"/>
    <w:rsid w:val="004A3742"/>
    <w:rsid w:val="004B0166"/>
    <w:rsid w:val="004B4FEA"/>
    <w:rsid w:val="004B7928"/>
    <w:rsid w:val="004C0ADA"/>
    <w:rsid w:val="004C1001"/>
    <w:rsid w:val="004C3EAB"/>
    <w:rsid w:val="004C433E"/>
    <w:rsid w:val="004C4512"/>
    <w:rsid w:val="004C4F36"/>
    <w:rsid w:val="004C6E8B"/>
    <w:rsid w:val="004D3D85"/>
    <w:rsid w:val="004D51A8"/>
    <w:rsid w:val="004D7462"/>
    <w:rsid w:val="004D7F1E"/>
    <w:rsid w:val="004E0518"/>
    <w:rsid w:val="004E2BD8"/>
    <w:rsid w:val="004E4403"/>
    <w:rsid w:val="004E4B0E"/>
    <w:rsid w:val="004F0F1F"/>
    <w:rsid w:val="004F512B"/>
    <w:rsid w:val="005022AA"/>
    <w:rsid w:val="00504006"/>
    <w:rsid w:val="00504845"/>
    <w:rsid w:val="0050757F"/>
    <w:rsid w:val="00515013"/>
    <w:rsid w:val="00516AD2"/>
    <w:rsid w:val="00522F46"/>
    <w:rsid w:val="00545DAE"/>
    <w:rsid w:val="00551D41"/>
    <w:rsid w:val="00561FF3"/>
    <w:rsid w:val="005677BF"/>
    <w:rsid w:val="00571B83"/>
    <w:rsid w:val="00573238"/>
    <w:rsid w:val="00575A00"/>
    <w:rsid w:val="00576625"/>
    <w:rsid w:val="0058001C"/>
    <w:rsid w:val="0058673C"/>
    <w:rsid w:val="00592B49"/>
    <w:rsid w:val="005A1505"/>
    <w:rsid w:val="005A7972"/>
    <w:rsid w:val="005B17E7"/>
    <w:rsid w:val="005B2643"/>
    <w:rsid w:val="005C213E"/>
    <w:rsid w:val="005C3D7F"/>
    <w:rsid w:val="005C65C6"/>
    <w:rsid w:val="005C751B"/>
    <w:rsid w:val="005D17FD"/>
    <w:rsid w:val="005D728B"/>
    <w:rsid w:val="005E46A2"/>
    <w:rsid w:val="005E7061"/>
    <w:rsid w:val="005F0D55"/>
    <w:rsid w:val="005F183E"/>
    <w:rsid w:val="005F7B57"/>
    <w:rsid w:val="00600DDA"/>
    <w:rsid w:val="00604211"/>
    <w:rsid w:val="00613498"/>
    <w:rsid w:val="00617B94"/>
    <w:rsid w:val="0062086B"/>
    <w:rsid w:val="00620BED"/>
    <w:rsid w:val="00621D25"/>
    <w:rsid w:val="00625A78"/>
    <w:rsid w:val="00640EF8"/>
    <w:rsid w:val="006415B4"/>
    <w:rsid w:val="00644D49"/>
    <w:rsid w:val="00644E3D"/>
    <w:rsid w:val="00651B9E"/>
    <w:rsid w:val="00652019"/>
    <w:rsid w:val="006522A2"/>
    <w:rsid w:val="00657EC9"/>
    <w:rsid w:val="00661C63"/>
    <w:rsid w:val="00665633"/>
    <w:rsid w:val="00674C86"/>
    <w:rsid w:val="0068015E"/>
    <w:rsid w:val="00680421"/>
    <w:rsid w:val="00686121"/>
    <w:rsid w:val="006861AB"/>
    <w:rsid w:val="00686B89"/>
    <w:rsid w:val="0069420F"/>
    <w:rsid w:val="00695A32"/>
    <w:rsid w:val="006A2F27"/>
    <w:rsid w:val="006A2FC5"/>
    <w:rsid w:val="006A7D75"/>
    <w:rsid w:val="006B0A70"/>
    <w:rsid w:val="006B4A6F"/>
    <w:rsid w:val="006B4E64"/>
    <w:rsid w:val="006B606A"/>
    <w:rsid w:val="006B7191"/>
    <w:rsid w:val="006C02B8"/>
    <w:rsid w:val="006C33AF"/>
    <w:rsid w:val="006D5D22"/>
    <w:rsid w:val="006E0324"/>
    <w:rsid w:val="006E1983"/>
    <w:rsid w:val="006E39A9"/>
    <w:rsid w:val="006E4A76"/>
    <w:rsid w:val="006E7652"/>
    <w:rsid w:val="006E7741"/>
    <w:rsid w:val="006F1DBD"/>
    <w:rsid w:val="006F6468"/>
    <w:rsid w:val="00700556"/>
    <w:rsid w:val="00703B37"/>
    <w:rsid w:val="007053F6"/>
    <w:rsid w:val="007167DD"/>
    <w:rsid w:val="00722ADE"/>
    <w:rsid w:val="0072478B"/>
    <w:rsid w:val="00727EB4"/>
    <w:rsid w:val="00733019"/>
    <w:rsid w:val="0073414D"/>
    <w:rsid w:val="00734567"/>
    <w:rsid w:val="00746A5B"/>
    <w:rsid w:val="0075235E"/>
    <w:rsid w:val="007528A5"/>
    <w:rsid w:val="00752D9C"/>
    <w:rsid w:val="00761BA1"/>
    <w:rsid w:val="007732CC"/>
    <w:rsid w:val="00774079"/>
    <w:rsid w:val="0077752B"/>
    <w:rsid w:val="00780253"/>
    <w:rsid w:val="007810E2"/>
    <w:rsid w:val="0078643D"/>
    <w:rsid w:val="00787797"/>
    <w:rsid w:val="00790D22"/>
    <w:rsid w:val="00793D6F"/>
    <w:rsid w:val="00794090"/>
    <w:rsid w:val="007956CD"/>
    <w:rsid w:val="007974CF"/>
    <w:rsid w:val="007A0BE3"/>
    <w:rsid w:val="007A1445"/>
    <w:rsid w:val="007A2918"/>
    <w:rsid w:val="007A44F8"/>
    <w:rsid w:val="007B673B"/>
    <w:rsid w:val="007C6EF8"/>
    <w:rsid w:val="007D21BF"/>
    <w:rsid w:val="007D7693"/>
    <w:rsid w:val="007D773A"/>
    <w:rsid w:val="007E6E13"/>
    <w:rsid w:val="007F3C12"/>
    <w:rsid w:val="007F5205"/>
    <w:rsid w:val="007F6B5F"/>
    <w:rsid w:val="007F77E9"/>
    <w:rsid w:val="00800E3C"/>
    <w:rsid w:val="00806C16"/>
    <w:rsid w:val="008215E7"/>
    <w:rsid w:val="00830E92"/>
    <w:rsid w:val="00830FC6"/>
    <w:rsid w:val="00851DCB"/>
    <w:rsid w:val="00865EAA"/>
    <w:rsid w:val="00866F06"/>
    <w:rsid w:val="00871E17"/>
    <w:rsid w:val="008728F5"/>
    <w:rsid w:val="00877C5E"/>
    <w:rsid w:val="008824C2"/>
    <w:rsid w:val="008960E4"/>
    <w:rsid w:val="00897298"/>
    <w:rsid w:val="008A3940"/>
    <w:rsid w:val="008B13C9"/>
    <w:rsid w:val="008B533E"/>
    <w:rsid w:val="008C248C"/>
    <w:rsid w:val="008C5432"/>
    <w:rsid w:val="008C55BB"/>
    <w:rsid w:val="008C7BF1"/>
    <w:rsid w:val="008D00D6"/>
    <w:rsid w:val="008D1337"/>
    <w:rsid w:val="008D168C"/>
    <w:rsid w:val="008D39FB"/>
    <w:rsid w:val="008D4D00"/>
    <w:rsid w:val="008D4E5E"/>
    <w:rsid w:val="008D7ABD"/>
    <w:rsid w:val="008E3F3C"/>
    <w:rsid w:val="008E4422"/>
    <w:rsid w:val="008E4855"/>
    <w:rsid w:val="008E55A2"/>
    <w:rsid w:val="008E5917"/>
    <w:rsid w:val="008F1609"/>
    <w:rsid w:val="008F6828"/>
    <w:rsid w:val="008F77CC"/>
    <w:rsid w:val="008F78D8"/>
    <w:rsid w:val="00901A42"/>
    <w:rsid w:val="009032B8"/>
    <w:rsid w:val="009059C1"/>
    <w:rsid w:val="009072F3"/>
    <w:rsid w:val="00913B23"/>
    <w:rsid w:val="00915179"/>
    <w:rsid w:val="0091538A"/>
    <w:rsid w:val="0093743F"/>
    <w:rsid w:val="009518C1"/>
    <w:rsid w:val="009607E7"/>
    <w:rsid w:val="00961620"/>
    <w:rsid w:val="009734B6"/>
    <w:rsid w:val="0098096F"/>
    <w:rsid w:val="00982B6A"/>
    <w:rsid w:val="0098437A"/>
    <w:rsid w:val="00986C92"/>
    <w:rsid w:val="00987116"/>
    <w:rsid w:val="0099169C"/>
    <w:rsid w:val="00993C47"/>
    <w:rsid w:val="009A5C8F"/>
    <w:rsid w:val="009B4B16"/>
    <w:rsid w:val="009B4F41"/>
    <w:rsid w:val="009B7AC6"/>
    <w:rsid w:val="009C6133"/>
    <w:rsid w:val="009D16B1"/>
    <w:rsid w:val="009D2463"/>
    <w:rsid w:val="009D4F30"/>
    <w:rsid w:val="009E0DE4"/>
    <w:rsid w:val="009E26AF"/>
    <w:rsid w:val="009E54A1"/>
    <w:rsid w:val="009E7B77"/>
    <w:rsid w:val="009F4E25"/>
    <w:rsid w:val="009F5B1F"/>
    <w:rsid w:val="00A03C96"/>
    <w:rsid w:val="00A1436D"/>
    <w:rsid w:val="00A23928"/>
    <w:rsid w:val="00A303C5"/>
    <w:rsid w:val="00A3326D"/>
    <w:rsid w:val="00A35DFD"/>
    <w:rsid w:val="00A43645"/>
    <w:rsid w:val="00A4422C"/>
    <w:rsid w:val="00A50285"/>
    <w:rsid w:val="00A51D1D"/>
    <w:rsid w:val="00A538AA"/>
    <w:rsid w:val="00A6003E"/>
    <w:rsid w:val="00A62D0D"/>
    <w:rsid w:val="00A63057"/>
    <w:rsid w:val="00A702DF"/>
    <w:rsid w:val="00A775A3"/>
    <w:rsid w:val="00A81B5B"/>
    <w:rsid w:val="00A82FAD"/>
    <w:rsid w:val="00A909B4"/>
    <w:rsid w:val="00A9673A"/>
    <w:rsid w:val="00A96EF2"/>
    <w:rsid w:val="00AA24D2"/>
    <w:rsid w:val="00AA5C35"/>
    <w:rsid w:val="00AA5ED9"/>
    <w:rsid w:val="00AC0A38"/>
    <w:rsid w:val="00AC0F1C"/>
    <w:rsid w:val="00AC34AD"/>
    <w:rsid w:val="00AC4E0E"/>
    <w:rsid w:val="00AC517B"/>
    <w:rsid w:val="00AD0D19"/>
    <w:rsid w:val="00AD1A69"/>
    <w:rsid w:val="00AD5453"/>
    <w:rsid w:val="00AD6DB5"/>
    <w:rsid w:val="00AE5DE4"/>
    <w:rsid w:val="00AF051B"/>
    <w:rsid w:val="00B037A2"/>
    <w:rsid w:val="00B05CAB"/>
    <w:rsid w:val="00B21B82"/>
    <w:rsid w:val="00B31870"/>
    <w:rsid w:val="00B320B8"/>
    <w:rsid w:val="00B34DB4"/>
    <w:rsid w:val="00B35EE2"/>
    <w:rsid w:val="00B364EC"/>
    <w:rsid w:val="00B36DEF"/>
    <w:rsid w:val="00B420D4"/>
    <w:rsid w:val="00B45342"/>
    <w:rsid w:val="00B51166"/>
    <w:rsid w:val="00B52677"/>
    <w:rsid w:val="00B57131"/>
    <w:rsid w:val="00B62F2C"/>
    <w:rsid w:val="00B67B45"/>
    <w:rsid w:val="00B727C9"/>
    <w:rsid w:val="00B735C8"/>
    <w:rsid w:val="00B748B8"/>
    <w:rsid w:val="00B76A63"/>
    <w:rsid w:val="00B807D7"/>
    <w:rsid w:val="00B8154A"/>
    <w:rsid w:val="00B97300"/>
    <w:rsid w:val="00BA1250"/>
    <w:rsid w:val="00BA2054"/>
    <w:rsid w:val="00BA30AC"/>
    <w:rsid w:val="00BA6350"/>
    <w:rsid w:val="00BB4E29"/>
    <w:rsid w:val="00BB74C9"/>
    <w:rsid w:val="00BB7C9A"/>
    <w:rsid w:val="00BC3AB6"/>
    <w:rsid w:val="00BC5962"/>
    <w:rsid w:val="00BD19E8"/>
    <w:rsid w:val="00BD4273"/>
    <w:rsid w:val="00BD70CA"/>
    <w:rsid w:val="00BE7DDC"/>
    <w:rsid w:val="00BF1868"/>
    <w:rsid w:val="00BF7397"/>
    <w:rsid w:val="00C114CD"/>
    <w:rsid w:val="00C12D8E"/>
    <w:rsid w:val="00C22275"/>
    <w:rsid w:val="00C36F40"/>
    <w:rsid w:val="00C432E4"/>
    <w:rsid w:val="00C4345A"/>
    <w:rsid w:val="00C44817"/>
    <w:rsid w:val="00C56EA4"/>
    <w:rsid w:val="00C70C26"/>
    <w:rsid w:val="00C72001"/>
    <w:rsid w:val="00C772B7"/>
    <w:rsid w:val="00C7767C"/>
    <w:rsid w:val="00C80347"/>
    <w:rsid w:val="00C81264"/>
    <w:rsid w:val="00C81D88"/>
    <w:rsid w:val="00C9163C"/>
    <w:rsid w:val="00C92C81"/>
    <w:rsid w:val="00C92CAA"/>
    <w:rsid w:val="00CA0AC5"/>
    <w:rsid w:val="00CA2850"/>
    <w:rsid w:val="00CA3FBC"/>
    <w:rsid w:val="00CB1173"/>
    <w:rsid w:val="00CB7C1A"/>
    <w:rsid w:val="00CC3618"/>
    <w:rsid w:val="00CC5E08"/>
    <w:rsid w:val="00CE297E"/>
    <w:rsid w:val="00CE708C"/>
    <w:rsid w:val="00CF1999"/>
    <w:rsid w:val="00CF6860"/>
    <w:rsid w:val="00CF795D"/>
    <w:rsid w:val="00D02714"/>
    <w:rsid w:val="00D02AC6"/>
    <w:rsid w:val="00D03F0C"/>
    <w:rsid w:val="00D04312"/>
    <w:rsid w:val="00D16A7F"/>
    <w:rsid w:val="00D16AD2"/>
    <w:rsid w:val="00D21E90"/>
    <w:rsid w:val="00D22596"/>
    <w:rsid w:val="00D22691"/>
    <w:rsid w:val="00D22F17"/>
    <w:rsid w:val="00D24C3D"/>
    <w:rsid w:val="00D41878"/>
    <w:rsid w:val="00D45052"/>
    <w:rsid w:val="00D46CB1"/>
    <w:rsid w:val="00D55462"/>
    <w:rsid w:val="00D56749"/>
    <w:rsid w:val="00D723F0"/>
    <w:rsid w:val="00D8133F"/>
    <w:rsid w:val="00D951DA"/>
    <w:rsid w:val="00D95B05"/>
    <w:rsid w:val="00D9794E"/>
    <w:rsid w:val="00D97E2D"/>
    <w:rsid w:val="00DA09FB"/>
    <w:rsid w:val="00DA103D"/>
    <w:rsid w:val="00DA45D3"/>
    <w:rsid w:val="00DA4772"/>
    <w:rsid w:val="00DA5A13"/>
    <w:rsid w:val="00DA6712"/>
    <w:rsid w:val="00DA7896"/>
    <w:rsid w:val="00DA7B44"/>
    <w:rsid w:val="00DB2667"/>
    <w:rsid w:val="00DB3F53"/>
    <w:rsid w:val="00DB67B7"/>
    <w:rsid w:val="00DB77BD"/>
    <w:rsid w:val="00DC15A9"/>
    <w:rsid w:val="00DC40AA"/>
    <w:rsid w:val="00DD0A38"/>
    <w:rsid w:val="00DD1750"/>
    <w:rsid w:val="00DD292B"/>
    <w:rsid w:val="00E112F0"/>
    <w:rsid w:val="00E15F67"/>
    <w:rsid w:val="00E21955"/>
    <w:rsid w:val="00E30694"/>
    <w:rsid w:val="00E30C20"/>
    <w:rsid w:val="00E30DD3"/>
    <w:rsid w:val="00E349AA"/>
    <w:rsid w:val="00E41390"/>
    <w:rsid w:val="00E41CA0"/>
    <w:rsid w:val="00E4366B"/>
    <w:rsid w:val="00E50A4A"/>
    <w:rsid w:val="00E606DE"/>
    <w:rsid w:val="00E63247"/>
    <w:rsid w:val="00E644FE"/>
    <w:rsid w:val="00E70C21"/>
    <w:rsid w:val="00E7253F"/>
    <w:rsid w:val="00E72733"/>
    <w:rsid w:val="00E742FA"/>
    <w:rsid w:val="00E75432"/>
    <w:rsid w:val="00E75BE4"/>
    <w:rsid w:val="00E76816"/>
    <w:rsid w:val="00E83DBF"/>
    <w:rsid w:val="00E84451"/>
    <w:rsid w:val="00E87C13"/>
    <w:rsid w:val="00E94CD9"/>
    <w:rsid w:val="00EA1A76"/>
    <w:rsid w:val="00EA290B"/>
    <w:rsid w:val="00EA4FC2"/>
    <w:rsid w:val="00EC23E5"/>
    <w:rsid w:val="00EC61FD"/>
    <w:rsid w:val="00EE0697"/>
    <w:rsid w:val="00EE0E90"/>
    <w:rsid w:val="00EE47B8"/>
    <w:rsid w:val="00EF0FB8"/>
    <w:rsid w:val="00EF3BCA"/>
    <w:rsid w:val="00F01B0D"/>
    <w:rsid w:val="00F1238F"/>
    <w:rsid w:val="00F16485"/>
    <w:rsid w:val="00F228ED"/>
    <w:rsid w:val="00F26E31"/>
    <w:rsid w:val="00F27C6C"/>
    <w:rsid w:val="00F34A8D"/>
    <w:rsid w:val="00F429F4"/>
    <w:rsid w:val="00F444A9"/>
    <w:rsid w:val="00F446E3"/>
    <w:rsid w:val="00F5023B"/>
    <w:rsid w:val="00F50D25"/>
    <w:rsid w:val="00F526AC"/>
    <w:rsid w:val="00F535D8"/>
    <w:rsid w:val="00F57F2F"/>
    <w:rsid w:val="00F61155"/>
    <w:rsid w:val="00F66573"/>
    <w:rsid w:val="00F705DC"/>
    <w:rsid w:val="00F708E3"/>
    <w:rsid w:val="00F72A61"/>
    <w:rsid w:val="00F72F57"/>
    <w:rsid w:val="00F76561"/>
    <w:rsid w:val="00F82DEC"/>
    <w:rsid w:val="00F84736"/>
    <w:rsid w:val="00F8697D"/>
    <w:rsid w:val="00FA25B6"/>
    <w:rsid w:val="00FA2C9E"/>
    <w:rsid w:val="00FA55A8"/>
    <w:rsid w:val="00FA7945"/>
    <w:rsid w:val="00FB10BB"/>
    <w:rsid w:val="00FB4719"/>
    <w:rsid w:val="00FB4A93"/>
    <w:rsid w:val="00FB6EFB"/>
    <w:rsid w:val="00FC176E"/>
    <w:rsid w:val="00FC2A95"/>
    <w:rsid w:val="00FC6C29"/>
    <w:rsid w:val="00FD3701"/>
    <w:rsid w:val="00FD4B44"/>
    <w:rsid w:val="00FD58E0"/>
    <w:rsid w:val="00FD715B"/>
    <w:rsid w:val="00FE0198"/>
    <w:rsid w:val="00FE3A7C"/>
    <w:rsid w:val="00FE4C21"/>
    <w:rsid w:val="00FE7B92"/>
    <w:rsid w:val="00FF1C0B"/>
    <w:rsid w:val="00FF232D"/>
    <w:rsid w:val="00FF30A9"/>
    <w:rsid w:val="00FF4D25"/>
    <w:rsid w:val="00FF67A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B21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EF0FB8"/>
    <w:pPr>
      <w:spacing w:after="240"/>
      <w:ind w:left="720"/>
      <w:contextualSpacing/>
    </w:pPr>
    <w:rPr>
      <w:rFonts w:eastAsiaTheme="minorEastAsia" w:cstheme="minorBidi"/>
      <w:szCs w:val="22"/>
    </w:rPr>
  </w:style>
  <w:style w:type="paragraph" w:styleId="Revision">
    <w:name w:val="Revision"/>
    <w:hidden/>
    <w:uiPriority w:val="99"/>
    <w:semiHidden/>
    <w:rsid w:val="0042635F"/>
    <w:rPr>
      <w:sz w:val="24"/>
      <w:szCs w:val="24"/>
    </w:rPr>
  </w:style>
  <w:style w:type="paragraph" w:customStyle="1" w:styleId="s2">
    <w:name w:val="s2"/>
    <w:basedOn w:val="Normal"/>
    <w:rsid w:val="00DB77BD"/>
    <w:pPr>
      <w:spacing w:before="100" w:beforeAutospacing="1" w:after="100" w:afterAutospacing="1"/>
    </w:pPr>
    <w:rPr>
      <w:rFonts w:eastAsiaTheme="minorHAnsi"/>
    </w:rPr>
  </w:style>
  <w:style w:type="character" w:customStyle="1" w:styleId="s7">
    <w:name w:val="s7"/>
    <w:basedOn w:val="DefaultParagraphFont"/>
    <w:rsid w:val="00DB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EF0FB8"/>
    <w:pPr>
      <w:spacing w:after="240"/>
      <w:ind w:left="720"/>
      <w:contextualSpacing/>
    </w:pPr>
    <w:rPr>
      <w:rFonts w:eastAsiaTheme="minorEastAsia" w:cstheme="minorBidi"/>
      <w:szCs w:val="22"/>
    </w:rPr>
  </w:style>
  <w:style w:type="paragraph" w:styleId="Revision">
    <w:name w:val="Revision"/>
    <w:hidden/>
    <w:uiPriority w:val="99"/>
    <w:semiHidden/>
    <w:rsid w:val="0042635F"/>
    <w:rPr>
      <w:sz w:val="24"/>
      <w:szCs w:val="24"/>
    </w:rPr>
  </w:style>
  <w:style w:type="paragraph" w:customStyle="1" w:styleId="s2">
    <w:name w:val="s2"/>
    <w:basedOn w:val="Normal"/>
    <w:rsid w:val="00DB77BD"/>
    <w:pPr>
      <w:spacing w:before="100" w:beforeAutospacing="1" w:after="100" w:afterAutospacing="1"/>
    </w:pPr>
    <w:rPr>
      <w:rFonts w:eastAsiaTheme="minorHAnsi"/>
    </w:rPr>
  </w:style>
  <w:style w:type="character" w:customStyle="1" w:styleId="s7">
    <w:name w:val="s7"/>
    <w:basedOn w:val="DefaultParagraphFont"/>
    <w:rsid w:val="00DB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ps.fcc.gov/edocs_public/attachmatch/FCC-16-122A1.pd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onsumercomplaints.fcc.gov/hc/en-u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cc.gov/office-media-relation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cc.gov/general/truth-billing-polic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fcc.gov/edocs_public/attachmatch/FCC-16-124A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.usa.gov/cyvh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.usa.gov/cyvhH" TargetMode="External"/><Relationship Id="rId14" Type="http://schemas.openxmlformats.org/officeDocument/2006/relationships/hyperlink" Target="https://apps.fcc.gov/edocs_public/attachmatch/FCC-16-123A1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3233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3726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2016-09-15T17:42:00Z</dcterms:created>
  <dcterms:modified xsi:type="dcterms:W3CDTF">2016-09-15T17:42:00Z</dcterms:modified>
  <cp:category> </cp:category>
  <cp:contentStatus> </cp:contentStatus>
</cp:coreProperties>
</file>