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0B2DBE" w:rsidP="006A7D75">
            <w:pPr>
              <w:jc w:val="center"/>
              <w:rPr>
                <w:b/>
              </w:rPr>
            </w:pPr>
            <w:bookmarkStart w:id="0" w:name="_GoBack"/>
            <w:bookmarkEnd w:id="0"/>
            <w:r>
              <w:rPr>
                <w:noProof/>
              </w:rPr>
              <w:drawing>
                <wp:anchor distT="0" distB="0" distL="0" distR="0" simplePos="0" relativeHeight="251658240" behindDoc="0" locked="0" layoutInCell="1" allowOverlap="0" wp14:anchorId="5CB2DB93" wp14:editId="549E83A6">
                  <wp:simplePos x="0" y="0"/>
                  <wp:positionH relativeFrom="column">
                    <wp:posOffset>0</wp:posOffset>
                  </wp:positionH>
                  <wp:positionV relativeFrom="line">
                    <wp:posOffset>807720</wp:posOffset>
                  </wp:positionV>
                  <wp:extent cx="3048000" cy="1402080"/>
                  <wp:effectExtent l="0" t="0" r="0" b="7620"/>
                  <wp:wrapSquare wrapText="bothSides"/>
                  <wp:docPr id="4" name="Picture 4" descr="https://us.vocuspr.com/Publish/2932848/vcsPRAsset_2932848_58770_80ae9b8a-bad7-41c4-a0c1-2bd91be4d76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vocuspr.com/Publish/2932848/vcsPRAsset_2932848_58770_80ae9b8a-bad7-41c4-a0c1-2bd91be4d767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FD">
              <w:rPr>
                <w:b/>
                <w:i/>
                <w:noProof/>
                <w:sz w:val="28"/>
                <w:szCs w:val="28"/>
              </w:rPr>
              <w:drawing>
                <wp:inline distT="0" distB="0" distL="0" distR="0" wp14:anchorId="66460004" wp14:editId="267B872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tbl>
            <w:tblPr>
              <w:tblW w:w="4750" w:type="pct"/>
              <w:tblCellSpacing w:w="0" w:type="dxa"/>
              <w:tblCellMar>
                <w:left w:w="0" w:type="dxa"/>
                <w:right w:w="0" w:type="dxa"/>
              </w:tblCellMar>
              <w:tblLook w:val="04A0" w:firstRow="1" w:lastRow="0" w:firstColumn="1" w:lastColumn="0" w:noHBand="0" w:noVBand="1"/>
            </w:tblPr>
            <w:tblGrid>
              <w:gridCol w:w="8208"/>
            </w:tblGrid>
            <w:tr w:rsidR="0026186C" w:rsidTr="0026186C">
              <w:trPr>
                <w:tblCellSpacing w:w="0" w:type="dxa"/>
              </w:trPr>
              <w:tc>
                <w:tcPr>
                  <w:tcW w:w="0" w:type="auto"/>
                  <w:hideMark/>
                </w:tcPr>
                <w:tbl>
                  <w:tblPr>
                    <w:tblW w:w="4950" w:type="pct"/>
                    <w:tblCellSpacing w:w="0" w:type="dxa"/>
                    <w:tblCellMar>
                      <w:left w:w="0" w:type="dxa"/>
                      <w:right w:w="0" w:type="dxa"/>
                    </w:tblCellMar>
                    <w:tblLook w:val="04A0" w:firstRow="1" w:lastRow="0" w:firstColumn="1" w:lastColumn="0" w:noHBand="0" w:noVBand="1"/>
                  </w:tblPr>
                  <w:tblGrid>
                    <w:gridCol w:w="8126"/>
                  </w:tblGrid>
                  <w:tr w:rsidR="0026186C">
                    <w:trPr>
                      <w:tblCellSpacing w:w="0" w:type="dxa"/>
                    </w:trPr>
                    <w:tc>
                      <w:tcPr>
                        <w:tcW w:w="0" w:type="auto"/>
                        <w:vAlign w:val="center"/>
                        <w:hideMark/>
                      </w:tcPr>
                      <w:p w:rsidR="0026186C" w:rsidRDefault="0026186C" w:rsidP="0026186C">
                        <w:pPr>
                          <w:pStyle w:val="NormalWeb"/>
                        </w:pPr>
                        <w:r>
                          <w:t>    </w:t>
                        </w:r>
                      </w:p>
                    </w:tc>
                  </w:tr>
                </w:tbl>
                <w:p w:rsidR="0026186C" w:rsidRDefault="0026186C" w:rsidP="0026186C">
                  <w:pPr>
                    <w:rPr>
                      <w:sz w:val="20"/>
                      <w:szCs w:val="20"/>
                    </w:rPr>
                  </w:pPr>
                </w:p>
              </w:tc>
            </w:tr>
          </w:tbl>
          <w:p w:rsidR="0026186C" w:rsidRDefault="0026186C" w:rsidP="0026186C">
            <w:pPr>
              <w:pStyle w:val="NormalWeb"/>
              <w:rPr>
                <w:rFonts w:ascii="Arial" w:eastAsiaTheme="minorHAnsi" w:hAnsi="Arial" w:cs="Arial"/>
                <w:sz w:val="20"/>
                <w:szCs w:val="20"/>
              </w:rPr>
            </w:pPr>
            <w:r>
              <w:rPr>
                <w:rFonts w:ascii="Arial" w:hAnsi="Arial" w:cs="Arial"/>
                <w:sz w:val="20"/>
                <w:szCs w:val="20"/>
              </w:rPr>
              <w:t> </w:t>
            </w:r>
          </w:p>
          <w:p w:rsidR="000B2DBE" w:rsidRDefault="0026186C" w:rsidP="0026186C">
            <w:pPr>
              <w:pStyle w:val="NormalWeb"/>
              <w:rPr>
                <w:sz w:val="22"/>
                <w:szCs w:val="22"/>
              </w:rPr>
            </w:pPr>
            <w:r w:rsidRPr="000B2DBE">
              <w:rPr>
                <w:sz w:val="22"/>
                <w:szCs w:val="22"/>
              </w:rPr>
              <w:t>September 26, 2016</w:t>
            </w:r>
            <w:r w:rsidRPr="000B2DBE">
              <w:rPr>
                <w:sz w:val="22"/>
                <w:szCs w:val="22"/>
              </w:rPr>
              <w:br/>
            </w:r>
          </w:p>
          <w:p w:rsidR="0026186C" w:rsidRPr="000B2DBE" w:rsidRDefault="0026186C" w:rsidP="0026186C">
            <w:pPr>
              <w:pStyle w:val="NormalWeb"/>
              <w:rPr>
                <w:sz w:val="22"/>
                <w:szCs w:val="22"/>
              </w:rPr>
            </w:pPr>
            <w:r w:rsidRPr="000B2DBE">
              <w:rPr>
                <w:sz w:val="22"/>
                <w:szCs w:val="22"/>
              </w:rPr>
              <w:t>HQ-16-068</w:t>
            </w:r>
            <w:r w:rsidRPr="000B2DBE">
              <w:rPr>
                <w:sz w:val="22"/>
                <w:szCs w:val="22"/>
              </w:rPr>
              <w:br/>
              <w:t>Contact: FEMA News Desk</w:t>
            </w:r>
            <w:r w:rsidRPr="000B2DBE">
              <w:rPr>
                <w:sz w:val="22"/>
                <w:szCs w:val="22"/>
              </w:rPr>
              <w:br/>
              <w:t>Phone: 202-646-3272</w:t>
            </w:r>
            <w:r w:rsidRPr="000B2DBE">
              <w:rPr>
                <w:sz w:val="22"/>
                <w:szCs w:val="22"/>
              </w:rPr>
              <w:br/>
              <w:t> </w:t>
            </w:r>
          </w:p>
          <w:p w:rsidR="0026186C" w:rsidRPr="000B2DBE" w:rsidRDefault="0026186C" w:rsidP="0026186C">
            <w:pPr>
              <w:pStyle w:val="body"/>
              <w:spacing w:before="0" w:beforeAutospacing="0" w:after="0" w:afterAutospacing="0"/>
              <w:rPr>
                <w:sz w:val="22"/>
                <w:szCs w:val="22"/>
              </w:rPr>
            </w:pPr>
            <w:r w:rsidRPr="000B2DBE">
              <w:rPr>
                <w:sz w:val="22"/>
                <w:szCs w:val="22"/>
              </w:rPr>
              <w:t>FCC media contact:</w:t>
            </w:r>
          </w:p>
          <w:p w:rsidR="0026186C" w:rsidRPr="000B2DBE" w:rsidRDefault="0026186C" w:rsidP="0026186C">
            <w:pPr>
              <w:pStyle w:val="body"/>
              <w:spacing w:before="0" w:beforeAutospacing="0" w:after="0" w:afterAutospacing="0"/>
              <w:rPr>
                <w:sz w:val="22"/>
                <w:szCs w:val="22"/>
              </w:rPr>
            </w:pPr>
            <w:r w:rsidRPr="000B2DBE">
              <w:rPr>
                <w:sz w:val="22"/>
                <w:szCs w:val="22"/>
              </w:rPr>
              <w:t>Rochelle Cohen</w:t>
            </w:r>
          </w:p>
          <w:p w:rsidR="0026186C" w:rsidRPr="000B2DBE" w:rsidRDefault="003C1781" w:rsidP="0026186C">
            <w:pPr>
              <w:pStyle w:val="body"/>
              <w:spacing w:before="0" w:beforeAutospacing="0" w:after="0" w:afterAutospacing="0"/>
              <w:rPr>
                <w:sz w:val="22"/>
                <w:szCs w:val="22"/>
              </w:rPr>
            </w:pPr>
            <w:hyperlink r:id="rId10" w:history="1">
              <w:r w:rsidR="0026186C" w:rsidRPr="000B2DBE">
                <w:rPr>
                  <w:rStyle w:val="Hyperlink"/>
                  <w:sz w:val="22"/>
                  <w:szCs w:val="22"/>
                </w:rPr>
                <w:t>rochelle.cohen@fcc.gov</w:t>
              </w:r>
            </w:hyperlink>
          </w:p>
          <w:p w:rsidR="0026186C" w:rsidRPr="000B2DBE" w:rsidRDefault="0026186C" w:rsidP="0026186C">
            <w:pPr>
              <w:pStyle w:val="body"/>
              <w:spacing w:before="0" w:beforeAutospacing="0" w:after="0" w:afterAutospacing="0"/>
              <w:rPr>
                <w:sz w:val="22"/>
                <w:szCs w:val="22"/>
              </w:rPr>
            </w:pPr>
            <w:r w:rsidRPr="000B2DBE">
              <w:rPr>
                <w:sz w:val="22"/>
                <w:szCs w:val="22"/>
              </w:rPr>
              <w:t>202-418-1162</w:t>
            </w:r>
          </w:p>
          <w:p w:rsidR="0026186C" w:rsidRPr="000B2DBE" w:rsidRDefault="0026186C" w:rsidP="0026186C">
            <w:pPr>
              <w:pStyle w:val="body"/>
              <w:spacing w:before="0" w:beforeAutospacing="0" w:after="0" w:afterAutospacing="0"/>
              <w:rPr>
                <w:sz w:val="22"/>
                <w:szCs w:val="22"/>
              </w:rPr>
            </w:pPr>
          </w:p>
          <w:p w:rsidR="0026186C" w:rsidRPr="000B2DBE" w:rsidRDefault="0026186C" w:rsidP="0026186C">
            <w:pPr>
              <w:pStyle w:val="body"/>
              <w:spacing w:before="0" w:beforeAutospacing="0" w:after="0" w:afterAutospacing="0"/>
              <w:rPr>
                <w:b/>
                <w:sz w:val="22"/>
                <w:szCs w:val="22"/>
              </w:rPr>
            </w:pPr>
            <w:r w:rsidRPr="000B2DBE">
              <w:rPr>
                <w:b/>
                <w:sz w:val="22"/>
                <w:szCs w:val="22"/>
              </w:rPr>
              <w:t xml:space="preserve">For Immediate Release </w:t>
            </w:r>
          </w:p>
          <w:p w:rsidR="0026186C" w:rsidRPr="000B2DBE" w:rsidRDefault="0026186C" w:rsidP="0026186C">
            <w:pPr>
              <w:pStyle w:val="body"/>
              <w:jc w:val="center"/>
              <w:rPr>
                <w:sz w:val="22"/>
                <w:szCs w:val="22"/>
              </w:rPr>
            </w:pPr>
            <w:r w:rsidRPr="000B2DBE">
              <w:rPr>
                <w:rStyle w:val="Strong"/>
                <w:color w:val="000000"/>
                <w:sz w:val="22"/>
                <w:szCs w:val="22"/>
              </w:rPr>
              <w:t>Nationwide Emergency Alert System Test Planned for September 28</w:t>
            </w:r>
            <w:r w:rsidRPr="000B2DBE">
              <w:rPr>
                <w:sz w:val="22"/>
                <w:szCs w:val="22"/>
              </w:rPr>
              <w:br/>
            </w:r>
            <w:r w:rsidRPr="000B2DBE">
              <w:rPr>
                <w:rStyle w:val="Strong"/>
                <w:color w:val="000000"/>
                <w:sz w:val="22"/>
                <w:szCs w:val="22"/>
              </w:rPr>
              <w:t>FEMA and FCC Issue Reminder and Key Points about Test</w:t>
            </w:r>
          </w:p>
          <w:p w:rsidR="0026186C" w:rsidRPr="000B2DBE" w:rsidRDefault="0026186C" w:rsidP="0026186C">
            <w:pPr>
              <w:pStyle w:val="NormalWeb"/>
              <w:rPr>
                <w:sz w:val="22"/>
                <w:szCs w:val="22"/>
              </w:rPr>
            </w:pPr>
            <w:r w:rsidRPr="000B2DBE">
              <w:rPr>
                <w:sz w:val="22"/>
                <w:szCs w:val="22"/>
              </w:rPr>
              <w:t xml:space="preserve">WASHINGTON – As a reminder, the Federal Emergency Management Agency (FEMA), in coordination with the Federal Communications Commission (FCC), will conduct a mandatory nationwide test of the </w:t>
            </w:r>
            <w:hyperlink r:id="rId11" w:history="1">
              <w:r w:rsidRPr="000B2DBE">
                <w:rPr>
                  <w:rStyle w:val="Hyperlink"/>
                  <w:sz w:val="22"/>
                  <w:szCs w:val="22"/>
                </w:rPr>
                <w:t>Emergency Alert System (EAS)</w:t>
              </w:r>
            </w:hyperlink>
            <w:r w:rsidRPr="000B2DBE">
              <w:rPr>
                <w:sz w:val="22"/>
                <w:szCs w:val="22"/>
              </w:rPr>
              <w:t xml:space="preserve"> on </w:t>
            </w:r>
            <w:r w:rsidRPr="000B2DBE">
              <w:rPr>
                <w:rStyle w:val="Strong"/>
                <w:sz w:val="22"/>
                <w:szCs w:val="22"/>
              </w:rPr>
              <w:t>Wednesday, September 28, at 2:20 p.m. EDT</w:t>
            </w:r>
            <w:r w:rsidRPr="000B2DBE">
              <w:rPr>
                <w:sz w:val="22"/>
                <w:szCs w:val="22"/>
              </w:rPr>
              <w:t>. In light of the upcoming test, the agencies share the following key informational points:</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 xml:space="preserve">The purpose of the </w:t>
            </w:r>
            <w:hyperlink r:id="rId12" w:history="1">
              <w:r w:rsidRPr="000B2DBE">
                <w:rPr>
                  <w:rStyle w:val="Hyperlink"/>
                  <w:sz w:val="22"/>
                  <w:szCs w:val="22"/>
                </w:rPr>
                <w:t>nationwide test</w:t>
              </w:r>
            </w:hyperlink>
            <w:r w:rsidRPr="000B2DBE">
              <w:rPr>
                <w:sz w:val="22"/>
                <w:szCs w:val="22"/>
              </w:rPr>
              <w:t xml:space="preserve"> is to ensure that EAS remains an effective means of warning the public about emergencies. Periodic testing of public alert and warning systems helps to assess the operational readiness of alerting infrastructure and identify any needed technological and administrative improvements.</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The nationwide test will be administered by FEMA, in cooperation with the FCC and National Weather Service, and with the participation of radio, broadcast TV, cable, satellite, and other service providers (known as “EAS Participants”). EAS Participants are required to file reports with the FCC after the test, which the agency will analyze to determine how the test performed.</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 xml:space="preserve">FEMA’s test message will be similar to the regular monthly EAS test messages in that the public should receive both audio and on-screen text conveying that this is only a test.  Specific language will differ slightly as it will indicate that, “This is a </w:t>
            </w:r>
            <w:r w:rsidRPr="000B2DBE">
              <w:rPr>
                <w:rStyle w:val="Emphasis"/>
                <w:sz w:val="22"/>
                <w:szCs w:val="22"/>
              </w:rPr>
              <w:t>national</w:t>
            </w:r>
            <w:r w:rsidRPr="000B2DBE">
              <w:rPr>
                <w:sz w:val="22"/>
                <w:szCs w:val="22"/>
              </w:rPr>
              <w:t xml:space="preserve"> test of the Emergency Alert System. This is only a test.” (emphasis added.)</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lastRenderedPageBreak/>
              <w:t>The test message will be transmitted in both English and Spanish, with EAS Participants deciding which version to use for their communities. The test is intended to last approximately one minute.</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How EAS works: Emergency alerts are created by authorized government agencies and sent to local radio and video service providers by local connections or through a central system administered by FEMA. The radio and video service providers then disseminate the emergency alert messages to affected communities. The FCC prescribes technical and procedural rules for communications providers’ participation in this process.</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Public safety officials need to be sure that in times of an emergency or disaster, they have reliable methods and systems that will deliver urgent alerts and warnings to the public when needed. Conducting regional and national testing supports the continued use, training, and improvement of the system.</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Wireless Emergency Alerts (WEA) will not be part of the test. </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The back-up date for the test is October 5, 2016, in case the September 28 test is cancelled due to widespread severe weather or other significant events.</w:t>
            </w:r>
          </w:p>
          <w:p w:rsidR="0026186C" w:rsidRPr="000B2DBE" w:rsidRDefault="0026186C" w:rsidP="0026186C">
            <w:pPr>
              <w:numPr>
                <w:ilvl w:val="0"/>
                <w:numId w:val="5"/>
              </w:numPr>
              <w:spacing w:before="100" w:beforeAutospacing="1" w:after="100" w:afterAutospacing="1"/>
              <w:rPr>
                <w:sz w:val="22"/>
                <w:szCs w:val="22"/>
              </w:rPr>
            </w:pPr>
            <w:r w:rsidRPr="000B2DBE">
              <w:rPr>
                <w:sz w:val="22"/>
                <w:szCs w:val="22"/>
              </w:rPr>
              <w:t xml:space="preserve">The test was first officially announced on </w:t>
            </w:r>
            <w:hyperlink r:id="rId13" w:history="1">
              <w:r w:rsidRPr="000B2DBE">
                <w:rPr>
                  <w:rStyle w:val="Hyperlink"/>
                  <w:sz w:val="22"/>
                  <w:szCs w:val="22"/>
                </w:rPr>
                <w:t>July 18, 2016</w:t>
              </w:r>
            </w:hyperlink>
            <w:r w:rsidRPr="000B2DBE">
              <w:rPr>
                <w:sz w:val="22"/>
                <w:szCs w:val="22"/>
              </w:rPr>
              <w:t>. FEMA and the FCC have been coordinating with EAS Participants and other stakeholders in preparation for the test.</w:t>
            </w:r>
          </w:p>
          <w:p w:rsidR="0026186C" w:rsidRPr="000B2DBE" w:rsidRDefault="0026186C" w:rsidP="0026186C">
            <w:pPr>
              <w:pStyle w:val="NormalWeb"/>
              <w:rPr>
                <w:rFonts w:eastAsiaTheme="minorHAnsi"/>
                <w:sz w:val="22"/>
                <w:szCs w:val="22"/>
              </w:rPr>
            </w:pPr>
            <w:r w:rsidRPr="000B2DBE">
              <w:rPr>
                <w:sz w:val="22"/>
                <w:szCs w:val="22"/>
              </w:rPr>
              <w:t xml:space="preserve">September is </w:t>
            </w:r>
            <w:hyperlink r:id="rId14" w:history="1">
              <w:r w:rsidRPr="000B2DBE">
                <w:rPr>
                  <w:rStyle w:val="Hyperlink"/>
                  <w:sz w:val="22"/>
                  <w:szCs w:val="22"/>
                </w:rPr>
                <w:t>National Preparedness Month</w:t>
              </w:r>
            </w:hyperlink>
            <w:r w:rsidRPr="000B2DBE">
              <w:rPr>
                <w:sz w:val="22"/>
                <w:szCs w:val="22"/>
              </w:rPr>
              <w:t>. In addition to conducting the nationwide EAS test, FEMA and the FCC encourage individuals to take action to prepare now and throughout the year. While government plays a role, each of us - including individuals, organizations and businesses - has important things we can do to be ready for the unexpected. Take time this month to be better prepared by following these steps:</w:t>
            </w:r>
          </w:p>
          <w:p w:rsidR="0026186C" w:rsidRPr="000B2DBE" w:rsidRDefault="0026186C" w:rsidP="0026186C">
            <w:pPr>
              <w:numPr>
                <w:ilvl w:val="0"/>
                <w:numId w:val="6"/>
              </w:numPr>
              <w:spacing w:before="100" w:beforeAutospacing="1" w:after="100" w:afterAutospacing="1"/>
              <w:rPr>
                <w:sz w:val="22"/>
                <w:szCs w:val="22"/>
              </w:rPr>
            </w:pPr>
            <w:r w:rsidRPr="000B2DBE">
              <w:rPr>
                <w:rStyle w:val="Strong"/>
                <w:sz w:val="22"/>
                <w:szCs w:val="22"/>
              </w:rPr>
              <w:t xml:space="preserve">Make an emergency plan </w:t>
            </w:r>
            <w:r w:rsidRPr="000B2DBE">
              <w:rPr>
                <w:sz w:val="22"/>
                <w:szCs w:val="22"/>
              </w:rPr>
              <w:t>so families know how to reconnect and reunite when an emergency strikes.</w:t>
            </w:r>
          </w:p>
          <w:p w:rsidR="0026186C" w:rsidRPr="000B2DBE" w:rsidRDefault="0026186C" w:rsidP="0026186C">
            <w:pPr>
              <w:numPr>
                <w:ilvl w:val="0"/>
                <w:numId w:val="6"/>
              </w:numPr>
              <w:spacing w:before="100" w:beforeAutospacing="1" w:after="100" w:afterAutospacing="1"/>
              <w:rPr>
                <w:sz w:val="22"/>
                <w:szCs w:val="22"/>
              </w:rPr>
            </w:pPr>
            <w:r w:rsidRPr="000B2DBE">
              <w:rPr>
                <w:rStyle w:val="Strong"/>
                <w:sz w:val="22"/>
                <w:szCs w:val="22"/>
              </w:rPr>
              <w:t xml:space="preserve">Download the FEMA App </w:t>
            </w:r>
            <w:r w:rsidRPr="000B2DBE">
              <w:rPr>
                <w:sz w:val="22"/>
                <w:szCs w:val="22"/>
              </w:rPr>
              <w:t>for disaster resources and to receive weather alerts, safety tips, and reminders (in English and Spanish) so you can have peace of mind and be ready for the unexpected.</w:t>
            </w:r>
          </w:p>
          <w:p w:rsidR="0026186C" w:rsidRPr="000B2DBE" w:rsidRDefault="0026186C" w:rsidP="0026186C">
            <w:pPr>
              <w:numPr>
                <w:ilvl w:val="0"/>
                <w:numId w:val="6"/>
              </w:numPr>
              <w:spacing w:before="100" w:beforeAutospacing="1" w:after="100" w:afterAutospacing="1"/>
              <w:rPr>
                <w:sz w:val="22"/>
                <w:szCs w:val="22"/>
              </w:rPr>
            </w:pPr>
            <w:r w:rsidRPr="000B2DBE">
              <w:rPr>
                <w:rStyle w:val="Strong"/>
                <w:sz w:val="22"/>
                <w:szCs w:val="22"/>
              </w:rPr>
              <w:t xml:space="preserve">Practice your preparedness. </w:t>
            </w:r>
            <w:r w:rsidRPr="000B2DBE">
              <w:rPr>
                <w:sz w:val="22"/>
                <w:szCs w:val="22"/>
              </w:rPr>
              <w:t xml:space="preserve">In case you are not with your family during an emergency, practice how you will communicate with each other; </w:t>
            </w:r>
            <w:hyperlink r:id="rId15" w:history="1">
              <w:r w:rsidRPr="000B2DBE">
                <w:rPr>
                  <w:rStyle w:val="Hyperlink"/>
                  <w:sz w:val="22"/>
                  <w:szCs w:val="22"/>
                </w:rPr>
                <w:t>digitize important documents</w:t>
              </w:r>
            </w:hyperlink>
            <w:r w:rsidRPr="000B2DBE">
              <w:rPr>
                <w:sz w:val="22"/>
                <w:szCs w:val="22"/>
              </w:rPr>
              <w:t xml:space="preserve"> and plan a safety drill or exercise at your place of work. </w:t>
            </w:r>
          </w:p>
          <w:p w:rsidR="0026186C" w:rsidRPr="000B2DBE" w:rsidRDefault="0026186C" w:rsidP="0026186C">
            <w:pPr>
              <w:numPr>
                <w:ilvl w:val="0"/>
                <w:numId w:val="6"/>
              </w:numPr>
              <w:spacing w:before="100" w:beforeAutospacing="1" w:after="100" w:afterAutospacing="1"/>
              <w:rPr>
                <w:sz w:val="22"/>
                <w:szCs w:val="22"/>
              </w:rPr>
            </w:pPr>
            <w:r w:rsidRPr="000B2DBE">
              <w:rPr>
                <w:rStyle w:val="Strong"/>
                <w:sz w:val="22"/>
                <w:szCs w:val="22"/>
              </w:rPr>
              <w:t>Visit Ready.gov</w:t>
            </w:r>
            <w:r w:rsidRPr="000B2DBE">
              <w:rPr>
                <w:sz w:val="22"/>
                <w:szCs w:val="22"/>
              </w:rPr>
              <w:t>. There are easy-to-use tools and resources available for families, organizations and communities for many disasters, to include floods, tornadoes, hurricanes and wildfires at Ready.gov.</w:t>
            </w:r>
          </w:p>
          <w:p w:rsidR="004F0F1F" w:rsidRPr="000B2DBE" w:rsidRDefault="00F708E3" w:rsidP="0026186C">
            <w:pPr>
              <w:pStyle w:val="NormalWeb"/>
              <w:jc w:val="center"/>
              <w:rPr>
                <w:sz w:val="22"/>
                <w:szCs w:val="22"/>
              </w:rPr>
            </w:pPr>
            <w:r w:rsidRPr="000B2DBE">
              <w:rPr>
                <w:sz w:val="22"/>
                <w:szCs w:val="22"/>
              </w:rPr>
              <w:t>###</w:t>
            </w:r>
          </w:p>
          <w:p w:rsidR="00E644FE" w:rsidRPr="006B0A70" w:rsidRDefault="00E644FE" w:rsidP="00BB4E29">
            <w:pPr>
              <w:ind w:right="498"/>
              <w:jc w:val="center"/>
              <w:rPr>
                <w:b/>
                <w:bCs/>
                <w:sz w:val="18"/>
                <w:szCs w:val="18"/>
              </w:rPr>
            </w:pPr>
            <w:r w:rsidRPr="000B2DBE">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3C1781" w:rsidP="00BB4E29">
            <w:pPr>
              <w:ind w:right="498"/>
              <w:jc w:val="center"/>
              <w:rPr>
                <w:rStyle w:val="Hyperlink"/>
                <w:b/>
                <w:bCs/>
                <w:color w:val="auto"/>
                <w:sz w:val="18"/>
                <w:szCs w:val="18"/>
              </w:rPr>
            </w:pPr>
            <w:hyperlink r:id="rId16"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503CBE" w:rsidRPr="008F78D8" w:rsidTr="006D5D22">
        <w:trPr>
          <w:trHeight w:val="2181"/>
        </w:trPr>
        <w:tc>
          <w:tcPr>
            <w:tcW w:w="8856" w:type="dxa"/>
          </w:tcPr>
          <w:p w:rsidR="00503CBE" w:rsidRDefault="00503CBE" w:rsidP="0026186C">
            <w:pPr>
              <w:rPr>
                <w:b/>
                <w:i/>
                <w:noProof/>
                <w:sz w:val="28"/>
                <w:szCs w:val="28"/>
              </w:rPr>
            </w:pPr>
          </w:p>
        </w:tc>
      </w:tr>
      <w:tr w:rsidR="00503CBE" w:rsidRPr="008F78D8" w:rsidTr="006D5D22">
        <w:trPr>
          <w:trHeight w:val="2181"/>
        </w:trPr>
        <w:tc>
          <w:tcPr>
            <w:tcW w:w="8856" w:type="dxa"/>
          </w:tcPr>
          <w:p w:rsidR="00503CBE" w:rsidRDefault="00503CBE" w:rsidP="006A7D75">
            <w:pPr>
              <w:jc w:val="center"/>
              <w:rPr>
                <w:b/>
                <w:i/>
                <w:noProof/>
                <w:sz w:val="28"/>
                <w:szCs w:val="28"/>
              </w:rPr>
            </w:pPr>
          </w:p>
        </w:tc>
      </w:tr>
    </w:tbl>
    <w:p w:rsidR="00D24C3D" w:rsidRPr="007528A5" w:rsidRDefault="00D24C3D">
      <w:pPr>
        <w:rPr>
          <w:b/>
          <w:bCs/>
          <w:sz w:val="2"/>
          <w:szCs w:val="2"/>
        </w:rPr>
      </w:pPr>
    </w:p>
    <w:sectPr w:rsidR="00D24C3D" w:rsidRPr="007528A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42" w:rsidRDefault="00685942" w:rsidP="00685942">
      <w:r>
        <w:separator/>
      </w:r>
    </w:p>
  </w:endnote>
  <w:endnote w:type="continuationSeparator" w:id="0">
    <w:p w:rsidR="00685942" w:rsidRDefault="00685942" w:rsidP="0068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42" w:rsidRDefault="00685942" w:rsidP="00685942">
      <w:r>
        <w:separator/>
      </w:r>
    </w:p>
  </w:footnote>
  <w:footnote w:type="continuationSeparator" w:id="0">
    <w:p w:rsidR="00685942" w:rsidRDefault="00685942" w:rsidP="0068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42" w:rsidRDefault="0068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52AC5EAA"/>
    <w:multiLevelType w:val="hybridMultilevel"/>
    <w:tmpl w:val="C78C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1418E"/>
    <w:multiLevelType w:val="multilevel"/>
    <w:tmpl w:val="4B6E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3A3002E"/>
    <w:multiLevelType w:val="multilevel"/>
    <w:tmpl w:val="1E7E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81232"/>
    <w:rsid w:val="00091E65"/>
    <w:rsid w:val="00095DF0"/>
    <w:rsid w:val="00096D4A"/>
    <w:rsid w:val="000A38EA"/>
    <w:rsid w:val="000A3F88"/>
    <w:rsid w:val="000B2DBE"/>
    <w:rsid w:val="000C1E47"/>
    <w:rsid w:val="000C26F3"/>
    <w:rsid w:val="000E049E"/>
    <w:rsid w:val="0010799B"/>
    <w:rsid w:val="00117DB2"/>
    <w:rsid w:val="00123ED2"/>
    <w:rsid w:val="00125BE0"/>
    <w:rsid w:val="00142C13"/>
    <w:rsid w:val="00152776"/>
    <w:rsid w:val="00153222"/>
    <w:rsid w:val="001577D3"/>
    <w:rsid w:val="00171F5A"/>
    <w:rsid w:val="001733A6"/>
    <w:rsid w:val="001826CA"/>
    <w:rsid w:val="001865A9"/>
    <w:rsid w:val="00187DB2"/>
    <w:rsid w:val="001B20BB"/>
    <w:rsid w:val="001C4370"/>
    <w:rsid w:val="001D1EF1"/>
    <w:rsid w:val="001D3779"/>
    <w:rsid w:val="001E045B"/>
    <w:rsid w:val="001F0469"/>
    <w:rsid w:val="00203A98"/>
    <w:rsid w:val="00206EDD"/>
    <w:rsid w:val="0021247E"/>
    <w:rsid w:val="002146F6"/>
    <w:rsid w:val="00231C32"/>
    <w:rsid w:val="00240345"/>
    <w:rsid w:val="002421F0"/>
    <w:rsid w:val="00247274"/>
    <w:rsid w:val="0026186C"/>
    <w:rsid w:val="00266966"/>
    <w:rsid w:val="00282E0C"/>
    <w:rsid w:val="002857F4"/>
    <w:rsid w:val="00294C0C"/>
    <w:rsid w:val="002A0934"/>
    <w:rsid w:val="002B1013"/>
    <w:rsid w:val="002B73B7"/>
    <w:rsid w:val="002D03E5"/>
    <w:rsid w:val="002E3F1D"/>
    <w:rsid w:val="002F31D0"/>
    <w:rsid w:val="00300359"/>
    <w:rsid w:val="0031773E"/>
    <w:rsid w:val="00347716"/>
    <w:rsid w:val="00347ED2"/>
    <w:rsid w:val="003506E1"/>
    <w:rsid w:val="00371540"/>
    <w:rsid w:val="003727E3"/>
    <w:rsid w:val="00385A93"/>
    <w:rsid w:val="003910F1"/>
    <w:rsid w:val="00396A53"/>
    <w:rsid w:val="003C1781"/>
    <w:rsid w:val="003E42FC"/>
    <w:rsid w:val="003E5991"/>
    <w:rsid w:val="003F344A"/>
    <w:rsid w:val="003F7166"/>
    <w:rsid w:val="00403FF0"/>
    <w:rsid w:val="00410E0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B4FEA"/>
    <w:rsid w:val="004C0ADA"/>
    <w:rsid w:val="004C433E"/>
    <w:rsid w:val="004C4512"/>
    <w:rsid w:val="004C4F36"/>
    <w:rsid w:val="004D3D85"/>
    <w:rsid w:val="004E2BD8"/>
    <w:rsid w:val="004E2FE6"/>
    <w:rsid w:val="004F0F1F"/>
    <w:rsid w:val="005022AA"/>
    <w:rsid w:val="00503CBE"/>
    <w:rsid w:val="00504845"/>
    <w:rsid w:val="0050757F"/>
    <w:rsid w:val="00516AD2"/>
    <w:rsid w:val="00542D5D"/>
    <w:rsid w:val="00545DAE"/>
    <w:rsid w:val="00571B83"/>
    <w:rsid w:val="00575A00"/>
    <w:rsid w:val="0058673C"/>
    <w:rsid w:val="005A7972"/>
    <w:rsid w:val="005B17E7"/>
    <w:rsid w:val="005B2643"/>
    <w:rsid w:val="005C3C08"/>
    <w:rsid w:val="005C6E76"/>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77FB3"/>
    <w:rsid w:val="0068015E"/>
    <w:rsid w:val="00685942"/>
    <w:rsid w:val="006861AB"/>
    <w:rsid w:val="00686B89"/>
    <w:rsid w:val="0069420F"/>
    <w:rsid w:val="006A2FC5"/>
    <w:rsid w:val="006A7D75"/>
    <w:rsid w:val="006B0A70"/>
    <w:rsid w:val="006B606A"/>
    <w:rsid w:val="006C122B"/>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971"/>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5DD8"/>
    <w:rsid w:val="008F04C8"/>
    <w:rsid w:val="008F1609"/>
    <w:rsid w:val="008F78D8"/>
    <w:rsid w:val="009507FD"/>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3F7C"/>
    <w:rsid w:val="00B57131"/>
    <w:rsid w:val="00B62F2C"/>
    <w:rsid w:val="00B727C9"/>
    <w:rsid w:val="00B735C8"/>
    <w:rsid w:val="00B76A63"/>
    <w:rsid w:val="00BA6350"/>
    <w:rsid w:val="00BB4E29"/>
    <w:rsid w:val="00BB74C9"/>
    <w:rsid w:val="00BC3AB6"/>
    <w:rsid w:val="00BD19E8"/>
    <w:rsid w:val="00BD4273"/>
    <w:rsid w:val="00C02FF2"/>
    <w:rsid w:val="00C432E4"/>
    <w:rsid w:val="00C70C26"/>
    <w:rsid w:val="00C72001"/>
    <w:rsid w:val="00C75FA1"/>
    <w:rsid w:val="00C772B7"/>
    <w:rsid w:val="00C80347"/>
    <w:rsid w:val="00CB7C1A"/>
    <w:rsid w:val="00CC5E08"/>
    <w:rsid w:val="00CE14FD"/>
    <w:rsid w:val="00CF14D7"/>
    <w:rsid w:val="00CF176A"/>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2154"/>
    <w:rsid w:val="00EE0E90"/>
    <w:rsid w:val="00EF3BCA"/>
    <w:rsid w:val="00F01B0D"/>
    <w:rsid w:val="00F1238F"/>
    <w:rsid w:val="00F16485"/>
    <w:rsid w:val="00F228ED"/>
    <w:rsid w:val="00F26E31"/>
    <w:rsid w:val="00F27C6C"/>
    <w:rsid w:val="00F34A8D"/>
    <w:rsid w:val="00F45BF2"/>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body">
    <w:name w:val="body"/>
    <w:basedOn w:val="Normal"/>
    <w:uiPriority w:val="99"/>
    <w:semiHidden/>
    <w:rsid w:val="0026186C"/>
    <w:pPr>
      <w:spacing w:before="100" w:beforeAutospacing="1" w:after="100" w:afterAutospacing="1"/>
    </w:pPr>
    <w:rPr>
      <w:rFonts w:eastAsiaTheme="minorHAnsi"/>
    </w:rPr>
  </w:style>
  <w:style w:type="character" w:styleId="Strong">
    <w:name w:val="Strong"/>
    <w:basedOn w:val="DefaultParagraphFont"/>
    <w:uiPriority w:val="22"/>
    <w:qFormat/>
    <w:rsid w:val="0026186C"/>
    <w:rPr>
      <w:b/>
      <w:bCs/>
    </w:rPr>
  </w:style>
  <w:style w:type="character" w:styleId="Emphasis">
    <w:name w:val="Emphasis"/>
    <w:basedOn w:val="DefaultParagraphFont"/>
    <w:uiPriority w:val="20"/>
    <w:qFormat/>
    <w:rsid w:val="0026186C"/>
    <w:rPr>
      <w:i/>
      <w:iCs/>
    </w:rPr>
  </w:style>
  <w:style w:type="paragraph" w:styleId="Header">
    <w:name w:val="header"/>
    <w:basedOn w:val="Normal"/>
    <w:link w:val="HeaderChar"/>
    <w:unhideWhenUsed/>
    <w:rsid w:val="00685942"/>
    <w:pPr>
      <w:tabs>
        <w:tab w:val="center" w:pos="4680"/>
        <w:tab w:val="right" w:pos="9360"/>
      </w:tabs>
    </w:pPr>
  </w:style>
  <w:style w:type="character" w:customStyle="1" w:styleId="HeaderChar">
    <w:name w:val="Header Char"/>
    <w:basedOn w:val="DefaultParagraphFont"/>
    <w:link w:val="Header"/>
    <w:rsid w:val="00685942"/>
    <w:rPr>
      <w:sz w:val="24"/>
      <w:szCs w:val="24"/>
    </w:rPr>
  </w:style>
  <w:style w:type="paragraph" w:styleId="Footer">
    <w:name w:val="footer"/>
    <w:basedOn w:val="Normal"/>
    <w:link w:val="FooterChar"/>
    <w:unhideWhenUsed/>
    <w:rsid w:val="00685942"/>
    <w:pPr>
      <w:tabs>
        <w:tab w:val="center" w:pos="4680"/>
        <w:tab w:val="right" w:pos="9360"/>
      </w:tabs>
    </w:pPr>
  </w:style>
  <w:style w:type="character" w:customStyle="1" w:styleId="FooterChar">
    <w:name w:val="Footer Char"/>
    <w:basedOn w:val="DefaultParagraphFont"/>
    <w:link w:val="Footer"/>
    <w:rsid w:val="006859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body">
    <w:name w:val="body"/>
    <w:basedOn w:val="Normal"/>
    <w:uiPriority w:val="99"/>
    <w:semiHidden/>
    <w:rsid w:val="0026186C"/>
    <w:pPr>
      <w:spacing w:before="100" w:beforeAutospacing="1" w:after="100" w:afterAutospacing="1"/>
    </w:pPr>
    <w:rPr>
      <w:rFonts w:eastAsiaTheme="minorHAnsi"/>
    </w:rPr>
  </w:style>
  <w:style w:type="character" w:styleId="Strong">
    <w:name w:val="Strong"/>
    <w:basedOn w:val="DefaultParagraphFont"/>
    <w:uiPriority w:val="22"/>
    <w:qFormat/>
    <w:rsid w:val="0026186C"/>
    <w:rPr>
      <w:b/>
      <w:bCs/>
    </w:rPr>
  </w:style>
  <w:style w:type="character" w:styleId="Emphasis">
    <w:name w:val="Emphasis"/>
    <w:basedOn w:val="DefaultParagraphFont"/>
    <w:uiPriority w:val="20"/>
    <w:qFormat/>
    <w:rsid w:val="0026186C"/>
    <w:rPr>
      <w:i/>
      <w:iCs/>
    </w:rPr>
  </w:style>
  <w:style w:type="paragraph" w:styleId="Header">
    <w:name w:val="header"/>
    <w:basedOn w:val="Normal"/>
    <w:link w:val="HeaderChar"/>
    <w:unhideWhenUsed/>
    <w:rsid w:val="00685942"/>
    <w:pPr>
      <w:tabs>
        <w:tab w:val="center" w:pos="4680"/>
        <w:tab w:val="right" w:pos="9360"/>
      </w:tabs>
    </w:pPr>
  </w:style>
  <w:style w:type="character" w:customStyle="1" w:styleId="HeaderChar">
    <w:name w:val="Header Char"/>
    <w:basedOn w:val="DefaultParagraphFont"/>
    <w:link w:val="Header"/>
    <w:rsid w:val="00685942"/>
    <w:rPr>
      <w:sz w:val="24"/>
      <w:szCs w:val="24"/>
    </w:rPr>
  </w:style>
  <w:style w:type="paragraph" w:styleId="Footer">
    <w:name w:val="footer"/>
    <w:basedOn w:val="Normal"/>
    <w:link w:val="FooterChar"/>
    <w:unhideWhenUsed/>
    <w:rsid w:val="00685942"/>
    <w:pPr>
      <w:tabs>
        <w:tab w:val="center" w:pos="4680"/>
        <w:tab w:val="right" w:pos="9360"/>
      </w:tabs>
    </w:pPr>
  </w:style>
  <w:style w:type="character" w:customStyle="1" w:styleId="FooterChar">
    <w:name w:val="Footer Char"/>
    <w:basedOn w:val="DefaultParagraphFont"/>
    <w:link w:val="Footer"/>
    <w:rsid w:val="006859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50701">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DA-16-803A1.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ema.gov/news-release/2016/09/13/mandatory-nationwide-test-emergency-alert-syste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office-media-rel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govdelivery.com/track?type=click&amp;enid=ZWFzPTEmbWFpbGluZ2lkPTIwMTYwOTA2LjYzMzkyMTUxJm1lc3NhZ2VpZD1NREItUFJELUJVTC0yMDE2MDkwNi42MzM5MjE1MSZkYXRhYmFzZWlkPTEwMDEmc2VyaWFsPTE3MzQzNzMyJmVtYWlsaWQ9YW1hbmRhLmpvaG5zb24yQGZlbWEuZGhzLmdvdiZ1c2VyaWQ9YW1hbmRhLmpvaG5zb24yQGZlbWEuZGhzLmdvdiZmbD0mZXh0cmE9TXVsdGl2YXJpYXRlSWQ9JiYm&amp;&amp;&amp;122&amp;&amp;&amp;https://www.fema.gov/emergency-alert-syst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ma.gov/media-library-data/1395861094548-8b4300b082ced42be701c089ce1640b3/Americas_PrepareAthon_Safeguarding_Valuables_508.pdf" TargetMode="External"/><Relationship Id="rId23" Type="http://schemas.openxmlformats.org/officeDocument/2006/relationships/fontTable" Target="fontTable.xml"/><Relationship Id="rId10" Type="http://schemas.openxmlformats.org/officeDocument/2006/relationships/hyperlink" Target="mailto:rochelle.cohen@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dy.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3738</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2015-11-13T22:47:00Z</cp:lastPrinted>
  <dcterms:created xsi:type="dcterms:W3CDTF">2016-09-26T18:44:00Z</dcterms:created>
  <dcterms:modified xsi:type="dcterms:W3CDTF">2016-09-26T18:44:00Z</dcterms:modified>
  <cp:category> </cp:category>
  <cp:contentStatus> </cp:contentStatus>
</cp:coreProperties>
</file>