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B583" w14:textId="22835EDD" w:rsidR="005862C8" w:rsidRPr="00FD59F8" w:rsidRDefault="005862C8" w:rsidP="005862C8">
      <w:pPr>
        <w:jc w:val="center"/>
        <w:rPr>
          <w:b/>
          <w:szCs w:val="22"/>
        </w:rPr>
      </w:pPr>
      <w:bookmarkStart w:id="0" w:name="_GoBack"/>
      <w:bookmarkEnd w:id="0"/>
      <w:r w:rsidRPr="00FD59F8">
        <w:rPr>
          <w:b/>
          <w:szCs w:val="22"/>
        </w:rPr>
        <w:t xml:space="preserve">STATEMENT OF </w:t>
      </w:r>
    </w:p>
    <w:p w14:paraId="3BF05B00" w14:textId="77777777" w:rsidR="005862C8" w:rsidRPr="00FD59F8" w:rsidRDefault="005862C8" w:rsidP="005862C8">
      <w:pPr>
        <w:jc w:val="center"/>
        <w:rPr>
          <w:b/>
          <w:szCs w:val="22"/>
        </w:rPr>
      </w:pPr>
      <w:r w:rsidRPr="00FD59F8">
        <w:rPr>
          <w:b/>
          <w:szCs w:val="22"/>
        </w:rPr>
        <w:t>COMMISSIONER MIGNON L. CLYBURN</w:t>
      </w:r>
    </w:p>
    <w:p w14:paraId="0EDFE4DF" w14:textId="77777777" w:rsidR="005862C8" w:rsidRPr="00FD59F8" w:rsidRDefault="005862C8" w:rsidP="005862C8">
      <w:pPr>
        <w:jc w:val="center"/>
        <w:rPr>
          <w:b/>
          <w:szCs w:val="22"/>
        </w:rPr>
      </w:pPr>
    </w:p>
    <w:p w14:paraId="695E2C7A" w14:textId="427F4612" w:rsidR="005862C8" w:rsidRPr="00FD59F8" w:rsidRDefault="005862C8" w:rsidP="005862C8">
      <w:pPr>
        <w:ind w:left="720" w:hanging="720"/>
        <w:rPr>
          <w:i/>
          <w:szCs w:val="22"/>
        </w:rPr>
      </w:pPr>
      <w:r w:rsidRPr="00FD59F8">
        <w:rPr>
          <w:szCs w:val="22"/>
        </w:rPr>
        <w:t>Re</w:t>
      </w:r>
      <w:r w:rsidRPr="00FD59F8">
        <w:rPr>
          <w:i/>
          <w:szCs w:val="22"/>
        </w:rPr>
        <w:t>:</w:t>
      </w:r>
      <w:r w:rsidRPr="00FD59F8">
        <w:rPr>
          <w:i/>
          <w:szCs w:val="22"/>
        </w:rPr>
        <w:tab/>
        <w:t>Review of Foreign Ownership Policies for Broadcast, Common Carrier and Aeronautical Radio Licensees under Section 310(b)(4) of the Communications Act of 1934, as Amended</w:t>
      </w:r>
      <w:r w:rsidRPr="00FD59F8">
        <w:rPr>
          <w:szCs w:val="22"/>
        </w:rPr>
        <w:t>, GN Docket No. 15-236</w:t>
      </w:r>
    </w:p>
    <w:p w14:paraId="5CDD250D" w14:textId="77777777" w:rsidR="005862C8" w:rsidRPr="00FD59F8" w:rsidRDefault="005862C8" w:rsidP="005862C8">
      <w:pPr>
        <w:ind w:left="720" w:hanging="720"/>
        <w:rPr>
          <w:i/>
          <w:szCs w:val="22"/>
        </w:rPr>
      </w:pPr>
    </w:p>
    <w:p w14:paraId="6D9A8E01" w14:textId="77777777" w:rsidR="005862C8" w:rsidRPr="00FD59F8" w:rsidRDefault="005862C8" w:rsidP="005862C8">
      <w:pPr>
        <w:ind w:firstLine="720"/>
        <w:rPr>
          <w:szCs w:val="22"/>
        </w:rPr>
      </w:pPr>
      <w:r w:rsidRPr="00FD59F8">
        <w:rPr>
          <w:szCs w:val="22"/>
        </w:rPr>
        <w:t xml:space="preserve">As a former owner of a small media outlet, I know all too well the importance of adequate capital to enable operations, support new and innovative service offerings, and provide value to customers.  </w:t>
      </w:r>
    </w:p>
    <w:p w14:paraId="5D46AD0E" w14:textId="77777777" w:rsidR="005862C8" w:rsidRPr="00FD59F8" w:rsidRDefault="005862C8" w:rsidP="005862C8">
      <w:pPr>
        <w:ind w:firstLine="720"/>
        <w:rPr>
          <w:szCs w:val="22"/>
        </w:rPr>
      </w:pPr>
    </w:p>
    <w:p w14:paraId="7B69D31D" w14:textId="77777777" w:rsidR="005862C8" w:rsidRPr="00FD59F8" w:rsidRDefault="005862C8" w:rsidP="005862C8">
      <w:pPr>
        <w:ind w:firstLine="720"/>
        <w:rPr>
          <w:szCs w:val="22"/>
        </w:rPr>
      </w:pPr>
      <w:r w:rsidRPr="00FD59F8">
        <w:rPr>
          <w:szCs w:val="22"/>
        </w:rPr>
        <w:t xml:space="preserve">Today’s order recognizes these benefits by extending in large part to the broadcast industry, the streamlined rules and modified procedures the Commission adopted three years ago for foreign ownership reviews of common carrier licensees.  We address head-on the complexities and difficulties faced by publicly-traded broadcast companies when attempting to ascertain the extent of foreign ownership.  And we provide more efficient approaches, offer greater transparency and predictability, and enhance access to capital opportunities for broadcasters, while reducing regulatory burdens and costs.  </w:t>
      </w:r>
    </w:p>
    <w:p w14:paraId="25D5085B" w14:textId="77777777" w:rsidR="005862C8" w:rsidRPr="00FD59F8" w:rsidRDefault="005862C8" w:rsidP="005862C8">
      <w:pPr>
        <w:ind w:firstLine="720"/>
        <w:rPr>
          <w:szCs w:val="22"/>
        </w:rPr>
      </w:pPr>
    </w:p>
    <w:p w14:paraId="78AE589B" w14:textId="77777777" w:rsidR="005862C8" w:rsidRPr="00FD59F8" w:rsidRDefault="005862C8" w:rsidP="005862C8">
      <w:pPr>
        <w:ind w:firstLine="720"/>
        <w:rPr>
          <w:szCs w:val="22"/>
        </w:rPr>
      </w:pPr>
      <w:r w:rsidRPr="00FD59F8">
        <w:rPr>
          <w:szCs w:val="22"/>
        </w:rPr>
        <w:t>The leadership and staff of the International Bureau and Media Bureau are to be commended because this Order is a praiseworthy example of how the Commission unleashes opportunities by harmonizing and streamlining rules to facilitate capital investment as we protect important public policy goals.</w:t>
      </w:r>
    </w:p>
    <w:p w14:paraId="2B9DC63B" w14:textId="5EBACEF8" w:rsidR="004E2865" w:rsidRPr="00FD59F8" w:rsidRDefault="004E2865" w:rsidP="00004E9B">
      <w:pPr>
        <w:rPr>
          <w:szCs w:val="22"/>
        </w:rPr>
      </w:pPr>
    </w:p>
    <w:sectPr w:rsidR="004E2865"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C34F" w14:textId="77777777" w:rsidR="00787E96" w:rsidRDefault="00787E96" w:rsidP="003803D5">
      <w:r>
        <w:separator/>
      </w:r>
    </w:p>
  </w:endnote>
  <w:endnote w:type="continuationSeparator" w:id="0">
    <w:p w14:paraId="1C74A2F5" w14:textId="77777777" w:rsidR="00787E96" w:rsidRDefault="00787E96"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8D2F" w14:textId="77777777" w:rsidR="004541A7" w:rsidRDefault="00454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5C2A" w14:textId="77777777" w:rsidR="004541A7" w:rsidRDefault="00454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DB69" w14:textId="77777777" w:rsidR="004541A7" w:rsidRDefault="00454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86C4" w14:textId="77777777" w:rsidR="00787E96" w:rsidRDefault="00787E96" w:rsidP="003803D5">
      <w:r>
        <w:separator/>
      </w:r>
    </w:p>
  </w:footnote>
  <w:footnote w:type="continuationSeparator" w:id="0">
    <w:p w14:paraId="5EF54384" w14:textId="77777777" w:rsidR="00787E96" w:rsidRDefault="00787E96"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AB9A" w14:textId="77777777" w:rsidR="004541A7" w:rsidRDefault="00454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2EF59" w14:textId="77777777" w:rsidR="004541A7" w:rsidRDefault="00454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3981" w14:textId="77777777" w:rsidR="004541A7" w:rsidRDefault="00454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04E9B"/>
    <w:rsid w:val="0005715E"/>
    <w:rsid w:val="00063A3D"/>
    <w:rsid w:val="0006759B"/>
    <w:rsid w:val="000B758F"/>
    <w:rsid w:val="000D21CD"/>
    <w:rsid w:val="000F7F59"/>
    <w:rsid w:val="001019C7"/>
    <w:rsid w:val="00103354"/>
    <w:rsid w:val="00116853"/>
    <w:rsid w:val="00145D8F"/>
    <w:rsid w:val="0014745B"/>
    <w:rsid w:val="0015020B"/>
    <w:rsid w:val="00192247"/>
    <w:rsid w:val="001A4143"/>
    <w:rsid w:val="001C1721"/>
    <w:rsid w:val="001E20CE"/>
    <w:rsid w:val="00250DF2"/>
    <w:rsid w:val="0026360A"/>
    <w:rsid w:val="002C56A1"/>
    <w:rsid w:val="003040FC"/>
    <w:rsid w:val="00334BBD"/>
    <w:rsid w:val="00336040"/>
    <w:rsid w:val="00365468"/>
    <w:rsid w:val="003803D5"/>
    <w:rsid w:val="003E7EEC"/>
    <w:rsid w:val="003F3057"/>
    <w:rsid w:val="003F5E98"/>
    <w:rsid w:val="004541A7"/>
    <w:rsid w:val="00490070"/>
    <w:rsid w:val="004903A2"/>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628BC"/>
    <w:rsid w:val="0076458B"/>
    <w:rsid w:val="00787E96"/>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A2A"/>
    <w:rsid w:val="00AE2181"/>
    <w:rsid w:val="00B21970"/>
    <w:rsid w:val="00B264C4"/>
    <w:rsid w:val="00B562EF"/>
    <w:rsid w:val="00B571BE"/>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2016-09-29T18:52:00Z</dcterms:created>
  <dcterms:modified xsi:type="dcterms:W3CDTF">2016-09-29T18:52:00Z</dcterms:modified>
  <cp:category> </cp:category>
  <cp:contentStatus> </cp:contentStatus>
</cp:coreProperties>
</file>