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F8" w:rsidRPr="005577AD" w:rsidRDefault="009023F8" w:rsidP="009023F8">
      <w:pPr>
        <w:jc w:val="center"/>
        <w:rPr>
          <w:b/>
          <w:bCs/>
          <w:caps/>
          <w:szCs w:val="22"/>
        </w:rPr>
      </w:pPr>
      <w:bookmarkStart w:id="0" w:name="_GoBack"/>
      <w:bookmarkEnd w:id="0"/>
      <w:r w:rsidRPr="005577AD">
        <w:rPr>
          <w:b/>
          <w:bCs/>
          <w:caps/>
          <w:szCs w:val="22"/>
        </w:rPr>
        <w:t>Statement of</w:t>
      </w:r>
    </w:p>
    <w:p w:rsidR="009023F8" w:rsidRPr="005577AD" w:rsidRDefault="009023F8" w:rsidP="009023F8">
      <w:pPr>
        <w:jc w:val="center"/>
        <w:rPr>
          <w:b/>
          <w:bCs/>
          <w:caps/>
          <w:szCs w:val="22"/>
        </w:rPr>
      </w:pPr>
      <w:r>
        <w:rPr>
          <w:b/>
          <w:bCs/>
          <w:caps/>
          <w:szCs w:val="22"/>
        </w:rPr>
        <w:t>COMMISSIONER</w:t>
      </w:r>
      <w:r w:rsidRPr="005577AD">
        <w:rPr>
          <w:b/>
          <w:bCs/>
          <w:caps/>
          <w:szCs w:val="22"/>
        </w:rPr>
        <w:t xml:space="preserve"> </w:t>
      </w:r>
      <w:r>
        <w:rPr>
          <w:b/>
          <w:bCs/>
          <w:caps/>
          <w:szCs w:val="22"/>
        </w:rPr>
        <w:t>JESSICA ROSENWORCEL</w:t>
      </w:r>
    </w:p>
    <w:p w:rsidR="00A929B1" w:rsidRDefault="00A929B1" w:rsidP="00A929B1">
      <w:pPr>
        <w:ind w:left="720" w:hanging="720"/>
        <w:rPr>
          <w:i/>
        </w:rPr>
      </w:pPr>
    </w:p>
    <w:p w:rsidR="00A929B1" w:rsidRPr="006B25BA" w:rsidRDefault="00A929B1" w:rsidP="00A929B1">
      <w:r w:rsidRPr="008E7D27">
        <w:t>Re:</w:t>
      </w:r>
      <w:r w:rsidRPr="008E7D27">
        <w:tab/>
      </w:r>
      <w:r w:rsidRPr="008E7D27">
        <w:rPr>
          <w:i/>
        </w:rPr>
        <w:t>Promoting the Availability of Diverse and Independent Sources of Video Programming</w:t>
      </w:r>
      <w:r w:rsidRPr="008E7D27">
        <w:t xml:space="preserve">, </w:t>
      </w:r>
    </w:p>
    <w:p w:rsidR="00A929B1" w:rsidRPr="006B25BA" w:rsidRDefault="00A929B1" w:rsidP="00A929B1">
      <w:r w:rsidRPr="006B25BA">
        <w:tab/>
        <w:t>MB Docket No. 16-41.</w:t>
      </w:r>
    </w:p>
    <w:p w:rsidR="00A929B1" w:rsidRPr="008E7D27" w:rsidRDefault="00A929B1" w:rsidP="00A929B1"/>
    <w:p w:rsidR="00A929B1" w:rsidRPr="008E7D27" w:rsidRDefault="00A929B1" w:rsidP="00A929B1">
      <w:r w:rsidRPr="008E7D27">
        <w:tab/>
        <w:t>So much content.  So many ways to watch.  So few hours in the day.</w:t>
      </w:r>
    </w:p>
    <w:p w:rsidR="00A929B1" w:rsidRPr="008E7D27" w:rsidRDefault="00A929B1" w:rsidP="00A929B1"/>
    <w:p w:rsidR="00A929B1" w:rsidRPr="008E7D27" w:rsidRDefault="00A929B1" w:rsidP="00A929B1">
      <w:r w:rsidRPr="008E7D27">
        <w:tab/>
        <w:t>This is what viewing now feels like for me—and probably a lot of other people too.  We have a dizzying array of channels.  We have programming available anytime, anywhere, and on any screen.  New platforms are multiplying at a rapid clip.  Keeping up with a show, a season, a meme, a hashtag—it’s exhausting.</w:t>
      </w:r>
    </w:p>
    <w:p w:rsidR="00A929B1" w:rsidRPr="008E7D27" w:rsidRDefault="00A929B1" w:rsidP="00A929B1"/>
    <w:p w:rsidR="00A929B1" w:rsidRPr="008E7D27" w:rsidRDefault="00A929B1" w:rsidP="00A929B1">
      <w:r w:rsidRPr="008E7D27">
        <w:tab/>
        <w:t xml:space="preserve">While all kinds of content is now available to exhaust and excite us, for those who create it breaking through—and being seen—is hard.  Cutting through the crowd often requires securing space on the channel line-up on cable and satellite systems.  Although there are new ways to watch, these platforms still dominate viewing.  As a result, they remain an important part of building an audience.  Building an audience, in turn, is essential for new investment—which provides opportunity to create new and diverse content.  </w:t>
      </w:r>
    </w:p>
    <w:p w:rsidR="00A929B1" w:rsidRPr="008E7D27" w:rsidRDefault="00A929B1" w:rsidP="00A929B1"/>
    <w:p w:rsidR="00026174" w:rsidRDefault="00A929B1" w:rsidP="00A929B1">
      <w:r w:rsidRPr="008E7D27">
        <w:tab/>
        <w:t>Today’s Notice of Proposed Rulemaking takes a hard look at this situation.  It asks about carriage agreements programmers sign to get on cable and satellite systems.  In particular, it seeks comment on the operation of certain clauses in those agreements known as unconditional most favored nation provisions and alternative distribution method provisions.  In practice, these clauses can make it tough for new and independent programming to get on the channel line-up of satellite and cable systems and online, as well.  We ask about our authority to address these difficulties and seek ideas for ways to give new and diverse programming a fair shot at being seen.  I look forward to the record that develops—and thank my colleague Commissioner Clyburn for encouraging us to get this dialogue going.</w:t>
      </w:r>
    </w:p>
    <w:sectPr w:rsidR="0002617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11" w:rsidRDefault="00A35611">
      <w:pPr>
        <w:spacing w:line="20" w:lineRule="exact"/>
      </w:pPr>
    </w:p>
  </w:endnote>
  <w:endnote w:type="continuationSeparator" w:id="0">
    <w:p w:rsidR="00A35611" w:rsidRDefault="00A35611">
      <w:r>
        <w:t xml:space="preserve"> </w:t>
      </w:r>
    </w:p>
  </w:endnote>
  <w:endnote w:type="continuationNotice" w:id="1">
    <w:p w:rsidR="00A35611" w:rsidRDefault="00A356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2617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11" w:rsidRDefault="00A35611">
      <w:r>
        <w:separator/>
      </w:r>
    </w:p>
  </w:footnote>
  <w:footnote w:type="continuationSeparator" w:id="0">
    <w:p w:rsidR="00A35611" w:rsidRDefault="00A35611" w:rsidP="00C721AC">
      <w:pPr>
        <w:spacing w:before="120"/>
        <w:rPr>
          <w:sz w:val="20"/>
        </w:rPr>
      </w:pPr>
      <w:r>
        <w:rPr>
          <w:sz w:val="20"/>
        </w:rPr>
        <w:t xml:space="preserve">(Continued from previous page)  </w:t>
      </w:r>
      <w:r>
        <w:rPr>
          <w:sz w:val="20"/>
        </w:rPr>
        <w:separator/>
      </w:r>
    </w:p>
  </w:footnote>
  <w:footnote w:type="continuationNotice" w:id="1">
    <w:p w:rsidR="00A35611" w:rsidRDefault="00A35611"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CF" w:rsidRDefault="00922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026174">
      <w:t>FCC 16-129</w:t>
    </w:r>
  </w:p>
  <w:p w:rsidR="00D25FB5" w:rsidRDefault="00310E1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6192"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87FE41" id="Rectangle 1" o:spid="_x0000_s1026"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10E11" w:rsidP="00810B6F">
    <w:pPr>
      <w:pStyle w:val="Header"/>
      <w:rPr>
        <w:b w:val="0"/>
      </w:rPr>
    </w:pPr>
    <w:r>
      <w:rPr>
        <w:noProof/>
        <w:snapToGrid/>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BEBD58"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w:t>
    </w:r>
    <w:r w:rsidR="00A929B1">
      <w:rPr>
        <w:spacing w:val="-2"/>
      </w:rPr>
      <w:t>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11"/>
    <w:rsid w:val="00026174"/>
    <w:rsid w:val="000269ED"/>
    <w:rsid w:val="00036039"/>
    <w:rsid w:val="00037F90"/>
    <w:rsid w:val="000875BF"/>
    <w:rsid w:val="00096D8C"/>
    <w:rsid w:val="000A6089"/>
    <w:rsid w:val="000A7D48"/>
    <w:rsid w:val="000C0B65"/>
    <w:rsid w:val="000E05FE"/>
    <w:rsid w:val="000E3D42"/>
    <w:rsid w:val="00122BD5"/>
    <w:rsid w:val="00133F79"/>
    <w:rsid w:val="00194A66"/>
    <w:rsid w:val="001D6BCF"/>
    <w:rsid w:val="001E01CA"/>
    <w:rsid w:val="00275CF5"/>
    <w:rsid w:val="0028301F"/>
    <w:rsid w:val="00285017"/>
    <w:rsid w:val="002A2D2E"/>
    <w:rsid w:val="00310E11"/>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13B7A"/>
    <w:rsid w:val="00535B03"/>
    <w:rsid w:val="0055614C"/>
    <w:rsid w:val="00570571"/>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D0C3F"/>
    <w:rsid w:val="008F1B5F"/>
    <w:rsid w:val="009023F8"/>
    <w:rsid w:val="00921803"/>
    <w:rsid w:val="009221CF"/>
    <w:rsid w:val="00926503"/>
    <w:rsid w:val="009726D8"/>
    <w:rsid w:val="009F76DB"/>
    <w:rsid w:val="00A32C3B"/>
    <w:rsid w:val="00A35611"/>
    <w:rsid w:val="00A45F4F"/>
    <w:rsid w:val="00A600A9"/>
    <w:rsid w:val="00A929B1"/>
    <w:rsid w:val="00AA55B7"/>
    <w:rsid w:val="00AA5B9E"/>
    <w:rsid w:val="00AB2407"/>
    <w:rsid w:val="00AB53DF"/>
    <w:rsid w:val="00B07E5C"/>
    <w:rsid w:val="00B811F7"/>
    <w:rsid w:val="00BA5DC6"/>
    <w:rsid w:val="00BA6196"/>
    <w:rsid w:val="00BC6D8C"/>
    <w:rsid w:val="00C34006"/>
    <w:rsid w:val="00C426B1"/>
    <w:rsid w:val="00C47566"/>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619BB"/>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5F"/>
    <w:pPr>
      <w:widowControl w:val="0"/>
    </w:pPr>
    <w:rPr>
      <w:snapToGrid w:val="0"/>
      <w:kern w:val="28"/>
      <w:sz w:val="22"/>
    </w:rPr>
  </w:style>
  <w:style w:type="paragraph" w:styleId="Heading1">
    <w:name w:val="heading 1"/>
    <w:basedOn w:val="Normal"/>
    <w:next w:val="ParaNum"/>
    <w:qFormat/>
    <w:rsid w:val="008F1B5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F1B5F"/>
    <w:pPr>
      <w:keepNext/>
      <w:numPr>
        <w:ilvl w:val="1"/>
        <w:numId w:val="3"/>
      </w:numPr>
      <w:spacing w:after="120"/>
      <w:outlineLvl w:val="1"/>
    </w:pPr>
    <w:rPr>
      <w:b/>
    </w:rPr>
  </w:style>
  <w:style w:type="paragraph" w:styleId="Heading3">
    <w:name w:val="heading 3"/>
    <w:basedOn w:val="Normal"/>
    <w:next w:val="ParaNum"/>
    <w:qFormat/>
    <w:rsid w:val="008F1B5F"/>
    <w:pPr>
      <w:keepNext/>
      <w:numPr>
        <w:ilvl w:val="2"/>
        <w:numId w:val="3"/>
      </w:numPr>
      <w:tabs>
        <w:tab w:val="left" w:pos="2160"/>
      </w:tabs>
      <w:spacing w:after="120"/>
      <w:outlineLvl w:val="2"/>
    </w:pPr>
    <w:rPr>
      <w:b/>
    </w:rPr>
  </w:style>
  <w:style w:type="paragraph" w:styleId="Heading4">
    <w:name w:val="heading 4"/>
    <w:basedOn w:val="Normal"/>
    <w:next w:val="ParaNum"/>
    <w:qFormat/>
    <w:rsid w:val="008F1B5F"/>
    <w:pPr>
      <w:keepNext/>
      <w:numPr>
        <w:ilvl w:val="3"/>
        <w:numId w:val="3"/>
      </w:numPr>
      <w:tabs>
        <w:tab w:val="left" w:pos="2880"/>
      </w:tabs>
      <w:spacing w:after="120"/>
      <w:outlineLvl w:val="3"/>
    </w:pPr>
    <w:rPr>
      <w:b/>
    </w:rPr>
  </w:style>
  <w:style w:type="paragraph" w:styleId="Heading5">
    <w:name w:val="heading 5"/>
    <w:basedOn w:val="Normal"/>
    <w:next w:val="ParaNum"/>
    <w:qFormat/>
    <w:rsid w:val="008F1B5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F1B5F"/>
    <w:pPr>
      <w:numPr>
        <w:ilvl w:val="5"/>
        <w:numId w:val="3"/>
      </w:numPr>
      <w:tabs>
        <w:tab w:val="left" w:pos="4320"/>
      </w:tabs>
      <w:spacing w:after="120"/>
      <w:outlineLvl w:val="5"/>
    </w:pPr>
    <w:rPr>
      <w:b/>
    </w:rPr>
  </w:style>
  <w:style w:type="paragraph" w:styleId="Heading7">
    <w:name w:val="heading 7"/>
    <w:basedOn w:val="Normal"/>
    <w:next w:val="ParaNum"/>
    <w:qFormat/>
    <w:rsid w:val="008F1B5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F1B5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F1B5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F1B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1B5F"/>
  </w:style>
  <w:style w:type="paragraph" w:customStyle="1" w:styleId="ParaNum">
    <w:name w:val="ParaNum"/>
    <w:basedOn w:val="Normal"/>
    <w:rsid w:val="008F1B5F"/>
    <w:pPr>
      <w:numPr>
        <w:numId w:val="2"/>
      </w:numPr>
      <w:tabs>
        <w:tab w:val="clear" w:pos="1080"/>
        <w:tab w:val="num" w:pos="1440"/>
      </w:tabs>
      <w:spacing w:after="120"/>
    </w:pPr>
  </w:style>
  <w:style w:type="paragraph" w:styleId="EndnoteText">
    <w:name w:val="endnote text"/>
    <w:basedOn w:val="Normal"/>
    <w:semiHidden/>
    <w:rsid w:val="008F1B5F"/>
    <w:rPr>
      <w:sz w:val="20"/>
    </w:rPr>
  </w:style>
  <w:style w:type="character" w:styleId="EndnoteReference">
    <w:name w:val="endnote reference"/>
    <w:semiHidden/>
    <w:rsid w:val="008F1B5F"/>
    <w:rPr>
      <w:vertAlign w:val="superscript"/>
    </w:rPr>
  </w:style>
  <w:style w:type="paragraph" w:styleId="FootnoteText">
    <w:name w:val="footnote text"/>
    <w:rsid w:val="008F1B5F"/>
    <w:pPr>
      <w:spacing w:after="120"/>
    </w:pPr>
  </w:style>
  <w:style w:type="character" w:styleId="FootnoteReference">
    <w:name w:val="footnote reference"/>
    <w:rsid w:val="008F1B5F"/>
    <w:rPr>
      <w:rFonts w:ascii="Times New Roman" w:hAnsi="Times New Roman"/>
      <w:dstrike w:val="0"/>
      <w:color w:val="auto"/>
      <w:sz w:val="20"/>
      <w:vertAlign w:val="superscript"/>
    </w:rPr>
  </w:style>
  <w:style w:type="paragraph" w:styleId="TOC1">
    <w:name w:val="toc 1"/>
    <w:basedOn w:val="Normal"/>
    <w:next w:val="Normal"/>
    <w:semiHidden/>
    <w:rsid w:val="008F1B5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F1B5F"/>
    <w:pPr>
      <w:tabs>
        <w:tab w:val="left" w:pos="720"/>
        <w:tab w:val="right" w:leader="dot" w:pos="9360"/>
      </w:tabs>
      <w:suppressAutoHyphens/>
      <w:ind w:left="720" w:right="720" w:hanging="360"/>
    </w:pPr>
    <w:rPr>
      <w:noProof/>
    </w:rPr>
  </w:style>
  <w:style w:type="paragraph" w:styleId="TOC3">
    <w:name w:val="toc 3"/>
    <w:basedOn w:val="Normal"/>
    <w:next w:val="Normal"/>
    <w:semiHidden/>
    <w:rsid w:val="008F1B5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F1B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F1B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F1B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F1B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F1B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F1B5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F1B5F"/>
    <w:pPr>
      <w:tabs>
        <w:tab w:val="right" w:pos="9360"/>
      </w:tabs>
      <w:suppressAutoHyphens/>
    </w:pPr>
  </w:style>
  <w:style w:type="character" w:customStyle="1" w:styleId="EquationCaption">
    <w:name w:val="_Equation Caption"/>
    <w:rsid w:val="008F1B5F"/>
  </w:style>
  <w:style w:type="paragraph" w:styleId="Header">
    <w:name w:val="header"/>
    <w:basedOn w:val="Normal"/>
    <w:autoRedefine/>
    <w:rsid w:val="008F1B5F"/>
    <w:pPr>
      <w:tabs>
        <w:tab w:val="center" w:pos="4680"/>
        <w:tab w:val="right" w:pos="9360"/>
      </w:tabs>
    </w:pPr>
    <w:rPr>
      <w:b/>
    </w:rPr>
  </w:style>
  <w:style w:type="paragraph" w:styleId="Footer">
    <w:name w:val="footer"/>
    <w:basedOn w:val="Normal"/>
    <w:rsid w:val="008F1B5F"/>
    <w:pPr>
      <w:tabs>
        <w:tab w:val="center" w:pos="4320"/>
        <w:tab w:val="right" w:pos="8640"/>
      </w:tabs>
    </w:pPr>
  </w:style>
  <w:style w:type="character" w:styleId="PageNumber">
    <w:name w:val="page number"/>
    <w:basedOn w:val="DefaultParagraphFont"/>
    <w:rsid w:val="008F1B5F"/>
  </w:style>
  <w:style w:type="paragraph" w:styleId="BlockText">
    <w:name w:val="Block Text"/>
    <w:basedOn w:val="Normal"/>
    <w:rsid w:val="008F1B5F"/>
    <w:pPr>
      <w:spacing w:after="240"/>
      <w:ind w:left="1440" w:right="1440"/>
    </w:pPr>
  </w:style>
  <w:style w:type="paragraph" w:customStyle="1" w:styleId="Paratitle">
    <w:name w:val="Para title"/>
    <w:basedOn w:val="Normal"/>
    <w:rsid w:val="008F1B5F"/>
    <w:pPr>
      <w:tabs>
        <w:tab w:val="center" w:pos="9270"/>
      </w:tabs>
      <w:spacing w:after="240"/>
    </w:pPr>
    <w:rPr>
      <w:spacing w:val="-2"/>
    </w:rPr>
  </w:style>
  <w:style w:type="paragraph" w:customStyle="1" w:styleId="Bullet">
    <w:name w:val="Bullet"/>
    <w:basedOn w:val="Normal"/>
    <w:rsid w:val="008F1B5F"/>
    <w:pPr>
      <w:tabs>
        <w:tab w:val="left" w:pos="2160"/>
      </w:tabs>
      <w:spacing w:after="220"/>
      <w:ind w:left="2160" w:hanging="720"/>
    </w:pPr>
  </w:style>
  <w:style w:type="paragraph" w:customStyle="1" w:styleId="TableFormat">
    <w:name w:val="TableFormat"/>
    <w:basedOn w:val="Bullet"/>
    <w:rsid w:val="008F1B5F"/>
    <w:pPr>
      <w:tabs>
        <w:tab w:val="clear" w:pos="2160"/>
        <w:tab w:val="left" w:pos="5040"/>
      </w:tabs>
      <w:ind w:left="5040" w:hanging="3600"/>
    </w:pPr>
  </w:style>
  <w:style w:type="paragraph" w:customStyle="1" w:styleId="TOCTitle">
    <w:name w:val="TOC Title"/>
    <w:basedOn w:val="Normal"/>
    <w:rsid w:val="008F1B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F1B5F"/>
    <w:pPr>
      <w:jc w:val="center"/>
    </w:pPr>
    <w:rPr>
      <w:rFonts w:ascii="Times New Roman Bold" w:hAnsi="Times New Roman Bold"/>
      <w:b/>
      <w:bCs/>
      <w:caps/>
      <w:szCs w:val="22"/>
    </w:rPr>
  </w:style>
  <w:style w:type="character" w:styleId="Hyperlink">
    <w:name w:val="Hyperlink"/>
    <w:rsid w:val="008F1B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5F"/>
    <w:pPr>
      <w:widowControl w:val="0"/>
    </w:pPr>
    <w:rPr>
      <w:snapToGrid w:val="0"/>
      <w:kern w:val="28"/>
      <w:sz w:val="22"/>
    </w:rPr>
  </w:style>
  <w:style w:type="paragraph" w:styleId="Heading1">
    <w:name w:val="heading 1"/>
    <w:basedOn w:val="Normal"/>
    <w:next w:val="ParaNum"/>
    <w:qFormat/>
    <w:rsid w:val="008F1B5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F1B5F"/>
    <w:pPr>
      <w:keepNext/>
      <w:numPr>
        <w:ilvl w:val="1"/>
        <w:numId w:val="3"/>
      </w:numPr>
      <w:spacing w:after="120"/>
      <w:outlineLvl w:val="1"/>
    </w:pPr>
    <w:rPr>
      <w:b/>
    </w:rPr>
  </w:style>
  <w:style w:type="paragraph" w:styleId="Heading3">
    <w:name w:val="heading 3"/>
    <w:basedOn w:val="Normal"/>
    <w:next w:val="ParaNum"/>
    <w:qFormat/>
    <w:rsid w:val="008F1B5F"/>
    <w:pPr>
      <w:keepNext/>
      <w:numPr>
        <w:ilvl w:val="2"/>
        <w:numId w:val="3"/>
      </w:numPr>
      <w:tabs>
        <w:tab w:val="left" w:pos="2160"/>
      </w:tabs>
      <w:spacing w:after="120"/>
      <w:outlineLvl w:val="2"/>
    </w:pPr>
    <w:rPr>
      <w:b/>
    </w:rPr>
  </w:style>
  <w:style w:type="paragraph" w:styleId="Heading4">
    <w:name w:val="heading 4"/>
    <w:basedOn w:val="Normal"/>
    <w:next w:val="ParaNum"/>
    <w:qFormat/>
    <w:rsid w:val="008F1B5F"/>
    <w:pPr>
      <w:keepNext/>
      <w:numPr>
        <w:ilvl w:val="3"/>
        <w:numId w:val="3"/>
      </w:numPr>
      <w:tabs>
        <w:tab w:val="left" w:pos="2880"/>
      </w:tabs>
      <w:spacing w:after="120"/>
      <w:outlineLvl w:val="3"/>
    </w:pPr>
    <w:rPr>
      <w:b/>
    </w:rPr>
  </w:style>
  <w:style w:type="paragraph" w:styleId="Heading5">
    <w:name w:val="heading 5"/>
    <w:basedOn w:val="Normal"/>
    <w:next w:val="ParaNum"/>
    <w:qFormat/>
    <w:rsid w:val="008F1B5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F1B5F"/>
    <w:pPr>
      <w:numPr>
        <w:ilvl w:val="5"/>
        <w:numId w:val="3"/>
      </w:numPr>
      <w:tabs>
        <w:tab w:val="left" w:pos="4320"/>
      </w:tabs>
      <w:spacing w:after="120"/>
      <w:outlineLvl w:val="5"/>
    </w:pPr>
    <w:rPr>
      <w:b/>
    </w:rPr>
  </w:style>
  <w:style w:type="paragraph" w:styleId="Heading7">
    <w:name w:val="heading 7"/>
    <w:basedOn w:val="Normal"/>
    <w:next w:val="ParaNum"/>
    <w:qFormat/>
    <w:rsid w:val="008F1B5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F1B5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F1B5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F1B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1B5F"/>
  </w:style>
  <w:style w:type="paragraph" w:customStyle="1" w:styleId="ParaNum">
    <w:name w:val="ParaNum"/>
    <w:basedOn w:val="Normal"/>
    <w:rsid w:val="008F1B5F"/>
    <w:pPr>
      <w:numPr>
        <w:numId w:val="2"/>
      </w:numPr>
      <w:tabs>
        <w:tab w:val="clear" w:pos="1080"/>
        <w:tab w:val="num" w:pos="1440"/>
      </w:tabs>
      <w:spacing w:after="120"/>
    </w:pPr>
  </w:style>
  <w:style w:type="paragraph" w:styleId="EndnoteText">
    <w:name w:val="endnote text"/>
    <w:basedOn w:val="Normal"/>
    <w:semiHidden/>
    <w:rsid w:val="008F1B5F"/>
    <w:rPr>
      <w:sz w:val="20"/>
    </w:rPr>
  </w:style>
  <w:style w:type="character" w:styleId="EndnoteReference">
    <w:name w:val="endnote reference"/>
    <w:semiHidden/>
    <w:rsid w:val="008F1B5F"/>
    <w:rPr>
      <w:vertAlign w:val="superscript"/>
    </w:rPr>
  </w:style>
  <w:style w:type="paragraph" w:styleId="FootnoteText">
    <w:name w:val="footnote text"/>
    <w:rsid w:val="008F1B5F"/>
    <w:pPr>
      <w:spacing w:after="120"/>
    </w:pPr>
  </w:style>
  <w:style w:type="character" w:styleId="FootnoteReference">
    <w:name w:val="footnote reference"/>
    <w:rsid w:val="008F1B5F"/>
    <w:rPr>
      <w:rFonts w:ascii="Times New Roman" w:hAnsi="Times New Roman"/>
      <w:dstrike w:val="0"/>
      <w:color w:val="auto"/>
      <w:sz w:val="20"/>
      <w:vertAlign w:val="superscript"/>
    </w:rPr>
  </w:style>
  <w:style w:type="paragraph" w:styleId="TOC1">
    <w:name w:val="toc 1"/>
    <w:basedOn w:val="Normal"/>
    <w:next w:val="Normal"/>
    <w:semiHidden/>
    <w:rsid w:val="008F1B5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F1B5F"/>
    <w:pPr>
      <w:tabs>
        <w:tab w:val="left" w:pos="720"/>
        <w:tab w:val="right" w:leader="dot" w:pos="9360"/>
      </w:tabs>
      <w:suppressAutoHyphens/>
      <w:ind w:left="720" w:right="720" w:hanging="360"/>
    </w:pPr>
    <w:rPr>
      <w:noProof/>
    </w:rPr>
  </w:style>
  <w:style w:type="paragraph" w:styleId="TOC3">
    <w:name w:val="toc 3"/>
    <w:basedOn w:val="Normal"/>
    <w:next w:val="Normal"/>
    <w:semiHidden/>
    <w:rsid w:val="008F1B5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F1B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F1B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F1B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F1B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F1B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F1B5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F1B5F"/>
    <w:pPr>
      <w:tabs>
        <w:tab w:val="right" w:pos="9360"/>
      </w:tabs>
      <w:suppressAutoHyphens/>
    </w:pPr>
  </w:style>
  <w:style w:type="character" w:customStyle="1" w:styleId="EquationCaption">
    <w:name w:val="_Equation Caption"/>
    <w:rsid w:val="008F1B5F"/>
  </w:style>
  <w:style w:type="paragraph" w:styleId="Header">
    <w:name w:val="header"/>
    <w:basedOn w:val="Normal"/>
    <w:autoRedefine/>
    <w:rsid w:val="008F1B5F"/>
    <w:pPr>
      <w:tabs>
        <w:tab w:val="center" w:pos="4680"/>
        <w:tab w:val="right" w:pos="9360"/>
      </w:tabs>
    </w:pPr>
    <w:rPr>
      <w:b/>
    </w:rPr>
  </w:style>
  <w:style w:type="paragraph" w:styleId="Footer">
    <w:name w:val="footer"/>
    <w:basedOn w:val="Normal"/>
    <w:rsid w:val="008F1B5F"/>
    <w:pPr>
      <w:tabs>
        <w:tab w:val="center" w:pos="4320"/>
        <w:tab w:val="right" w:pos="8640"/>
      </w:tabs>
    </w:pPr>
  </w:style>
  <w:style w:type="character" w:styleId="PageNumber">
    <w:name w:val="page number"/>
    <w:basedOn w:val="DefaultParagraphFont"/>
    <w:rsid w:val="008F1B5F"/>
  </w:style>
  <w:style w:type="paragraph" w:styleId="BlockText">
    <w:name w:val="Block Text"/>
    <w:basedOn w:val="Normal"/>
    <w:rsid w:val="008F1B5F"/>
    <w:pPr>
      <w:spacing w:after="240"/>
      <w:ind w:left="1440" w:right="1440"/>
    </w:pPr>
  </w:style>
  <w:style w:type="paragraph" w:customStyle="1" w:styleId="Paratitle">
    <w:name w:val="Para title"/>
    <w:basedOn w:val="Normal"/>
    <w:rsid w:val="008F1B5F"/>
    <w:pPr>
      <w:tabs>
        <w:tab w:val="center" w:pos="9270"/>
      </w:tabs>
      <w:spacing w:after="240"/>
    </w:pPr>
    <w:rPr>
      <w:spacing w:val="-2"/>
    </w:rPr>
  </w:style>
  <w:style w:type="paragraph" w:customStyle="1" w:styleId="Bullet">
    <w:name w:val="Bullet"/>
    <w:basedOn w:val="Normal"/>
    <w:rsid w:val="008F1B5F"/>
    <w:pPr>
      <w:tabs>
        <w:tab w:val="left" w:pos="2160"/>
      </w:tabs>
      <w:spacing w:after="220"/>
      <w:ind w:left="2160" w:hanging="720"/>
    </w:pPr>
  </w:style>
  <w:style w:type="paragraph" w:customStyle="1" w:styleId="TableFormat">
    <w:name w:val="TableFormat"/>
    <w:basedOn w:val="Bullet"/>
    <w:rsid w:val="008F1B5F"/>
    <w:pPr>
      <w:tabs>
        <w:tab w:val="clear" w:pos="2160"/>
        <w:tab w:val="left" w:pos="5040"/>
      </w:tabs>
      <w:ind w:left="5040" w:hanging="3600"/>
    </w:pPr>
  </w:style>
  <w:style w:type="paragraph" w:customStyle="1" w:styleId="TOCTitle">
    <w:name w:val="TOC Title"/>
    <w:basedOn w:val="Normal"/>
    <w:rsid w:val="008F1B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F1B5F"/>
    <w:pPr>
      <w:jc w:val="center"/>
    </w:pPr>
    <w:rPr>
      <w:rFonts w:ascii="Times New Roman Bold" w:hAnsi="Times New Roman Bold"/>
      <w:b/>
      <w:bCs/>
      <w:caps/>
      <w:szCs w:val="22"/>
    </w:rPr>
  </w:style>
  <w:style w:type="character" w:styleId="Hyperlink">
    <w:name w:val="Hyperlink"/>
    <w:rsid w:val="008F1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1</Pages>
  <Words>303</Words>
  <Characters>1541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2016-09-29T21:42:00Z</dcterms:created>
  <dcterms:modified xsi:type="dcterms:W3CDTF">2016-09-29T21:42:00Z</dcterms:modified>
  <cp:category> </cp:category>
  <cp:contentStatus> </cp:contentStatus>
</cp:coreProperties>
</file>