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 w:rsidSect="00A72F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cols w:space="720"/>
          <w:titlePg/>
        </w:sectPr>
      </w:pPr>
      <w:bookmarkStart w:id="1" w:name="_GoBack"/>
      <w:bookmarkEnd w:id="1"/>
    </w:p>
    <w:p w:rsidR="00602577" w:rsidRPr="00A72FD4" w:rsidRDefault="00A72FD4" w:rsidP="00A72FD4">
      <w:pPr>
        <w:jc w:val="right"/>
        <w:rPr>
          <w:b/>
          <w:sz w:val="24"/>
        </w:rPr>
      </w:pPr>
      <w:r w:rsidRPr="00A72FD4">
        <w:rPr>
          <w:b/>
          <w:sz w:val="24"/>
        </w:rPr>
        <w:lastRenderedPageBreak/>
        <w:t xml:space="preserve">Released: </w:t>
      </w:r>
      <w:r w:rsidR="007530CA" w:rsidRPr="00A72FD4">
        <w:rPr>
          <w:b/>
          <w:sz w:val="24"/>
        </w:rPr>
        <w:t>October 6, 2016</w:t>
      </w:r>
    </w:p>
    <w:p w:rsidR="00602577" w:rsidRDefault="00602577" w:rsidP="00A72FD4">
      <w:pPr>
        <w:spacing w:after="120"/>
        <w:jc w:val="right"/>
        <w:rPr>
          <w:sz w:val="24"/>
        </w:rPr>
      </w:pPr>
    </w:p>
    <w:p w:rsidR="007530CA" w:rsidRDefault="007530CA">
      <w:pPr>
        <w:spacing w:after="240"/>
        <w:jc w:val="center"/>
        <w:rPr>
          <w:b/>
          <w:sz w:val="24"/>
        </w:rPr>
      </w:pPr>
      <w:r w:rsidRPr="007530CA">
        <w:rPr>
          <w:b/>
          <w:sz w:val="24"/>
        </w:rPr>
        <w:t>SUNSHINE PERIOD PROHIBITION LIFTED FOR EXPANDING CONSUMERS’ VIDEO NAVIGATION CHOICES (MB Docket No. 16-42); COMMERCIAL AVAILABILITY OF NAVIGATION DEVICES (CS Docket No. 97-80)</w:t>
      </w:r>
    </w:p>
    <w:p w:rsidR="007530CA" w:rsidRPr="006E0535" w:rsidRDefault="007530CA" w:rsidP="007530CA">
      <w:pPr>
        <w:pStyle w:val="NewHeading"/>
        <w:tabs>
          <w:tab w:val="left" w:pos="2949"/>
        </w:tabs>
        <w:spacing w:line="240" w:lineRule="auto"/>
        <w:rPr>
          <w:rFonts w:ascii="Times New Roman" w:hAnsi="Times New Roman"/>
          <w:u w:val="none"/>
        </w:rPr>
      </w:pPr>
    </w:p>
    <w:p w:rsidR="007530CA" w:rsidRDefault="007530CA" w:rsidP="007530CA">
      <w:pPr>
        <w:pStyle w:val="BodyText"/>
        <w:tabs>
          <w:tab w:val="clear" w:pos="-720"/>
          <w:tab w:val="left" w:pos="720"/>
        </w:tabs>
        <w:spacing w:line="240" w:lineRule="auto"/>
        <w:jc w:val="left"/>
      </w:pPr>
      <w:r>
        <w:t xml:space="preserve">The Federal Communications Commission deleted the following Agenda item from the list of items scheduled for consideration at </w:t>
      </w:r>
      <w:r w:rsidR="00AB4854">
        <w:t>the</w:t>
      </w:r>
      <w:r w:rsidR="00F652EF">
        <w:t xml:space="preserve"> </w:t>
      </w:r>
      <w:r>
        <w:t xml:space="preserve">Thursday, September 29, 2016, Open Meeting. </w:t>
      </w:r>
      <w:r w:rsidR="00B57954">
        <w:t xml:space="preserve"> </w:t>
      </w:r>
      <w:r w:rsidR="00F652EF">
        <w:t>Pursuant to 47 C.F.R. § 1.1200(a), t</w:t>
      </w:r>
      <w:r>
        <w:t>he item remained under the sunshine period prohibition in 47 C.F.R. § 1.1203 until further notice.</w:t>
      </w:r>
    </w:p>
    <w:p w:rsidR="007530CA" w:rsidRDefault="007530CA" w:rsidP="007530CA">
      <w:pPr>
        <w:pStyle w:val="BodyText"/>
        <w:tabs>
          <w:tab w:val="clear" w:pos="-720"/>
          <w:tab w:val="left" w:pos="720"/>
        </w:tabs>
        <w:spacing w:line="240" w:lineRule="auto"/>
        <w:jc w:val="left"/>
      </w:pPr>
    </w:p>
    <w:p w:rsidR="007530CA" w:rsidRDefault="007530CA" w:rsidP="007530CA">
      <w:pPr>
        <w:pStyle w:val="BodyText"/>
        <w:tabs>
          <w:tab w:val="clear" w:pos="-720"/>
          <w:tab w:val="left" w:pos="720"/>
        </w:tabs>
        <w:spacing w:line="240" w:lineRule="auto"/>
        <w:jc w:val="left"/>
      </w:pPr>
      <w:r>
        <w:t>T</w:t>
      </w:r>
      <w:r w:rsidRPr="007732E7">
        <w:t xml:space="preserve">his Public Notice establishes that </w:t>
      </w:r>
      <w:r>
        <w:t>the s</w:t>
      </w:r>
      <w:r w:rsidRPr="007732E7">
        <w:t>unsh</w:t>
      </w:r>
      <w:r>
        <w:t>ine restrictions applicable to the item below are hereby lifted.</w:t>
      </w:r>
      <w:r w:rsidR="00F652EF">
        <w:t xml:space="preserve">  The item remains subject to the ex parte rules governing permit-but-disclose proceedings in 47 C.F.R. § 1.1206.</w:t>
      </w:r>
    </w:p>
    <w:p w:rsidR="007530CA" w:rsidRDefault="007530CA" w:rsidP="007530CA">
      <w:pPr>
        <w:pStyle w:val="BodyText"/>
        <w:tabs>
          <w:tab w:val="clear" w:pos="-720"/>
          <w:tab w:val="left" w:pos="720"/>
        </w:tabs>
        <w:spacing w:line="240" w:lineRule="auto"/>
        <w:jc w:val="left"/>
      </w:pPr>
    </w:p>
    <w:tbl>
      <w:tblPr>
        <w:tblW w:w="6660" w:type="dxa"/>
        <w:tblInd w:w="-6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40"/>
        <w:gridCol w:w="5220"/>
      </w:tblGrid>
      <w:tr w:rsidR="007530CA" w:rsidTr="00FB3E7A">
        <w:tc>
          <w:tcPr>
            <w:tcW w:w="1440" w:type="dxa"/>
            <w:hideMark/>
          </w:tcPr>
          <w:p w:rsidR="007530CA" w:rsidRDefault="007530CA" w:rsidP="00FB3E7A">
            <w:pPr>
              <w:suppressAutoHyphens/>
              <w:spacing w:before="90" w:after="54"/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7530CA" w:rsidRDefault="007530CA" w:rsidP="00FB3E7A">
            <w:pPr>
              <w:keepLines/>
              <w:suppressAutoHyphens/>
              <w:spacing w:before="90" w:after="54"/>
              <w:rPr>
                <w:bCs/>
              </w:rPr>
            </w:pPr>
            <w:r>
              <w:rPr>
                <w:b/>
                <w:bCs/>
              </w:rPr>
              <w:t>TITLE:</w:t>
            </w:r>
            <w:r>
              <w:rPr>
                <w:bCs/>
              </w:rPr>
              <w:t xml:space="preserve"> Expanding Consumers’ Video Navigation Choices (MB Docket No. 16-42); Commercial Availability of Navigation Devices (CS Docket No. 97-80)</w:t>
            </w:r>
          </w:p>
          <w:p w:rsidR="007530CA" w:rsidRDefault="007530CA" w:rsidP="00FB3E7A">
            <w:pPr>
              <w:keepLines/>
              <w:suppressAutoHyphens/>
              <w:spacing w:before="90" w:after="54"/>
              <w:rPr>
                <w:bCs/>
              </w:rPr>
            </w:pPr>
            <w:r>
              <w:rPr>
                <w:b/>
                <w:bCs/>
              </w:rPr>
              <w:t xml:space="preserve">SUMMARY:  </w:t>
            </w:r>
            <w:r>
              <w:t>The Commission will consider a Report and Order that modernizes the Commission’s rules to allow consumers to use a device of their choosing to access multichannel video programming instead of leasing devices from their cable or satellite providers.</w:t>
            </w:r>
          </w:p>
          <w:p w:rsidR="007530CA" w:rsidRDefault="007530CA" w:rsidP="00FB3E7A">
            <w:pPr>
              <w:keepLines/>
              <w:suppressAutoHyphens/>
              <w:spacing w:before="90" w:after="54"/>
              <w:rPr>
                <w:bCs/>
              </w:rPr>
            </w:pPr>
          </w:p>
        </w:tc>
      </w:tr>
    </w:tbl>
    <w:p w:rsidR="007530CA" w:rsidRDefault="007530CA" w:rsidP="007530CA">
      <w:pPr>
        <w:keepNext/>
        <w:keepLines/>
        <w:tabs>
          <w:tab w:val="center" w:pos="4680"/>
        </w:tabs>
        <w:suppressAutoHyphens/>
      </w:pPr>
    </w:p>
    <w:p w:rsidR="007530CA" w:rsidRDefault="007530CA" w:rsidP="007530CA">
      <w:pPr>
        <w:keepNext/>
        <w:keepLines/>
        <w:tabs>
          <w:tab w:val="center" w:pos="4680"/>
        </w:tabs>
        <w:suppressAutoHyphens/>
      </w:pPr>
    </w:p>
    <w:p w:rsidR="007530CA" w:rsidRDefault="007530CA" w:rsidP="007530CA">
      <w:pPr>
        <w:keepNext/>
        <w:keepLines/>
        <w:tabs>
          <w:tab w:val="center" w:pos="4680"/>
        </w:tabs>
        <w:suppressAutoHyphens/>
      </w:pPr>
    </w:p>
    <w:p w:rsidR="007530CA" w:rsidRPr="008566EE" w:rsidRDefault="007530CA" w:rsidP="007530CA">
      <w:pPr>
        <w:keepNext/>
        <w:keepLines/>
        <w:tabs>
          <w:tab w:val="center" w:pos="4680"/>
        </w:tabs>
        <w:suppressAutoHyphens/>
        <w:rPr>
          <w:b/>
        </w:rPr>
      </w:pPr>
      <w:r>
        <w:tab/>
      </w:r>
      <w:r w:rsidRPr="008566EE">
        <w:rPr>
          <w:b/>
        </w:rPr>
        <w:t>-FCC-</w:t>
      </w:r>
    </w:p>
    <w:p w:rsidR="00602577" w:rsidRDefault="00602577">
      <w:pPr>
        <w:spacing w:before="120" w:after="240"/>
        <w:rPr>
          <w:sz w:val="24"/>
        </w:rPr>
      </w:pPr>
    </w:p>
    <w:sectPr w:rsidR="00602577" w:rsidSect="00A72FD4">
      <w:type w:val="continuous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24" w:rsidRDefault="00CC6824">
      <w:r>
        <w:separator/>
      </w:r>
    </w:p>
  </w:endnote>
  <w:endnote w:type="continuationSeparator" w:id="0">
    <w:p w:rsidR="00CC6824" w:rsidRDefault="00CC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16" w:rsidRDefault="00976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16" w:rsidRDefault="009760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16" w:rsidRDefault="00976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24" w:rsidRDefault="00CC6824">
      <w:r>
        <w:separator/>
      </w:r>
    </w:p>
  </w:footnote>
  <w:footnote w:type="continuationSeparator" w:id="0">
    <w:p w:rsidR="00CC6824" w:rsidRDefault="00CC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16" w:rsidRDefault="00976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16" w:rsidRDefault="00976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A72FD4" w:rsidP="00A72FD4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2F53996" wp14:editId="64AEED28">
              <wp:simplePos x="0" y="0"/>
              <wp:positionH relativeFrom="margin">
                <wp:posOffset>-38100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F539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4854"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1" locked="0" layoutInCell="0" allowOverlap="1" wp14:anchorId="1D871C55" wp14:editId="6356BB13">
          <wp:simplePos x="0" y="0"/>
          <wp:positionH relativeFrom="column">
            <wp:posOffset>-609600</wp:posOffset>
          </wp:positionH>
          <wp:positionV relativeFrom="paragraph">
            <wp:posOffset>133350</wp:posOffset>
          </wp:positionV>
          <wp:extent cx="530352" cy="530352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5" name="Picture 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A72FD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53ABB6" wp14:editId="51EF167F">
              <wp:simplePos x="0" y="0"/>
              <wp:positionH relativeFrom="column">
                <wp:posOffset>3390900</wp:posOffset>
              </wp:positionH>
              <wp:positionV relativeFrom="paragraph">
                <wp:posOffset>120650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</w:t>
                          </w:r>
                          <w:r w:rsidR="007530CA">
                            <w:rPr>
                              <w:rFonts w:ascii="Arial" w:hAnsi="Arial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53ABB6" id="Text Box 5" o:spid="_x0000_s1027" type="#_x0000_t202" style="position:absolute;left:0;text-align:left;margin-left:267pt;margin-top:9.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</w:t>
                    </w:r>
                    <w:r w:rsidR="007530CA">
                      <w:rPr>
                        <w:rFonts w:ascii="Arial" w:hAnsi="Arial"/>
                        <w:b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A72FD4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7E8F00" wp14:editId="6040C5A5">
              <wp:simplePos x="0" y="0"/>
              <wp:positionH relativeFrom="margin">
                <wp:posOffset>38100</wp:posOffset>
              </wp:positionH>
              <wp:positionV relativeFrom="paragraph">
                <wp:posOffset>19685</wp:posOffset>
              </wp:positionV>
              <wp:extent cx="590550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7DCA1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pt,1.55pt" to="46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n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kU6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" o:allowincell="f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CA"/>
    <w:rsid w:val="000265AE"/>
    <w:rsid w:val="00044FAA"/>
    <w:rsid w:val="00275064"/>
    <w:rsid w:val="004B2742"/>
    <w:rsid w:val="00602577"/>
    <w:rsid w:val="006656BD"/>
    <w:rsid w:val="007530CA"/>
    <w:rsid w:val="007B61EC"/>
    <w:rsid w:val="00976016"/>
    <w:rsid w:val="00A72FD4"/>
    <w:rsid w:val="00AB4854"/>
    <w:rsid w:val="00B57954"/>
    <w:rsid w:val="00CC6824"/>
    <w:rsid w:val="00D17DC0"/>
    <w:rsid w:val="00D60EFF"/>
    <w:rsid w:val="00F1416E"/>
    <w:rsid w:val="00F30255"/>
    <w:rsid w:val="00F6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AHeading">
    <w:name w:val="toa heading"/>
    <w:basedOn w:val="Normal"/>
    <w:next w:val="Normal"/>
    <w:semiHidden/>
    <w:rsid w:val="007530CA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  <w:style w:type="paragraph" w:customStyle="1" w:styleId="NewHeading">
    <w:name w:val="New Heading"/>
    <w:basedOn w:val="Heading1"/>
    <w:rsid w:val="007530CA"/>
    <w:pPr>
      <w:numPr>
        <w:numId w:val="0"/>
      </w:numPr>
      <w:tabs>
        <w:tab w:val="center" w:pos="4680"/>
      </w:tabs>
      <w:autoSpaceDE w:val="0"/>
      <w:autoSpaceDN w:val="0"/>
      <w:adjustRightInd w:val="0"/>
      <w:spacing w:after="0" w:line="280" w:lineRule="exact"/>
      <w:jc w:val="center"/>
    </w:pPr>
    <w:rPr>
      <w:rFonts w:ascii="Courier" w:hAnsi="Courier"/>
      <w:caps w:val="0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7530C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530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AHeading">
    <w:name w:val="toa heading"/>
    <w:basedOn w:val="Normal"/>
    <w:next w:val="Normal"/>
    <w:semiHidden/>
    <w:rsid w:val="007530CA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  <w:style w:type="paragraph" w:customStyle="1" w:styleId="NewHeading">
    <w:name w:val="New Heading"/>
    <w:basedOn w:val="Heading1"/>
    <w:rsid w:val="007530CA"/>
    <w:pPr>
      <w:numPr>
        <w:numId w:val="0"/>
      </w:numPr>
      <w:tabs>
        <w:tab w:val="center" w:pos="4680"/>
      </w:tabs>
      <w:autoSpaceDE w:val="0"/>
      <w:autoSpaceDN w:val="0"/>
      <w:adjustRightInd w:val="0"/>
      <w:spacing w:after="0" w:line="280" w:lineRule="exact"/>
      <w:jc w:val="center"/>
    </w:pPr>
    <w:rPr>
      <w:rFonts w:ascii="Courier" w:hAnsi="Courier"/>
      <w:caps w:val="0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7530C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53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166</Words>
  <Characters>975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1137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2016-10-06T20:36:00Z</dcterms:created>
  <dcterms:modified xsi:type="dcterms:W3CDTF">2016-10-06T20:36:00Z</dcterms:modified>
  <cp:category> </cp:category>
  <cp:contentStatus> </cp:contentStatus>
</cp:coreProperties>
</file>