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47A7D7" w14:textId="77777777" w:rsidR="006065BA" w:rsidRDefault="006065BA" w:rsidP="006065BA">
      <w:pPr>
        <w:contextualSpacing/>
        <w:rPr>
          <w:b/>
          <w:sz w:val="24"/>
        </w:rPr>
      </w:pPr>
      <w:bookmarkStart w:id="0" w:name="_GoBack"/>
      <w:bookmarkEnd w:id="0"/>
    </w:p>
    <w:p w14:paraId="6EFE9F92" w14:textId="77777777" w:rsidR="009F2BCD" w:rsidRDefault="009F2BCD" w:rsidP="009F2BCD">
      <w:pPr>
        <w:tabs>
          <w:tab w:val="left" w:pos="276"/>
          <w:tab w:val="right" w:pos="9360"/>
        </w:tabs>
        <w:contextualSpacing/>
        <w:rPr>
          <w:b/>
          <w:szCs w:val="22"/>
        </w:rPr>
      </w:pPr>
      <w:r>
        <w:rPr>
          <w:b/>
          <w:szCs w:val="22"/>
        </w:rPr>
        <w:tab/>
      </w:r>
    </w:p>
    <w:p w14:paraId="393C9449" w14:textId="498281BC" w:rsidR="009F2BCD" w:rsidRDefault="009F2BCD" w:rsidP="009F2BCD">
      <w:pPr>
        <w:tabs>
          <w:tab w:val="left" w:pos="276"/>
          <w:tab w:val="right" w:pos="9360"/>
        </w:tabs>
        <w:contextualSpacing/>
        <w:rPr>
          <w:b/>
          <w:szCs w:val="22"/>
        </w:rPr>
      </w:pPr>
      <w:r>
        <w:rPr>
          <w:b/>
          <w:szCs w:val="22"/>
        </w:rPr>
        <w:tab/>
      </w:r>
      <w:r w:rsidR="006065BA" w:rsidRPr="00583B9F">
        <w:rPr>
          <w:b/>
          <w:szCs w:val="22"/>
        </w:rPr>
        <w:t>Report No.</w:t>
      </w:r>
      <w:r w:rsidR="00CA6477">
        <w:rPr>
          <w:b/>
          <w:szCs w:val="22"/>
        </w:rPr>
        <w:t xml:space="preserve"> 3052</w:t>
      </w:r>
      <w:r>
        <w:rPr>
          <w:b/>
          <w:szCs w:val="22"/>
        </w:rPr>
        <w:t xml:space="preserve">                                                                                       Released: </w:t>
      </w:r>
      <w:r w:rsidR="00687F73">
        <w:rPr>
          <w:b/>
          <w:szCs w:val="22"/>
        </w:rPr>
        <w:t xml:space="preserve">October </w:t>
      </w:r>
      <w:r w:rsidR="000F08FC">
        <w:rPr>
          <w:b/>
          <w:szCs w:val="22"/>
        </w:rPr>
        <w:t>17</w:t>
      </w:r>
      <w:r>
        <w:rPr>
          <w:b/>
          <w:szCs w:val="22"/>
        </w:rPr>
        <w:t>, 2016</w:t>
      </w:r>
    </w:p>
    <w:p w14:paraId="641182D1" w14:textId="77777777" w:rsidR="009F2BCD" w:rsidRDefault="009F2BCD" w:rsidP="009F2BCD">
      <w:pPr>
        <w:tabs>
          <w:tab w:val="left" w:pos="276"/>
          <w:tab w:val="right" w:pos="9360"/>
        </w:tabs>
        <w:contextualSpacing/>
        <w:rPr>
          <w:b/>
          <w:szCs w:val="22"/>
        </w:rPr>
      </w:pPr>
    </w:p>
    <w:p w14:paraId="0ED48503" w14:textId="77777777" w:rsidR="0048479F" w:rsidRPr="00583B9F" w:rsidRDefault="0048479F" w:rsidP="009F2BCD">
      <w:pPr>
        <w:tabs>
          <w:tab w:val="left" w:pos="276"/>
          <w:tab w:val="right" w:pos="9360"/>
        </w:tabs>
        <w:contextualSpacing/>
        <w:rPr>
          <w:b/>
          <w:szCs w:val="22"/>
        </w:rPr>
      </w:pPr>
    </w:p>
    <w:p w14:paraId="09FF8BF3" w14:textId="77777777" w:rsidR="00674E5E" w:rsidRDefault="00674E5E" w:rsidP="00583B9F">
      <w:pPr>
        <w:contextualSpacing/>
        <w:jc w:val="center"/>
        <w:rPr>
          <w:b/>
          <w:szCs w:val="22"/>
        </w:rPr>
      </w:pPr>
    </w:p>
    <w:p w14:paraId="2BA8A42C" w14:textId="3B5F6DB5" w:rsidR="006065BA" w:rsidRDefault="006065BA" w:rsidP="00583B9F">
      <w:pPr>
        <w:contextualSpacing/>
        <w:jc w:val="center"/>
        <w:rPr>
          <w:b/>
          <w:szCs w:val="22"/>
        </w:rPr>
      </w:pPr>
      <w:r w:rsidRPr="00583B9F">
        <w:rPr>
          <w:b/>
          <w:szCs w:val="22"/>
        </w:rPr>
        <w:t xml:space="preserve">PETITIONS FOR RECONSIDERATION </w:t>
      </w:r>
      <w:r w:rsidR="0048479F">
        <w:rPr>
          <w:b/>
          <w:szCs w:val="22"/>
        </w:rPr>
        <w:t xml:space="preserve">OF </w:t>
      </w:r>
      <w:r w:rsidR="0048479F" w:rsidRPr="001A5CD5">
        <w:rPr>
          <w:b/>
          <w:szCs w:val="22"/>
        </w:rPr>
        <w:t xml:space="preserve">SUBMARINE CABLE OUTAGE </w:t>
      </w:r>
      <w:r w:rsidR="00206E9B">
        <w:rPr>
          <w:b/>
          <w:szCs w:val="22"/>
        </w:rPr>
        <w:t>REPORTING ORDER</w:t>
      </w:r>
    </w:p>
    <w:p w14:paraId="7FAEFCFA" w14:textId="77777777" w:rsidR="00583B9F" w:rsidRPr="00583B9F" w:rsidRDefault="00583B9F" w:rsidP="00583B9F">
      <w:pPr>
        <w:contextualSpacing/>
        <w:jc w:val="center"/>
        <w:rPr>
          <w:b/>
          <w:szCs w:val="22"/>
        </w:rPr>
      </w:pPr>
    </w:p>
    <w:p w14:paraId="772C1095" w14:textId="6AB650CB" w:rsidR="006065BA" w:rsidRDefault="0048479F" w:rsidP="00583B9F">
      <w:pPr>
        <w:contextualSpacing/>
        <w:jc w:val="center"/>
        <w:rPr>
          <w:b/>
          <w:szCs w:val="22"/>
        </w:rPr>
      </w:pPr>
      <w:r>
        <w:rPr>
          <w:b/>
          <w:szCs w:val="22"/>
        </w:rPr>
        <w:t>GN</w:t>
      </w:r>
      <w:r w:rsidR="0044532C">
        <w:rPr>
          <w:b/>
          <w:szCs w:val="22"/>
        </w:rPr>
        <w:t xml:space="preserve"> </w:t>
      </w:r>
      <w:r w:rsidR="00583B9F">
        <w:rPr>
          <w:b/>
          <w:szCs w:val="22"/>
        </w:rPr>
        <w:t xml:space="preserve">Docket No. </w:t>
      </w:r>
      <w:r>
        <w:rPr>
          <w:b/>
          <w:szCs w:val="22"/>
        </w:rPr>
        <w:t>15-206</w:t>
      </w:r>
    </w:p>
    <w:p w14:paraId="70851771" w14:textId="77777777" w:rsidR="00583B9F" w:rsidRPr="00583B9F" w:rsidRDefault="00583B9F" w:rsidP="006065BA">
      <w:pPr>
        <w:contextualSpacing/>
        <w:rPr>
          <w:b/>
          <w:szCs w:val="22"/>
        </w:rPr>
      </w:pPr>
    </w:p>
    <w:p w14:paraId="3CE138DF" w14:textId="6B0ADED0" w:rsidR="006065BA" w:rsidRPr="00583B9F" w:rsidRDefault="006065BA" w:rsidP="00583B9F">
      <w:pPr>
        <w:ind w:firstLine="720"/>
        <w:contextualSpacing/>
        <w:rPr>
          <w:szCs w:val="22"/>
        </w:rPr>
      </w:pPr>
      <w:r w:rsidRPr="00583B9F">
        <w:rPr>
          <w:szCs w:val="22"/>
        </w:rPr>
        <w:t>Petition</w:t>
      </w:r>
      <w:r w:rsidR="00583B9F" w:rsidRPr="00583B9F">
        <w:rPr>
          <w:szCs w:val="22"/>
        </w:rPr>
        <w:t xml:space="preserve">s </w:t>
      </w:r>
      <w:r w:rsidR="00583B9F" w:rsidRPr="00DC32DE">
        <w:rPr>
          <w:szCs w:val="22"/>
        </w:rPr>
        <w:t>for Reconsideration have</w:t>
      </w:r>
      <w:r w:rsidRPr="00DC32DE">
        <w:rPr>
          <w:szCs w:val="22"/>
        </w:rPr>
        <w:t xml:space="preserve"> been filed</w:t>
      </w:r>
      <w:r w:rsidR="00583B9F" w:rsidRPr="00DC32DE">
        <w:rPr>
          <w:szCs w:val="22"/>
        </w:rPr>
        <w:t xml:space="preserve"> in the Commission</w:t>
      </w:r>
      <w:r w:rsidR="001C0503" w:rsidRPr="00DC32DE">
        <w:rPr>
          <w:szCs w:val="22"/>
        </w:rPr>
        <w:t>’</w:t>
      </w:r>
      <w:r w:rsidR="00583B9F" w:rsidRPr="00DC32DE">
        <w:rPr>
          <w:szCs w:val="22"/>
        </w:rPr>
        <w:t xml:space="preserve">s </w:t>
      </w:r>
      <w:r w:rsidR="00206E9B">
        <w:rPr>
          <w:szCs w:val="22"/>
        </w:rPr>
        <w:t>Improving Outage Reporting for Submarine Cables And Enhanced Submarine Cable Outage Data</w:t>
      </w:r>
      <w:r w:rsidR="00206E9B" w:rsidRPr="00DC32DE">
        <w:rPr>
          <w:szCs w:val="22"/>
        </w:rPr>
        <w:t xml:space="preserve"> </w:t>
      </w:r>
      <w:r w:rsidR="00583B9F" w:rsidRPr="00DC32DE">
        <w:rPr>
          <w:szCs w:val="22"/>
        </w:rPr>
        <w:t xml:space="preserve">Rulemaking </w:t>
      </w:r>
      <w:r w:rsidRPr="00DC32DE">
        <w:rPr>
          <w:szCs w:val="22"/>
        </w:rPr>
        <w:t>proceeding listed in this Public Notice and published pursuant to 47 CFR Section 1.429(e).  The full</w:t>
      </w:r>
      <w:r w:rsidRPr="00583B9F">
        <w:rPr>
          <w:szCs w:val="22"/>
        </w:rPr>
        <w:t xml:space="preserve"> text of this document is available for viewing and copying in the Reference and Information Center, Room CY-A257, 445 12th Street, S.W., Washington, D.C.  Oppositions to th</w:t>
      </w:r>
      <w:r w:rsidR="007B7132">
        <w:rPr>
          <w:szCs w:val="22"/>
        </w:rPr>
        <w:t>e</w:t>
      </w:r>
      <w:r w:rsidRPr="00583B9F">
        <w:rPr>
          <w:szCs w:val="22"/>
        </w:rPr>
        <w:t>s</w:t>
      </w:r>
      <w:r w:rsidR="007B7132">
        <w:rPr>
          <w:szCs w:val="22"/>
        </w:rPr>
        <w:t>e</w:t>
      </w:r>
      <w:r w:rsidRPr="00583B9F">
        <w:rPr>
          <w:szCs w:val="22"/>
        </w:rPr>
        <w:t xml:space="preserve"> petition</w:t>
      </w:r>
      <w:r w:rsidR="007B7132">
        <w:rPr>
          <w:szCs w:val="22"/>
        </w:rPr>
        <w:t>s</w:t>
      </w:r>
      <w:r w:rsidRPr="00583B9F">
        <w:rPr>
          <w:szCs w:val="22"/>
        </w:rPr>
        <w:t xml:space="preserve"> must be filed within 15 days of the date of public notice of the petition</w:t>
      </w:r>
      <w:r w:rsidR="007B7132">
        <w:rPr>
          <w:szCs w:val="22"/>
        </w:rPr>
        <w:t>s</w:t>
      </w:r>
      <w:r w:rsidRPr="00583B9F">
        <w:rPr>
          <w:szCs w:val="22"/>
        </w:rPr>
        <w:t xml:space="preserve"> in the Federal Register.  </w:t>
      </w:r>
      <w:r w:rsidRPr="00AF5155">
        <w:rPr>
          <w:i/>
          <w:szCs w:val="22"/>
        </w:rPr>
        <w:t>See</w:t>
      </w:r>
      <w:r w:rsidRPr="00583B9F">
        <w:rPr>
          <w:szCs w:val="22"/>
        </w:rPr>
        <w:t xml:space="preserve"> Section</w:t>
      </w:r>
      <w:r w:rsidR="001C0503">
        <w:rPr>
          <w:szCs w:val="22"/>
        </w:rPr>
        <w:t>s</w:t>
      </w:r>
      <w:r w:rsidRPr="00583B9F">
        <w:rPr>
          <w:szCs w:val="22"/>
        </w:rPr>
        <w:t xml:space="preserve"> 1.4(b)(1) </w:t>
      </w:r>
      <w:r w:rsidR="001C0503">
        <w:rPr>
          <w:szCs w:val="22"/>
        </w:rPr>
        <w:t xml:space="preserve">and 1.429(f) </w:t>
      </w:r>
      <w:r w:rsidRPr="00583B9F">
        <w:rPr>
          <w:szCs w:val="22"/>
        </w:rPr>
        <w:t>of the Commission</w:t>
      </w:r>
      <w:r w:rsidR="001C0503">
        <w:rPr>
          <w:szCs w:val="22"/>
        </w:rPr>
        <w:t>’</w:t>
      </w:r>
      <w:r w:rsidRPr="00583B9F">
        <w:rPr>
          <w:szCs w:val="22"/>
        </w:rPr>
        <w:t xml:space="preserve">s rules (47 CFR </w:t>
      </w:r>
      <w:r w:rsidR="001C0503">
        <w:rPr>
          <w:szCs w:val="22"/>
        </w:rPr>
        <w:t xml:space="preserve">§§ </w:t>
      </w:r>
      <w:r w:rsidRPr="00583B9F">
        <w:rPr>
          <w:szCs w:val="22"/>
        </w:rPr>
        <w:t>1.4(b)(1)</w:t>
      </w:r>
      <w:r w:rsidR="001C0503">
        <w:rPr>
          <w:szCs w:val="22"/>
        </w:rPr>
        <w:t>, 1.429(f)</w:t>
      </w:r>
      <w:r w:rsidRPr="00583B9F">
        <w:rPr>
          <w:szCs w:val="22"/>
        </w:rPr>
        <w:t xml:space="preserve">).  Replies to an opposition must be filed within 10 days after the time for </w:t>
      </w:r>
      <w:r w:rsidR="00583B9F" w:rsidRPr="00583B9F">
        <w:rPr>
          <w:szCs w:val="22"/>
        </w:rPr>
        <w:t>filing oppositions has expired.</w:t>
      </w:r>
      <w:r w:rsidR="001C0503">
        <w:rPr>
          <w:szCs w:val="22"/>
        </w:rPr>
        <w:t xml:space="preserve">  </w:t>
      </w:r>
      <w:r w:rsidR="001C0503" w:rsidRPr="00AF5155">
        <w:rPr>
          <w:i/>
          <w:szCs w:val="22"/>
        </w:rPr>
        <w:t>See</w:t>
      </w:r>
      <w:r w:rsidR="001C0503">
        <w:rPr>
          <w:szCs w:val="22"/>
        </w:rPr>
        <w:t xml:space="preserve"> Section 1.429(g) of the Commission’s rules (47 CFR § 1.429(g)).</w:t>
      </w:r>
    </w:p>
    <w:p w14:paraId="274F8F5E" w14:textId="77777777" w:rsidR="00583B9F" w:rsidRPr="00583B9F" w:rsidRDefault="00583B9F" w:rsidP="006065BA">
      <w:pPr>
        <w:contextualSpacing/>
        <w:rPr>
          <w:szCs w:val="22"/>
        </w:rPr>
      </w:pPr>
    </w:p>
    <w:p w14:paraId="323BC026" w14:textId="77777777" w:rsidR="00583B9F" w:rsidRPr="00583B9F" w:rsidRDefault="00583B9F" w:rsidP="006065BA">
      <w:pPr>
        <w:contextualSpacing/>
        <w:rPr>
          <w:szCs w:val="22"/>
        </w:rPr>
      </w:pPr>
      <w:r w:rsidRPr="00583B9F">
        <w:rPr>
          <w:b/>
          <w:noProof/>
          <w:snapToGrid/>
          <w:szCs w:val="22"/>
        </w:rPr>
        <mc:AlternateContent>
          <mc:Choice Requires="wps">
            <w:drawing>
              <wp:anchor distT="0" distB="0" distL="114300" distR="114300" simplePos="0" relativeHeight="251659264" behindDoc="0" locked="0" layoutInCell="1" allowOverlap="1" wp14:anchorId="07F6AF39" wp14:editId="1DACD54E">
                <wp:simplePos x="0" y="0"/>
                <wp:positionH relativeFrom="margin">
                  <wp:align>right</wp:align>
                </wp:positionH>
                <wp:positionV relativeFrom="paragraph">
                  <wp:posOffset>66039</wp:posOffset>
                </wp:positionV>
                <wp:extent cx="5915025" cy="0"/>
                <wp:effectExtent l="0" t="0" r="28575" b="19050"/>
                <wp:wrapNone/>
                <wp:docPr id="33" name="Straight Connector 33"/>
                <wp:cNvGraphicFramePr/>
                <a:graphic xmlns:a="http://schemas.openxmlformats.org/drawingml/2006/main">
                  <a:graphicData uri="http://schemas.microsoft.com/office/word/2010/wordprocessingShape">
                    <wps:wsp>
                      <wps:cNvCnPr/>
                      <wps:spPr>
                        <a:xfrm flipV="1">
                          <a:off x="0" y="0"/>
                          <a:ext cx="59150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ED76913" id="Straight Connector 33" o:spid="_x0000_s1026" style="position:absolute;flip:y;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4.55pt,5.2pt" to="880.3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" strokecolor="black [3213]" strokeweight=".5pt">
                <v:stroke joinstyle="miter"/>
                <w10:wrap anchorx="margin"/>
              </v:line>
            </w:pict>
          </mc:Fallback>
        </mc:AlternateContent>
      </w:r>
    </w:p>
    <w:p w14:paraId="394731B8" w14:textId="77777777" w:rsidR="00583B9F" w:rsidRPr="00583B9F" w:rsidRDefault="006065BA" w:rsidP="00583B9F">
      <w:pPr>
        <w:contextualSpacing/>
        <w:rPr>
          <w:szCs w:val="22"/>
        </w:rPr>
      </w:pPr>
      <w:r w:rsidRPr="00583B9F">
        <w:rPr>
          <w:b/>
          <w:szCs w:val="22"/>
        </w:rPr>
        <w:t>Subject</w:t>
      </w:r>
      <w:r w:rsidRPr="00583B9F">
        <w:rPr>
          <w:szCs w:val="22"/>
        </w:rPr>
        <w:t xml:space="preserve">: </w:t>
      </w:r>
    </w:p>
    <w:p w14:paraId="7B4B375B" w14:textId="24B07978" w:rsidR="00583B9F" w:rsidRDefault="0048479F" w:rsidP="00583B9F">
      <w:pPr>
        <w:pStyle w:val="ListParagraph"/>
        <w:numPr>
          <w:ilvl w:val="0"/>
          <w:numId w:val="11"/>
        </w:numPr>
        <w:ind w:left="540" w:hanging="180"/>
        <w:rPr>
          <w:szCs w:val="22"/>
        </w:rPr>
      </w:pPr>
      <w:r>
        <w:rPr>
          <w:szCs w:val="22"/>
        </w:rPr>
        <w:t>In the Matter of Improving Outage Reporting for Submarine Cables And Enhanced Submarine Cable Outage Data</w:t>
      </w:r>
    </w:p>
    <w:p w14:paraId="0F97A442" w14:textId="69990604" w:rsidR="00583B9F" w:rsidRPr="00583B9F" w:rsidRDefault="00583B9F" w:rsidP="00583B9F">
      <w:pPr>
        <w:pStyle w:val="ListParagraph"/>
        <w:ind w:left="540"/>
        <w:rPr>
          <w:szCs w:val="22"/>
        </w:rPr>
      </w:pPr>
      <w:r w:rsidRPr="00583B9F">
        <w:rPr>
          <w:szCs w:val="22"/>
        </w:rPr>
        <w:t>(</w:t>
      </w:r>
      <w:r w:rsidR="0048479F">
        <w:rPr>
          <w:szCs w:val="22"/>
        </w:rPr>
        <w:t xml:space="preserve">GN </w:t>
      </w:r>
      <w:r w:rsidRPr="00583B9F">
        <w:rPr>
          <w:szCs w:val="22"/>
        </w:rPr>
        <w:t xml:space="preserve">Docket No. </w:t>
      </w:r>
      <w:r w:rsidR="0048479F">
        <w:rPr>
          <w:szCs w:val="22"/>
        </w:rPr>
        <w:t>15</w:t>
      </w:r>
      <w:r w:rsidR="00DE46E8">
        <w:rPr>
          <w:szCs w:val="22"/>
        </w:rPr>
        <w:t>-</w:t>
      </w:r>
      <w:r w:rsidR="0048479F">
        <w:rPr>
          <w:szCs w:val="22"/>
        </w:rPr>
        <w:t>206</w:t>
      </w:r>
      <w:r w:rsidRPr="00583B9F">
        <w:rPr>
          <w:szCs w:val="22"/>
        </w:rPr>
        <w:t>)</w:t>
      </w:r>
    </w:p>
    <w:p w14:paraId="60126CEA" w14:textId="77777777" w:rsidR="006065BA" w:rsidRPr="00583B9F" w:rsidRDefault="006065BA" w:rsidP="006065BA">
      <w:pPr>
        <w:contextualSpacing/>
        <w:rPr>
          <w:szCs w:val="22"/>
        </w:rPr>
      </w:pPr>
    </w:p>
    <w:p w14:paraId="3DE93C0D" w14:textId="77777777" w:rsidR="00583B9F" w:rsidRPr="00DC32DE" w:rsidRDefault="006065BA" w:rsidP="006065BA">
      <w:pPr>
        <w:contextualSpacing/>
        <w:rPr>
          <w:szCs w:val="22"/>
        </w:rPr>
      </w:pPr>
      <w:r w:rsidRPr="00583B9F">
        <w:rPr>
          <w:b/>
          <w:szCs w:val="22"/>
        </w:rPr>
        <w:t>Fi</w:t>
      </w:r>
      <w:r w:rsidRPr="00DC32DE">
        <w:rPr>
          <w:b/>
          <w:szCs w:val="22"/>
        </w:rPr>
        <w:t>led By</w:t>
      </w:r>
      <w:r w:rsidRPr="00DC32DE">
        <w:rPr>
          <w:szCs w:val="22"/>
        </w:rPr>
        <w:t xml:space="preserve">: </w:t>
      </w:r>
    </w:p>
    <w:p w14:paraId="37B19FE8" w14:textId="2E8A9E1A" w:rsidR="0048479F" w:rsidRPr="00DC32DE" w:rsidDel="0048479F" w:rsidRDefault="0048479F" w:rsidP="0048479F">
      <w:pPr>
        <w:pStyle w:val="ListParagraph"/>
        <w:numPr>
          <w:ilvl w:val="0"/>
          <w:numId w:val="11"/>
        </w:numPr>
        <w:ind w:left="540" w:hanging="180"/>
        <w:rPr>
          <w:szCs w:val="22"/>
        </w:rPr>
      </w:pPr>
      <w:r>
        <w:rPr>
          <w:szCs w:val="22"/>
        </w:rPr>
        <w:t>Kent D. Bressie and Susannah J. Larson</w:t>
      </w:r>
      <w:r w:rsidR="007B7132">
        <w:rPr>
          <w:szCs w:val="22"/>
        </w:rPr>
        <w:t>,</w:t>
      </w:r>
      <w:r>
        <w:rPr>
          <w:szCs w:val="22"/>
        </w:rPr>
        <w:t xml:space="preserve"> counsel </w:t>
      </w:r>
      <w:r w:rsidR="00674E5E">
        <w:rPr>
          <w:szCs w:val="22"/>
        </w:rPr>
        <w:t>for</w:t>
      </w:r>
      <w:r>
        <w:rPr>
          <w:szCs w:val="22"/>
        </w:rPr>
        <w:t xml:space="preserve"> the North American Submarine Cable Association</w:t>
      </w:r>
      <w:r w:rsidR="00AE605B">
        <w:rPr>
          <w:szCs w:val="22"/>
        </w:rPr>
        <w:t xml:space="preserve"> (September 7, 2016)</w:t>
      </w:r>
    </w:p>
    <w:p w14:paraId="70463E6B" w14:textId="16E028BC" w:rsidR="00DE46E8" w:rsidRPr="00DC32DE" w:rsidRDefault="00674E5E">
      <w:pPr>
        <w:pStyle w:val="ListParagraph"/>
        <w:numPr>
          <w:ilvl w:val="0"/>
          <w:numId w:val="11"/>
        </w:numPr>
        <w:ind w:left="540" w:hanging="180"/>
        <w:rPr>
          <w:szCs w:val="22"/>
        </w:rPr>
      </w:pPr>
      <w:r>
        <w:rPr>
          <w:szCs w:val="22"/>
        </w:rPr>
        <w:t xml:space="preserve">Andrew D. Lipman, </w:t>
      </w:r>
      <w:r w:rsidR="0048479F">
        <w:rPr>
          <w:szCs w:val="22"/>
        </w:rPr>
        <w:t>Ulises R. Pin</w:t>
      </w:r>
      <w:r>
        <w:rPr>
          <w:szCs w:val="22"/>
        </w:rPr>
        <w:t>, and Catherine Kuersten</w:t>
      </w:r>
      <w:r w:rsidR="007B7132">
        <w:rPr>
          <w:szCs w:val="22"/>
        </w:rPr>
        <w:t>,</w:t>
      </w:r>
      <w:r w:rsidR="0048479F">
        <w:rPr>
          <w:szCs w:val="22"/>
        </w:rPr>
        <w:t xml:space="preserve"> counsel </w:t>
      </w:r>
      <w:r>
        <w:rPr>
          <w:szCs w:val="22"/>
        </w:rPr>
        <w:t>for</w:t>
      </w:r>
      <w:r w:rsidR="0048479F">
        <w:rPr>
          <w:szCs w:val="22"/>
        </w:rPr>
        <w:t xml:space="preserve"> the Submarine Cable Coalition</w:t>
      </w:r>
      <w:r w:rsidR="00AE605B">
        <w:rPr>
          <w:szCs w:val="22"/>
        </w:rPr>
        <w:t xml:space="preserve"> (August 7, 2016)</w:t>
      </w:r>
    </w:p>
    <w:p w14:paraId="51D58F39" w14:textId="77777777" w:rsidR="00DB304E" w:rsidRPr="00583B9F" w:rsidRDefault="00DB304E" w:rsidP="00DE46E8">
      <w:pPr>
        <w:pStyle w:val="ListParagraph"/>
        <w:ind w:left="540"/>
        <w:rPr>
          <w:szCs w:val="22"/>
        </w:rPr>
      </w:pPr>
    </w:p>
    <w:p w14:paraId="08E45D65" w14:textId="77777777" w:rsidR="00583B9F" w:rsidRPr="00583B9F" w:rsidRDefault="00583B9F" w:rsidP="00583B9F">
      <w:pPr>
        <w:rPr>
          <w:szCs w:val="22"/>
        </w:rPr>
      </w:pPr>
    </w:p>
    <w:p w14:paraId="3BDF9D72" w14:textId="77777777" w:rsidR="00583B9F" w:rsidRPr="00583B9F" w:rsidRDefault="00583B9F" w:rsidP="006065BA">
      <w:pPr>
        <w:contextualSpacing/>
        <w:rPr>
          <w:szCs w:val="22"/>
        </w:rPr>
      </w:pPr>
      <w:r w:rsidRPr="00583B9F">
        <w:rPr>
          <w:b/>
          <w:noProof/>
          <w:snapToGrid/>
          <w:szCs w:val="22"/>
        </w:rPr>
        <mc:AlternateContent>
          <mc:Choice Requires="wps">
            <w:drawing>
              <wp:anchor distT="0" distB="0" distL="114300" distR="114300" simplePos="0" relativeHeight="251661312" behindDoc="0" locked="0" layoutInCell="1" allowOverlap="1" wp14:anchorId="0A7FE2A3" wp14:editId="67263DC3">
                <wp:simplePos x="0" y="0"/>
                <wp:positionH relativeFrom="margin">
                  <wp:posOffset>0</wp:posOffset>
                </wp:positionH>
                <wp:positionV relativeFrom="paragraph">
                  <wp:posOffset>0</wp:posOffset>
                </wp:positionV>
                <wp:extent cx="5915025" cy="0"/>
                <wp:effectExtent l="0" t="0" r="28575" b="19050"/>
                <wp:wrapNone/>
                <wp:docPr id="34" name="Straight Connector 34"/>
                <wp:cNvGraphicFramePr/>
                <a:graphic xmlns:a="http://schemas.openxmlformats.org/drawingml/2006/main">
                  <a:graphicData uri="http://schemas.microsoft.com/office/word/2010/wordprocessingShape">
                    <wps:wsp>
                      <wps:cNvCnPr/>
                      <wps:spPr>
                        <a:xfrm flipV="1">
                          <a:off x="0" y="0"/>
                          <a:ext cx="59150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0A06D0A" id="Straight Connector 34"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465.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" strokecolor="black [3213]" strokeweight=".5pt">
                <v:stroke joinstyle="miter"/>
                <w10:wrap anchorx="margin"/>
              </v:line>
            </w:pict>
          </mc:Fallback>
        </mc:AlternateContent>
      </w:r>
    </w:p>
    <w:p w14:paraId="0CA7E945" w14:textId="77777777" w:rsidR="0044532C" w:rsidRDefault="0044532C" w:rsidP="00E73AF7">
      <w:pPr>
        <w:contextualSpacing/>
        <w:jc w:val="center"/>
        <w:rPr>
          <w:rFonts w:eastAsia="Calibri"/>
          <w:b/>
          <w:szCs w:val="22"/>
        </w:rPr>
      </w:pPr>
    </w:p>
    <w:p w14:paraId="20ACC127" w14:textId="77777777" w:rsidR="0044532C" w:rsidRDefault="0044532C">
      <w:pPr>
        <w:widowControl/>
        <w:rPr>
          <w:rFonts w:eastAsia="Calibri"/>
          <w:b/>
          <w:szCs w:val="22"/>
        </w:rPr>
      </w:pPr>
      <w:r>
        <w:rPr>
          <w:rFonts w:eastAsia="Calibri"/>
          <w:b/>
          <w:szCs w:val="22"/>
        </w:rPr>
        <w:br w:type="page"/>
      </w:r>
    </w:p>
    <w:p w14:paraId="1E7ABAC7" w14:textId="77777777" w:rsidR="0044532C" w:rsidRDefault="0044532C" w:rsidP="0044532C">
      <w:pPr>
        <w:contextualSpacing/>
        <w:jc w:val="center"/>
        <w:rPr>
          <w:b/>
          <w:szCs w:val="22"/>
        </w:rPr>
      </w:pPr>
      <w:r w:rsidRPr="00583B9F">
        <w:rPr>
          <w:b/>
          <w:szCs w:val="22"/>
        </w:rPr>
        <w:lastRenderedPageBreak/>
        <w:t xml:space="preserve">PETITION FOR RECONSIDERATION OF </w:t>
      </w:r>
      <w:r w:rsidRPr="00687F73">
        <w:rPr>
          <w:b/>
          <w:szCs w:val="22"/>
        </w:rPr>
        <w:t>FORFEITURE METHODOLOGY FOR VIOLATIONS OF RULES GOVERNING PAYMENT TO CERTAIN FEDERAL PROGRAMS POLICY STATEMENT</w:t>
      </w:r>
    </w:p>
    <w:p w14:paraId="655C3450" w14:textId="77777777" w:rsidR="0044532C" w:rsidRPr="00583B9F" w:rsidRDefault="0044532C" w:rsidP="0044532C">
      <w:pPr>
        <w:contextualSpacing/>
        <w:jc w:val="center"/>
        <w:rPr>
          <w:b/>
          <w:szCs w:val="22"/>
        </w:rPr>
      </w:pPr>
    </w:p>
    <w:p w14:paraId="1D4FE0F8" w14:textId="437B961F" w:rsidR="0044532C" w:rsidRDefault="0044532C" w:rsidP="0044532C">
      <w:pPr>
        <w:contextualSpacing/>
        <w:jc w:val="center"/>
        <w:rPr>
          <w:b/>
          <w:szCs w:val="22"/>
        </w:rPr>
      </w:pPr>
      <w:r>
        <w:rPr>
          <w:b/>
          <w:szCs w:val="22"/>
        </w:rPr>
        <w:t>EB Docket No. 16-330</w:t>
      </w:r>
    </w:p>
    <w:p w14:paraId="1C763FE5" w14:textId="77777777" w:rsidR="0044532C" w:rsidRPr="00583B9F" w:rsidRDefault="0044532C" w:rsidP="0044532C">
      <w:pPr>
        <w:contextualSpacing/>
        <w:rPr>
          <w:b/>
          <w:szCs w:val="22"/>
        </w:rPr>
      </w:pPr>
    </w:p>
    <w:p w14:paraId="7F7DF7B3" w14:textId="68ECFCBF" w:rsidR="0044532C" w:rsidRPr="00583B9F" w:rsidRDefault="0044532C" w:rsidP="0044532C">
      <w:pPr>
        <w:ind w:firstLine="720"/>
        <w:contextualSpacing/>
        <w:rPr>
          <w:szCs w:val="22"/>
        </w:rPr>
      </w:pPr>
      <w:r>
        <w:rPr>
          <w:szCs w:val="22"/>
        </w:rPr>
        <w:t xml:space="preserve">A </w:t>
      </w:r>
      <w:r w:rsidRPr="00583B9F">
        <w:rPr>
          <w:szCs w:val="22"/>
        </w:rPr>
        <w:t xml:space="preserve">Petition </w:t>
      </w:r>
      <w:r w:rsidRPr="00DC32DE">
        <w:rPr>
          <w:szCs w:val="22"/>
        </w:rPr>
        <w:t xml:space="preserve">for Reconsideration has been filed in the Commission’s proceeding listed </w:t>
      </w:r>
      <w:r w:rsidRPr="00950ED0">
        <w:rPr>
          <w:szCs w:val="22"/>
        </w:rPr>
        <w:t xml:space="preserve">above </w:t>
      </w:r>
      <w:r w:rsidRPr="00DC32DE">
        <w:rPr>
          <w:szCs w:val="22"/>
        </w:rPr>
        <w:t>in this Public Notice</w:t>
      </w:r>
      <w:r w:rsidRPr="00950ED0">
        <w:rPr>
          <w:szCs w:val="22"/>
        </w:rPr>
        <w:t>.</w:t>
      </w:r>
      <w:r w:rsidRPr="00DC32DE">
        <w:rPr>
          <w:szCs w:val="22"/>
        </w:rPr>
        <w:t xml:space="preserve">  The full</w:t>
      </w:r>
      <w:r w:rsidRPr="00583B9F">
        <w:rPr>
          <w:szCs w:val="22"/>
        </w:rPr>
        <w:t xml:space="preserve"> text of this document is available for viewing and copying in the Reference and Information Center, Room CY-A257, 445 12th Street, S.W., Washington, D.C.  </w:t>
      </w:r>
      <w:r w:rsidR="00566DB7">
        <w:rPr>
          <w:szCs w:val="22"/>
        </w:rPr>
        <w:t>Comments</w:t>
      </w:r>
      <w:r w:rsidR="00566DB7" w:rsidRPr="00583B9F">
        <w:rPr>
          <w:szCs w:val="22"/>
        </w:rPr>
        <w:t xml:space="preserve"> </w:t>
      </w:r>
      <w:r w:rsidR="00566DB7">
        <w:rPr>
          <w:szCs w:val="22"/>
        </w:rPr>
        <w:t>on</w:t>
      </w:r>
      <w:r w:rsidR="00566DB7" w:rsidRPr="00583B9F">
        <w:rPr>
          <w:szCs w:val="22"/>
        </w:rPr>
        <w:t xml:space="preserve"> </w:t>
      </w:r>
      <w:r w:rsidR="00465744" w:rsidRPr="00583B9F">
        <w:rPr>
          <w:szCs w:val="22"/>
        </w:rPr>
        <w:t>th</w:t>
      </w:r>
      <w:r w:rsidR="00465744">
        <w:rPr>
          <w:szCs w:val="22"/>
        </w:rPr>
        <w:t>is</w:t>
      </w:r>
      <w:r w:rsidR="00465744" w:rsidRPr="00583B9F">
        <w:rPr>
          <w:szCs w:val="22"/>
        </w:rPr>
        <w:t xml:space="preserve"> petition must be filed within 1</w:t>
      </w:r>
      <w:r w:rsidR="00465744">
        <w:rPr>
          <w:szCs w:val="22"/>
        </w:rPr>
        <w:t>4</w:t>
      </w:r>
      <w:r w:rsidR="00465744" w:rsidRPr="00583B9F">
        <w:rPr>
          <w:szCs w:val="22"/>
        </w:rPr>
        <w:t xml:space="preserve"> days of the date of public notice of the petition</w:t>
      </w:r>
      <w:r w:rsidR="00465744">
        <w:rPr>
          <w:szCs w:val="22"/>
        </w:rPr>
        <w:t>s in the Federal Register</w:t>
      </w:r>
      <w:r w:rsidRPr="00583B9F">
        <w:rPr>
          <w:szCs w:val="22"/>
        </w:rPr>
        <w:t xml:space="preserve">.  </w:t>
      </w:r>
      <w:r w:rsidR="00E41C9D" w:rsidRPr="00E41C9D">
        <w:rPr>
          <w:i/>
          <w:szCs w:val="22"/>
        </w:rPr>
        <w:t xml:space="preserve"> </w:t>
      </w:r>
      <w:r w:rsidRPr="00583B9F">
        <w:rPr>
          <w:szCs w:val="22"/>
        </w:rPr>
        <w:t xml:space="preserve">Replies to </w:t>
      </w:r>
      <w:r w:rsidR="00566DB7">
        <w:rPr>
          <w:szCs w:val="22"/>
        </w:rPr>
        <w:t xml:space="preserve">comments </w:t>
      </w:r>
      <w:r w:rsidRPr="00583B9F">
        <w:rPr>
          <w:szCs w:val="22"/>
        </w:rPr>
        <w:t xml:space="preserve">must be filed within </w:t>
      </w:r>
      <w:r>
        <w:rPr>
          <w:szCs w:val="22"/>
        </w:rPr>
        <w:t>7</w:t>
      </w:r>
      <w:r w:rsidRPr="00583B9F">
        <w:rPr>
          <w:szCs w:val="22"/>
        </w:rPr>
        <w:t xml:space="preserve"> days after the time for filing </w:t>
      </w:r>
      <w:r w:rsidR="00566DB7">
        <w:rPr>
          <w:szCs w:val="22"/>
        </w:rPr>
        <w:t xml:space="preserve">comments </w:t>
      </w:r>
      <w:r w:rsidRPr="00583B9F">
        <w:rPr>
          <w:szCs w:val="22"/>
        </w:rPr>
        <w:t>has expired.</w:t>
      </w:r>
      <w:r>
        <w:rPr>
          <w:szCs w:val="22"/>
        </w:rPr>
        <w:t xml:space="preserve">  </w:t>
      </w:r>
    </w:p>
    <w:p w14:paraId="1E94811F" w14:textId="77777777" w:rsidR="0044532C" w:rsidRPr="00583B9F" w:rsidRDefault="0044532C" w:rsidP="0044532C">
      <w:pPr>
        <w:contextualSpacing/>
        <w:rPr>
          <w:szCs w:val="22"/>
        </w:rPr>
      </w:pPr>
    </w:p>
    <w:p w14:paraId="422A35BD" w14:textId="77777777" w:rsidR="0044532C" w:rsidRPr="00583B9F" w:rsidRDefault="0044532C" w:rsidP="0044532C">
      <w:pPr>
        <w:contextualSpacing/>
        <w:rPr>
          <w:szCs w:val="22"/>
        </w:rPr>
      </w:pPr>
      <w:r w:rsidRPr="00583B9F">
        <w:rPr>
          <w:b/>
          <w:noProof/>
          <w:snapToGrid/>
          <w:szCs w:val="22"/>
        </w:rPr>
        <mc:AlternateContent>
          <mc:Choice Requires="wps">
            <w:drawing>
              <wp:anchor distT="0" distB="0" distL="114300" distR="114300" simplePos="0" relativeHeight="251663360" behindDoc="0" locked="0" layoutInCell="1" allowOverlap="1" wp14:anchorId="411C44AC" wp14:editId="7483445C">
                <wp:simplePos x="0" y="0"/>
                <wp:positionH relativeFrom="margin">
                  <wp:align>right</wp:align>
                </wp:positionH>
                <wp:positionV relativeFrom="paragraph">
                  <wp:posOffset>66039</wp:posOffset>
                </wp:positionV>
                <wp:extent cx="5915025" cy="0"/>
                <wp:effectExtent l="0" t="0" r="28575" b="19050"/>
                <wp:wrapNone/>
                <wp:docPr id="4" name="Straight Connector 4"/>
                <wp:cNvGraphicFramePr/>
                <a:graphic xmlns:a="http://schemas.openxmlformats.org/drawingml/2006/main">
                  <a:graphicData uri="http://schemas.microsoft.com/office/word/2010/wordprocessingShape">
                    <wps:wsp>
                      <wps:cNvCnPr/>
                      <wps:spPr>
                        <a:xfrm flipV="1">
                          <a:off x="0" y="0"/>
                          <a:ext cx="59150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1B09DF24" id="Straight Connector 4" o:spid="_x0000_s1026" style="position:absolute;flip:y;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4.55pt,5.2pt" to="880.3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" strokecolor="black [3213]" strokeweight=".5pt">
                <v:stroke joinstyle="miter"/>
                <w10:wrap anchorx="margin"/>
              </v:line>
            </w:pict>
          </mc:Fallback>
        </mc:AlternateContent>
      </w:r>
    </w:p>
    <w:p w14:paraId="685C6554" w14:textId="77777777" w:rsidR="0044532C" w:rsidRPr="00583B9F" w:rsidRDefault="0044532C" w:rsidP="0044532C">
      <w:pPr>
        <w:contextualSpacing/>
        <w:rPr>
          <w:szCs w:val="22"/>
        </w:rPr>
      </w:pPr>
      <w:r w:rsidRPr="00583B9F">
        <w:rPr>
          <w:b/>
          <w:szCs w:val="22"/>
        </w:rPr>
        <w:t>Subject</w:t>
      </w:r>
      <w:r w:rsidRPr="00583B9F">
        <w:rPr>
          <w:szCs w:val="22"/>
        </w:rPr>
        <w:t xml:space="preserve">: </w:t>
      </w:r>
    </w:p>
    <w:p w14:paraId="3BA84745" w14:textId="77777777" w:rsidR="0044532C" w:rsidRPr="00583B9F" w:rsidRDefault="0044532C" w:rsidP="0044532C">
      <w:pPr>
        <w:pStyle w:val="ListParagraph"/>
        <w:ind w:left="540"/>
        <w:rPr>
          <w:szCs w:val="22"/>
        </w:rPr>
      </w:pPr>
    </w:p>
    <w:p w14:paraId="41C2F04B" w14:textId="77777777" w:rsidR="0048479F" w:rsidRDefault="0044532C" w:rsidP="0044532C">
      <w:pPr>
        <w:pStyle w:val="ListParagraph"/>
        <w:numPr>
          <w:ilvl w:val="0"/>
          <w:numId w:val="11"/>
        </w:numPr>
        <w:ind w:left="540" w:hanging="180"/>
        <w:rPr>
          <w:szCs w:val="22"/>
        </w:rPr>
      </w:pPr>
      <w:r w:rsidRPr="00AA1241">
        <w:rPr>
          <w:szCs w:val="22"/>
        </w:rPr>
        <w:t xml:space="preserve">In the Matter of Forfeiture Methodology for Violations of Rules Governing Payment to Certain Federal Programs Policy Statement </w:t>
      </w:r>
    </w:p>
    <w:p w14:paraId="6E8938FF" w14:textId="77777777" w:rsidR="0044532C" w:rsidRPr="00AA1241" w:rsidRDefault="0044532C" w:rsidP="001A5CD5">
      <w:pPr>
        <w:pStyle w:val="ListParagraph"/>
        <w:ind w:left="540"/>
        <w:rPr>
          <w:szCs w:val="22"/>
        </w:rPr>
      </w:pPr>
      <w:r w:rsidRPr="00AA1241">
        <w:rPr>
          <w:szCs w:val="22"/>
        </w:rPr>
        <w:t>(EB Docket No. 16-330)</w:t>
      </w:r>
    </w:p>
    <w:p w14:paraId="215C80FB" w14:textId="77777777" w:rsidR="0044532C" w:rsidRPr="00583B9F" w:rsidRDefault="0044532C" w:rsidP="0044532C">
      <w:pPr>
        <w:contextualSpacing/>
        <w:rPr>
          <w:szCs w:val="22"/>
        </w:rPr>
      </w:pPr>
    </w:p>
    <w:p w14:paraId="74CCD7D9" w14:textId="77777777" w:rsidR="0044532C" w:rsidRPr="00DC32DE" w:rsidRDefault="0044532C" w:rsidP="0044532C">
      <w:pPr>
        <w:contextualSpacing/>
        <w:rPr>
          <w:szCs w:val="22"/>
        </w:rPr>
      </w:pPr>
      <w:r w:rsidRPr="00583B9F">
        <w:rPr>
          <w:b/>
          <w:szCs w:val="22"/>
        </w:rPr>
        <w:t>Fi</w:t>
      </w:r>
      <w:r w:rsidRPr="00DC32DE">
        <w:rPr>
          <w:b/>
          <w:szCs w:val="22"/>
        </w:rPr>
        <w:t>led By</w:t>
      </w:r>
      <w:r w:rsidRPr="00DC32DE">
        <w:rPr>
          <w:szCs w:val="22"/>
        </w:rPr>
        <w:t xml:space="preserve">: </w:t>
      </w:r>
    </w:p>
    <w:p w14:paraId="7181A8A6" w14:textId="1F595D23" w:rsidR="0044532C" w:rsidRPr="00DC32DE" w:rsidRDefault="0044532C" w:rsidP="0044532C">
      <w:pPr>
        <w:pStyle w:val="ListParagraph"/>
        <w:numPr>
          <w:ilvl w:val="0"/>
          <w:numId w:val="11"/>
        </w:numPr>
        <w:ind w:left="540" w:hanging="180"/>
        <w:rPr>
          <w:szCs w:val="22"/>
        </w:rPr>
      </w:pPr>
      <w:r w:rsidRPr="00950ED0">
        <w:rPr>
          <w:szCs w:val="22"/>
        </w:rPr>
        <w:t>Thomas C. Power and Scott K. Bergmann</w:t>
      </w:r>
      <w:r w:rsidRPr="00DC32DE">
        <w:rPr>
          <w:szCs w:val="22"/>
        </w:rPr>
        <w:t xml:space="preserve"> on behalf of </w:t>
      </w:r>
      <w:r w:rsidRPr="00950ED0">
        <w:rPr>
          <w:szCs w:val="22"/>
        </w:rPr>
        <w:t>CTIA – The Wireless Association</w:t>
      </w:r>
      <w:r w:rsidRPr="00DC32DE">
        <w:rPr>
          <w:szCs w:val="22"/>
        </w:rPr>
        <w:t xml:space="preserve"> </w:t>
      </w:r>
    </w:p>
    <w:p w14:paraId="162FDC39" w14:textId="4256C947" w:rsidR="0044532C" w:rsidRPr="00950ED0" w:rsidRDefault="0044532C" w:rsidP="0044532C">
      <w:pPr>
        <w:pStyle w:val="ListParagraph"/>
        <w:numPr>
          <w:ilvl w:val="0"/>
          <w:numId w:val="11"/>
        </w:numPr>
        <w:ind w:left="540" w:hanging="180"/>
        <w:rPr>
          <w:szCs w:val="22"/>
        </w:rPr>
      </w:pPr>
      <w:r w:rsidRPr="00950ED0">
        <w:rPr>
          <w:szCs w:val="22"/>
        </w:rPr>
        <w:t>David H. Solomon</w:t>
      </w:r>
      <w:r w:rsidR="007B7132">
        <w:rPr>
          <w:szCs w:val="22"/>
        </w:rPr>
        <w:t>,</w:t>
      </w:r>
      <w:r w:rsidRPr="00950ED0">
        <w:rPr>
          <w:szCs w:val="22"/>
        </w:rPr>
        <w:t xml:space="preserve"> counsel </w:t>
      </w:r>
      <w:r w:rsidR="00674E5E">
        <w:rPr>
          <w:szCs w:val="22"/>
        </w:rPr>
        <w:t xml:space="preserve">for </w:t>
      </w:r>
      <w:r w:rsidRPr="00950ED0">
        <w:rPr>
          <w:szCs w:val="22"/>
        </w:rPr>
        <w:t>CTIA</w:t>
      </w:r>
      <w:r w:rsidR="00A061E8">
        <w:rPr>
          <w:szCs w:val="22"/>
        </w:rPr>
        <w:t xml:space="preserve"> </w:t>
      </w:r>
      <w:r w:rsidRPr="00950ED0">
        <w:rPr>
          <w:szCs w:val="22"/>
        </w:rPr>
        <w:t xml:space="preserve">– The Wireless Association </w:t>
      </w:r>
    </w:p>
    <w:p w14:paraId="45202A2F" w14:textId="00C5E43E" w:rsidR="0044532C" w:rsidRPr="00DC32DE" w:rsidRDefault="0044532C" w:rsidP="0044532C">
      <w:pPr>
        <w:pStyle w:val="ListParagraph"/>
        <w:numPr>
          <w:ilvl w:val="0"/>
          <w:numId w:val="11"/>
        </w:numPr>
        <w:ind w:left="540" w:hanging="180"/>
        <w:rPr>
          <w:szCs w:val="22"/>
        </w:rPr>
      </w:pPr>
      <w:r w:rsidRPr="00950ED0">
        <w:rPr>
          <w:szCs w:val="22"/>
        </w:rPr>
        <w:t xml:space="preserve">Rick Chessen </w:t>
      </w:r>
      <w:r w:rsidRPr="00DC32DE">
        <w:rPr>
          <w:szCs w:val="22"/>
        </w:rPr>
        <w:t>on behalf of N</w:t>
      </w:r>
      <w:r w:rsidR="006A2DCD">
        <w:rPr>
          <w:szCs w:val="22"/>
        </w:rPr>
        <w:t>CT</w:t>
      </w:r>
      <w:r w:rsidRPr="00DC32DE">
        <w:rPr>
          <w:szCs w:val="22"/>
        </w:rPr>
        <w:t>A</w:t>
      </w:r>
      <w:r w:rsidR="00A061E8">
        <w:rPr>
          <w:szCs w:val="22"/>
        </w:rPr>
        <w:t xml:space="preserve"> </w:t>
      </w:r>
    </w:p>
    <w:p w14:paraId="7DFF1EBE" w14:textId="5BB2F216" w:rsidR="0044532C" w:rsidRPr="00DC32DE" w:rsidRDefault="0044532C" w:rsidP="0044532C">
      <w:pPr>
        <w:pStyle w:val="ListParagraph"/>
        <w:numPr>
          <w:ilvl w:val="0"/>
          <w:numId w:val="11"/>
        </w:numPr>
        <w:ind w:left="540" w:hanging="180"/>
        <w:rPr>
          <w:szCs w:val="22"/>
        </w:rPr>
      </w:pPr>
      <w:r w:rsidRPr="00950ED0">
        <w:rPr>
          <w:szCs w:val="22"/>
        </w:rPr>
        <w:t xml:space="preserve">Mary Albert </w:t>
      </w:r>
      <w:r w:rsidRPr="00DC32DE">
        <w:rPr>
          <w:szCs w:val="22"/>
        </w:rPr>
        <w:t xml:space="preserve">on behalf of </w:t>
      </w:r>
      <w:r w:rsidRPr="00950ED0">
        <w:rPr>
          <w:szCs w:val="22"/>
        </w:rPr>
        <w:t xml:space="preserve">COMPTEL </w:t>
      </w:r>
    </w:p>
    <w:p w14:paraId="3F4B5EC7" w14:textId="50618298" w:rsidR="0044532C" w:rsidRPr="00DC32DE" w:rsidRDefault="0044532C" w:rsidP="0044532C">
      <w:pPr>
        <w:pStyle w:val="ListParagraph"/>
        <w:numPr>
          <w:ilvl w:val="0"/>
          <w:numId w:val="11"/>
        </w:numPr>
        <w:ind w:left="540" w:hanging="180"/>
        <w:rPr>
          <w:szCs w:val="22"/>
        </w:rPr>
      </w:pPr>
      <w:r w:rsidRPr="00950ED0">
        <w:rPr>
          <w:szCs w:val="22"/>
        </w:rPr>
        <w:t xml:space="preserve">Jonathan Banks </w:t>
      </w:r>
      <w:r w:rsidRPr="00DC32DE">
        <w:rPr>
          <w:szCs w:val="22"/>
        </w:rPr>
        <w:t xml:space="preserve">on behalf of </w:t>
      </w:r>
      <w:r w:rsidRPr="00950ED0">
        <w:rPr>
          <w:szCs w:val="22"/>
        </w:rPr>
        <w:t xml:space="preserve">United States Telecom Association </w:t>
      </w:r>
    </w:p>
    <w:p w14:paraId="497FC698" w14:textId="77777777" w:rsidR="0044532C" w:rsidRPr="00583B9F" w:rsidRDefault="0044532C" w:rsidP="0044532C">
      <w:pPr>
        <w:pStyle w:val="ListParagraph"/>
        <w:ind w:left="540"/>
        <w:rPr>
          <w:szCs w:val="22"/>
        </w:rPr>
      </w:pPr>
    </w:p>
    <w:p w14:paraId="45F287F1" w14:textId="77777777" w:rsidR="0044532C" w:rsidRPr="00583B9F" w:rsidRDefault="0044532C" w:rsidP="0044532C">
      <w:pPr>
        <w:rPr>
          <w:szCs w:val="22"/>
        </w:rPr>
      </w:pPr>
    </w:p>
    <w:p w14:paraId="0455F069" w14:textId="77777777" w:rsidR="0044532C" w:rsidRPr="00583B9F" w:rsidRDefault="0044532C" w:rsidP="0044532C">
      <w:pPr>
        <w:contextualSpacing/>
        <w:rPr>
          <w:szCs w:val="22"/>
        </w:rPr>
      </w:pPr>
      <w:r w:rsidRPr="00583B9F">
        <w:rPr>
          <w:b/>
          <w:noProof/>
          <w:snapToGrid/>
          <w:szCs w:val="22"/>
        </w:rPr>
        <mc:AlternateContent>
          <mc:Choice Requires="wps">
            <w:drawing>
              <wp:anchor distT="0" distB="0" distL="114300" distR="114300" simplePos="0" relativeHeight="251664384" behindDoc="0" locked="0" layoutInCell="1" allowOverlap="1" wp14:anchorId="6AE2815E" wp14:editId="0E89EE69">
                <wp:simplePos x="0" y="0"/>
                <wp:positionH relativeFrom="margin">
                  <wp:posOffset>0</wp:posOffset>
                </wp:positionH>
                <wp:positionV relativeFrom="paragraph">
                  <wp:posOffset>0</wp:posOffset>
                </wp:positionV>
                <wp:extent cx="5915025" cy="0"/>
                <wp:effectExtent l="0" t="0" r="28575" b="19050"/>
                <wp:wrapNone/>
                <wp:docPr id="5" name="Straight Connector 5"/>
                <wp:cNvGraphicFramePr/>
                <a:graphic xmlns:a="http://schemas.openxmlformats.org/drawingml/2006/main">
                  <a:graphicData uri="http://schemas.microsoft.com/office/word/2010/wordprocessingShape">
                    <wps:wsp>
                      <wps:cNvCnPr/>
                      <wps:spPr>
                        <a:xfrm flipV="1">
                          <a:off x="0" y="0"/>
                          <a:ext cx="59150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C2DAB91" id="Straight Connector 5" o:spid="_x0000_s1026" style="position:absolute;flip:y;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465.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" strokecolor="black [3213]" strokeweight=".5pt">
                <v:stroke joinstyle="miter"/>
                <w10:wrap anchorx="margin"/>
              </v:line>
            </w:pict>
          </mc:Fallback>
        </mc:AlternateContent>
      </w:r>
    </w:p>
    <w:p w14:paraId="6FF4A709" w14:textId="77777777" w:rsidR="0044532C" w:rsidRDefault="0044532C" w:rsidP="00E73AF7">
      <w:pPr>
        <w:contextualSpacing/>
        <w:jc w:val="center"/>
        <w:rPr>
          <w:rFonts w:eastAsia="Calibri"/>
          <w:b/>
          <w:szCs w:val="22"/>
        </w:rPr>
      </w:pPr>
    </w:p>
    <w:p w14:paraId="17B8FBA2" w14:textId="77777777" w:rsidR="00E73AF7" w:rsidRPr="00583B9F" w:rsidRDefault="00E73AF7" w:rsidP="00E73AF7">
      <w:pPr>
        <w:contextualSpacing/>
        <w:jc w:val="center"/>
        <w:rPr>
          <w:szCs w:val="22"/>
        </w:rPr>
      </w:pPr>
      <w:r w:rsidRPr="00583B9F">
        <w:rPr>
          <w:rFonts w:eastAsia="Calibri"/>
          <w:b/>
          <w:szCs w:val="22"/>
        </w:rPr>
        <w:t>- FCC -</w:t>
      </w:r>
    </w:p>
    <w:p w14:paraId="2E9A36F7" w14:textId="77777777" w:rsidR="00E73AF7" w:rsidRPr="00583B9F" w:rsidRDefault="00E73AF7" w:rsidP="00E73AF7">
      <w:pPr>
        <w:spacing w:after="240"/>
        <w:jc w:val="center"/>
        <w:rPr>
          <w:b/>
          <w:szCs w:val="22"/>
        </w:rPr>
      </w:pPr>
    </w:p>
    <w:p w14:paraId="6D3B75A6" w14:textId="77777777" w:rsidR="00D47505" w:rsidRPr="00583B9F" w:rsidRDefault="00D47505" w:rsidP="00D47505">
      <w:pPr>
        <w:jc w:val="center"/>
        <w:rPr>
          <w:szCs w:val="22"/>
        </w:rPr>
      </w:pPr>
    </w:p>
    <w:p w14:paraId="1D1D4BEE" w14:textId="77777777" w:rsidR="006A1F49" w:rsidRPr="00583B9F" w:rsidRDefault="006A1F49" w:rsidP="00D47505">
      <w:pPr>
        <w:spacing w:before="120" w:after="240"/>
        <w:rPr>
          <w:szCs w:val="22"/>
        </w:rPr>
      </w:pPr>
    </w:p>
    <w:sectPr w:rsidR="006A1F49" w:rsidRPr="00583B9F" w:rsidSect="00DF0810">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code="1"/>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84567A" w14:textId="77777777" w:rsidR="0056105D" w:rsidRDefault="0056105D">
      <w:pPr>
        <w:spacing w:line="20" w:lineRule="exact"/>
      </w:pPr>
    </w:p>
  </w:endnote>
  <w:endnote w:type="continuationSeparator" w:id="0">
    <w:p w14:paraId="4057B999" w14:textId="77777777" w:rsidR="0056105D" w:rsidRDefault="0056105D">
      <w:r>
        <w:t xml:space="preserve"> </w:t>
      </w:r>
    </w:p>
  </w:endnote>
  <w:endnote w:type="continuationNotice" w:id="1">
    <w:p w14:paraId="15AE51D3" w14:textId="77777777" w:rsidR="0056105D" w:rsidRDefault="0056105D">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CE609C" w14:textId="77777777" w:rsidR="00D25FB5" w:rsidRDefault="00D25FB5" w:rsidP="0055614C">
    <w:pPr>
      <w:pStyle w:val="Footer"/>
      <w:framePr w:wrap="around" w:vAnchor="text" w:hAnchor="margin" w:xAlign="center" w:y="1"/>
    </w:pPr>
    <w:r>
      <w:fldChar w:fldCharType="begin"/>
    </w:r>
    <w:r>
      <w:instrText xml:space="preserve">PAGE  </w:instrText>
    </w:r>
    <w:r>
      <w:fldChar w:fldCharType="end"/>
    </w:r>
  </w:p>
  <w:p w14:paraId="325D14AB" w14:textId="77777777" w:rsidR="00D25FB5" w:rsidRDefault="00D25FB5">
    <w:pPr>
      <w:pStyle w:val="Footer"/>
    </w:pPr>
  </w:p>
  <w:p w14:paraId="37EEAF5A" w14:textId="77777777" w:rsidR="003660ED" w:rsidRDefault="003660ED"/>
  <w:p w14:paraId="5AC9D142" w14:textId="77777777" w:rsidR="0002578E" w:rsidRDefault="0002578E"/>
  <w:p w14:paraId="0B6DA859" w14:textId="77777777" w:rsidR="0002578E" w:rsidRDefault="0002578E"/>
  <w:p w14:paraId="08E009DE" w14:textId="77777777" w:rsidR="0002578E" w:rsidRDefault="0002578E"/>
  <w:p w14:paraId="15E75195" w14:textId="77777777" w:rsidR="0002578E" w:rsidRDefault="0002578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7B1727" w14:textId="77777777" w:rsidR="00D25FB5" w:rsidRDefault="00D25FB5" w:rsidP="0055614C">
    <w:pPr>
      <w:pStyle w:val="Footer"/>
      <w:framePr w:wrap="around" w:vAnchor="text" w:hAnchor="margin" w:xAlign="center" w:y="1"/>
    </w:pPr>
    <w:r>
      <w:fldChar w:fldCharType="begin"/>
    </w:r>
    <w:r>
      <w:instrText xml:space="preserve">PAGE  </w:instrText>
    </w:r>
    <w:r>
      <w:fldChar w:fldCharType="separate"/>
    </w:r>
    <w:r w:rsidR="00462B74">
      <w:rPr>
        <w:noProof/>
      </w:rPr>
      <w:t>2</w:t>
    </w:r>
    <w:r>
      <w:fldChar w:fldCharType="end"/>
    </w:r>
  </w:p>
  <w:p w14:paraId="5133F494" w14:textId="77777777" w:rsidR="003660ED" w:rsidRDefault="003660ED" w:rsidP="000E05FE"/>
  <w:p w14:paraId="513AC18F" w14:textId="77777777" w:rsidR="0002578E" w:rsidRDefault="0002578E"/>
  <w:p w14:paraId="56206516" w14:textId="77777777" w:rsidR="0002578E" w:rsidRDefault="0002578E"/>
  <w:p w14:paraId="33D2EA8A" w14:textId="77777777" w:rsidR="0002578E" w:rsidRDefault="0002578E"/>
  <w:p w14:paraId="3D7C790A" w14:textId="77777777" w:rsidR="0002578E" w:rsidRDefault="0002578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37FC90" w14:textId="77777777" w:rsidR="00D25FB5" w:rsidRDefault="00D25FB5" w:rsidP="00B2036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0CACBD" w14:textId="77777777" w:rsidR="0056105D" w:rsidRDefault="0056105D">
      <w:r>
        <w:separator/>
      </w:r>
    </w:p>
  </w:footnote>
  <w:footnote w:type="continuationSeparator" w:id="0">
    <w:p w14:paraId="574B9A72" w14:textId="77777777" w:rsidR="0056105D" w:rsidRDefault="0056105D" w:rsidP="00C721AC">
      <w:pPr>
        <w:spacing w:before="120"/>
        <w:rPr>
          <w:sz w:val="20"/>
        </w:rPr>
      </w:pPr>
      <w:r>
        <w:rPr>
          <w:sz w:val="20"/>
        </w:rPr>
        <w:t xml:space="preserve">(Continued from previous page)  </w:t>
      </w:r>
      <w:r>
        <w:rPr>
          <w:sz w:val="20"/>
        </w:rPr>
        <w:separator/>
      </w:r>
    </w:p>
  </w:footnote>
  <w:footnote w:type="continuationNotice" w:id="1">
    <w:p w14:paraId="29F6AFD6" w14:textId="77777777" w:rsidR="0056105D" w:rsidRDefault="0056105D" w:rsidP="00C721AC">
      <w:pPr>
        <w:jc w:val="right"/>
        <w:rPr>
          <w:sz w:val="20"/>
        </w:rPr>
      </w:pPr>
      <w:r>
        <w:rPr>
          <w:sz w:val="20"/>
        </w:rPr>
        <w:t>(continued….)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BED25A" w14:textId="77777777" w:rsidR="00A4797D" w:rsidRDefault="00A479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6A7867" w14:textId="77777777" w:rsidR="00A4797D" w:rsidRDefault="00A4797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173B18" w14:textId="77777777" w:rsidR="00D47505" w:rsidRPr="00B338A9" w:rsidRDefault="00B20363" w:rsidP="00B338A9">
    <w:pPr>
      <w:pStyle w:val="Header"/>
    </w:pPr>
    <w:r>
      <w:rPr>
        <w:b w:val="0"/>
        <w:noProof/>
      </w:rPr>
      <mc:AlternateContent>
        <mc:Choice Requires="wps">
          <w:drawing>
            <wp:anchor distT="0" distB="0" distL="114300" distR="114300" simplePos="0" relativeHeight="251656192" behindDoc="0" locked="0" layoutInCell="0" allowOverlap="1" wp14:anchorId="074034DF" wp14:editId="45390E40">
              <wp:simplePos x="0" y="0"/>
              <wp:positionH relativeFrom="margin">
                <wp:posOffset>-57150</wp:posOffset>
              </wp:positionH>
              <wp:positionV relativeFrom="paragraph">
                <wp:posOffset>741045</wp:posOffset>
              </wp:positionV>
              <wp:extent cx="3108960" cy="640080"/>
              <wp:effectExtent l="0" t="0" r="0" b="762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7F0196" w14:textId="77777777" w:rsidR="00D47505" w:rsidRDefault="00D47505" w:rsidP="00D47505">
                          <w:pPr>
                            <w:rPr>
                              <w:rFonts w:ascii="Arial" w:hAnsi="Arial"/>
                              <w:b/>
                            </w:rPr>
                          </w:pPr>
                          <w:r>
                            <w:rPr>
                              <w:rFonts w:ascii="Arial" w:hAnsi="Arial"/>
                              <w:b/>
                            </w:rPr>
                            <w:t>Federal Communications Commission</w:t>
                          </w:r>
                        </w:p>
                        <w:p w14:paraId="026CBB4D" w14:textId="77777777" w:rsidR="00D47505" w:rsidRDefault="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205A2A5A" w14:textId="77777777" w:rsidR="00D47505" w:rsidRDefault="00D47505" w:rsidP="00D47505">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74034DF" id="_x0000_t202" coordsize="21600,21600" o:spt="202" path="m,l,21600r21600,l21600,xe">
              <v:stroke joinstyle="miter"/>
              <v:path gradientshapeok="t" o:connecttype="rect"/>
            </v:shapetype>
            <v:shape id="Text Box 3" o:spid="_x0000_s1026" type="#_x0000_t202" style="position:absolute;margin-left:-4.5pt;margin-top:58.35pt;width:244.8pt;height:50.4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Rh/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TjH&#10;SJEOKHrgg0fXekDn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" o:allowincell="f" stroked="f">
              <v:textbox>
                <w:txbxContent>
                  <w:p w14:paraId="6B7F0196" w14:textId="77777777" w:rsidR="00D47505" w:rsidRDefault="00D47505" w:rsidP="00D47505">
                    <w:pPr>
                      <w:rPr>
                        <w:rFonts w:ascii="Arial" w:hAnsi="Arial"/>
                        <w:b/>
                      </w:rPr>
                    </w:pPr>
                    <w:r>
                      <w:rPr>
                        <w:rFonts w:ascii="Arial" w:hAnsi="Arial"/>
                        <w:b/>
                      </w:rPr>
                      <w:t>Federal Communications Commission</w:t>
                    </w:r>
                  </w:p>
                  <w:p w14:paraId="026CBB4D" w14:textId="77777777" w:rsidR="00D47505" w:rsidRDefault="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205A2A5A" w14:textId="77777777" w:rsidR="00D47505" w:rsidRDefault="00D47505" w:rsidP="00D47505">
                    <w:pPr>
                      <w:rPr>
                        <w:rFonts w:ascii="Arial" w:hAnsi="Arial"/>
                        <w:sz w:val="24"/>
                      </w:rPr>
                    </w:pPr>
                    <w:r>
                      <w:rPr>
                        <w:rFonts w:ascii="Arial" w:hAnsi="Arial"/>
                        <w:b/>
                      </w:rPr>
                      <w:t>Washington, D.C. 20554</w:t>
                    </w:r>
                  </w:p>
                </w:txbxContent>
              </v:textbox>
              <w10:wrap anchorx="margin"/>
            </v:shape>
          </w:pict>
        </mc:Fallback>
      </mc:AlternateContent>
    </w:r>
    <w:r w:rsidR="00AF46DC" w:rsidRPr="00B338A9">
      <w:rPr>
        <w:noProof/>
        <w:sz w:val="24"/>
      </w:rPr>
      <w:drawing>
        <wp:anchor distT="0" distB="0" distL="114300" distR="114300" simplePos="0" relativeHeight="251659264" behindDoc="0" locked="0" layoutInCell="0" allowOverlap="1" wp14:anchorId="38E492C7" wp14:editId="33DFBADB">
          <wp:simplePos x="0" y="0"/>
          <wp:positionH relativeFrom="column">
            <wp:posOffset>-650875</wp:posOffset>
          </wp:positionH>
          <wp:positionV relativeFrom="paragraph">
            <wp:posOffset>136525</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D47505" w:rsidRPr="00B338A9">
      <w:t>PUBLIC NOTICE</w:t>
    </w:r>
  </w:p>
  <w:p w14:paraId="5042A7B6" w14:textId="77777777" w:rsidR="00D47505" w:rsidRDefault="00B338A9" w:rsidP="00B338A9">
    <w:pPr>
      <w:pStyle w:val="Header"/>
    </w:pPr>
    <w:r>
      <w:rPr>
        <w:b w:val="0"/>
        <w:noProof/>
      </w:rPr>
      <mc:AlternateContent>
        <mc:Choice Requires="wps">
          <w:drawing>
            <wp:anchor distT="0" distB="0" distL="114300" distR="114300" simplePos="0" relativeHeight="251657216" behindDoc="0" locked="0" layoutInCell="0" allowOverlap="1" wp14:anchorId="29101FE1" wp14:editId="6AA3B6AE">
              <wp:simplePos x="0" y="0"/>
              <wp:positionH relativeFrom="margin">
                <wp:align>right</wp:align>
              </wp:positionH>
              <wp:positionV relativeFrom="paragraph">
                <wp:posOffset>720090</wp:posOffset>
              </wp:positionV>
              <wp:extent cx="5943600" cy="0"/>
              <wp:effectExtent l="0" t="0" r="1905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B81F526" id="Line 4" o:spid="_x0000_s1026" style="position:absolute;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16.8pt,56.7pt" to="884.8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46o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" o:allowincell="f">
              <w10:wrap anchorx="margin"/>
            </v:line>
          </w:pict>
        </mc:Fallback>
      </mc:AlternateContent>
    </w:r>
    <w:r>
      <w:rPr>
        <w:b w:val="0"/>
        <w:noProof/>
      </w:rPr>
      <mc:AlternateContent>
        <mc:Choice Requires="wps">
          <w:drawing>
            <wp:anchor distT="0" distB="0" distL="114300" distR="114300" simplePos="0" relativeHeight="251658240" behindDoc="0" locked="0" layoutInCell="0" allowOverlap="1" wp14:anchorId="25A4170A" wp14:editId="2314AEB4">
              <wp:simplePos x="0" y="0"/>
              <wp:positionH relativeFrom="column">
                <wp:posOffset>3343275</wp:posOffset>
              </wp:positionH>
              <wp:positionV relativeFrom="paragraph">
                <wp:posOffset>178435</wp:posOffset>
              </wp:positionV>
              <wp:extent cx="2640965" cy="447675"/>
              <wp:effectExtent l="0" t="0" r="6985" b="952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8BDC3C" w14:textId="77777777" w:rsidR="00D47505" w:rsidRDefault="00D47505" w:rsidP="00D47505">
                          <w:pPr>
                            <w:spacing w:before="40"/>
                            <w:jc w:val="right"/>
                            <w:rPr>
                              <w:rFonts w:ascii="Arial" w:hAnsi="Arial"/>
                              <w:b/>
                              <w:sz w:val="16"/>
                            </w:rPr>
                          </w:pPr>
                          <w:r>
                            <w:rPr>
                              <w:rFonts w:ascii="Arial" w:hAnsi="Arial"/>
                              <w:b/>
                              <w:sz w:val="16"/>
                            </w:rPr>
                            <w:t>News Media Information 202 / 418-0500</w:t>
                          </w:r>
                        </w:p>
                        <w:p w14:paraId="188CA478" w14:textId="00D3DF10" w:rsidR="00D47505" w:rsidRDefault="00D47505" w:rsidP="00D47505">
                          <w:pPr>
                            <w:jc w:val="right"/>
                            <w:rPr>
                              <w:rFonts w:ascii="Arial" w:hAnsi="Arial"/>
                              <w:b/>
                              <w:sz w:val="16"/>
                            </w:rPr>
                          </w:pPr>
                          <w:r>
                            <w:rPr>
                              <w:rFonts w:ascii="Arial" w:hAnsi="Arial"/>
                              <w:b/>
                              <w:sz w:val="16"/>
                            </w:rPr>
                            <w:t xml:space="preserve">Internet: </w:t>
                          </w:r>
                          <w:bookmarkStart w:id="1" w:name="_Hlt233824"/>
                          <w:r w:rsidR="00466167">
                            <w:rPr>
                              <w:rFonts w:ascii="Arial" w:hAnsi="Arial"/>
                              <w:b/>
                              <w:sz w:val="16"/>
                            </w:rPr>
                            <w:fldChar w:fldCharType="begin"/>
                          </w:r>
                          <w:r w:rsidR="00462B74">
                            <w:rPr>
                              <w:rFonts w:ascii="Arial" w:hAnsi="Arial"/>
                              <w:b/>
                              <w:sz w:val="16"/>
                            </w:rPr>
                            <w:instrText>HYPERLINK "https://www.fcc.gov/"</w:instrText>
                          </w:r>
                          <w:r w:rsidR="00462B74">
                            <w:rPr>
                              <w:rFonts w:ascii="Arial" w:hAnsi="Arial"/>
                              <w:b/>
                              <w:sz w:val="16"/>
                            </w:rPr>
                          </w:r>
                          <w:r w:rsidR="00466167">
                            <w:rPr>
                              <w:rFonts w:ascii="Arial" w:hAnsi="Arial"/>
                              <w:b/>
                              <w:sz w:val="16"/>
                            </w:rPr>
                            <w:fldChar w:fldCharType="separate"/>
                          </w:r>
                          <w:r w:rsidR="00466167" w:rsidRPr="00226927">
                            <w:rPr>
                              <w:rStyle w:val="Hyperlink"/>
                              <w:rFonts w:ascii="Arial" w:hAnsi="Arial"/>
                              <w:b/>
                              <w:sz w:val="16"/>
                            </w:rPr>
                            <w:t>h</w:t>
                          </w:r>
                          <w:bookmarkEnd w:id="1"/>
                          <w:r w:rsidR="00466167" w:rsidRPr="00226927">
                            <w:rPr>
                              <w:rStyle w:val="Hyperlink"/>
                              <w:rFonts w:ascii="Arial" w:hAnsi="Arial"/>
                              <w:b/>
                              <w:sz w:val="16"/>
                            </w:rPr>
                            <w:t>ttps://www.fcc.gov</w:t>
                          </w:r>
                          <w:r w:rsidR="00466167">
                            <w:rPr>
                              <w:rFonts w:ascii="Arial" w:hAnsi="Arial"/>
                              <w:b/>
                              <w:sz w:val="16"/>
                            </w:rPr>
                            <w:fldChar w:fldCharType="end"/>
                          </w:r>
                        </w:p>
                        <w:p w14:paraId="668E4BAF" w14:textId="77777777" w:rsidR="00D47505" w:rsidRDefault="00D47505" w:rsidP="00B338A9">
                          <w:pPr>
                            <w:jc w:val="right"/>
                          </w:pPr>
                          <w:r>
                            <w:rPr>
                              <w:rFonts w:ascii="Arial" w:hAnsi="Arial"/>
                              <w:b/>
                              <w:sz w:val="16"/>
                            </w:rPr>
                            <w:t>TTY: 1-888-835-5322</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263.25pt;margin-top:14.05pt;width:207.95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" o:allowincell="f" stroked="f">
              <v:textbox inset=",0,,0">
                <w:txbxContent>
                  <w:p w14:paraId="288BDC3C" w14:textId="77777777" w:rsidR="00D47505" w:rsidRDefault="00D47505" w:rsidP="00D47505">
                    <w:pPr>
                      <w:spacing w:before="40"/>
                      <w:jc w:val="right"/>
                      <w:rPr>
                        <w:rFonts w:ascii="Arial" w:hAnsi="Arial"/>
                        <w:b/>
                        <w:sz w:val="16"/>
                      </w:rPr>
                    </w:pPr>
                    <w:r>
                      <w:rPr>
                        <w:rFonts w:ascii="Arial" w:hAnsi="Arial"/>
                        <w:b/>
                        <w:sz w:val="16"/>
                      </w:rPr>
                      <w:t>News Media Information 202 / 418-0500</w:t>
                    </w:r>
                  </w:p>
                  <w:p w14:paraId="188CA478" w14:textId="00D3DF10" w:rsidR="00D47505" w:rsidRDefault="00D47505" w:rsidP="00D47505">
                    <w:pPr>
                      <w:jc w:val="right"/>
                      <w:rPr>
                        <w:rFonts w:ascii="Arial" w:hAnsi="Arial"/>
                        <w:b/>
                        <w:sz w:val="16"/>
                      </w:rPr>
                    </w:pPr>
                    <w:r>
                      <w:rPr>
                        <w:rFonts w:ascii="Arial" w:hAnsi="Arial"/>
                        <w:b/>
                        <w:sz w:val="16"/>
                      </w:rPr>
                      <w:t xml:space="preserve">Internet: </w:t>
                    </w:r>
                    <w:bookmarkStart w:id="2" w:name="_Hlt233824"/>
                    <w:r w:rsidR="00466167">
                      <w:rPr>
                        <w:rFonts w:ascii="Arial" w:hAnsi="Arial"/>
                        <w:b/>
                        <w:sz w:val="16"/>
                      </w:rPr>
                      <w:fldChar w:fldCharType="begin"/>
                    </w:r>
                    <w:r w:rsidR="00462B74">
                      <w:rPr>
                        <w:rFonts w:ascii="Arial" w:hAnsi="Arial"/>
                        <w:b/>
                        <w:sz w:val="16"/>
                      </w:rPr>
                      <w:instrText>HYPERLINK "https://www.fcc.gov/"</w:instrText>
                    </w:r>
                    <w:r w:rsidR="00462B74">
                      <w:rPr>
                        <w:rFonts w:ascii="Arial" w:hAnsi="Arial"/>
                        <w:b/>
                        <w:sz w:val="16"/>
                      </w:rPr>
                    </w:r>
                    <w:r w:rsidR="00466167">
                      <w:rPr>
                        <w:rFonts w:ascii="Arial" w:hAnsi="Arial"/>
                        <w:b/>
                        <w:sz w:val="16"/>
                      </w:rPr>
                      <w:fldChar w:fldCharType="separate"/>
                    </w:r>
                    <w:r w:rsidR="00466167" w:rsidRPr="00226927">
                      <w:rPr>
                        <w:rStyle w:val="Hyperlink"/>
                        <w:rFonts w:ascii="Arial" w:hAnsi="Arial"/>
                        <w:b/>
                        <w:sz w:val="16"/>
                      </w:rPr>
                      <w:t>h</w:t>
                    </w:r>
                    <w:bookmarkEnd w:id="2"/>
                    <w:r w:rsidR="00466167" w:rsidRPr="00226927">
                      <w:rPr>
                        <w:rStyle w:val="Hyperlink"/>
                        <w:rFonts w:ascii="Arial" w:hAnsi="Arial"/>
                        <w:b/>
                        <w:sz w:val="16"/>
                      </w:rPr>
                      <w:t>ttps://www.fcc.gov</w:t>
                    </w:r>
                    <w:r w:rsidR="00466167">
                      <w:rPr>
                        <w:rFonts w:ascii="Arial" w:hAnsi="Arial"/>
                        <w:b/>
                        <w:sz w:val="16"/>
                      </w:rPr>
                      <w:fldChar w:fldCharType="end"/>
                    </w:r>
                  </w:p>
                  <w:p w14:paraId="668E4BAF" w14:textId="77777777" w:rsidR="00D47505" w:rsidRDefault="00D47505" w:rsidP="00B338A9">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B99272B"/>
    <w:multiLevelType w:val="hybridMultilevel"/>
    <w:tmpl w:val="A87E5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52721DD0"/>
    <w:multiLevelType w:val="hybridMultilevel"/>
    <w:tmpl w:val="08C6F7E2"/>
    <w:lvl w:ilvl="0" w:tplc="DE8A1180">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8">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9">
    <w:nsid w:val="624B22E6"/>
    <w:multiLevelType w:val="hybridMultilevel"/>
    <w:tmpl w:val="13D8B2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7AD1243"/>
    <w:multiLevelType w:val="hybridMultilevel"/>
    <w:tmpl w:val="ADB221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8"/>
  </w:num>
  <w:num w:numId="3">
    <w:abstractNumId w:val="3"/>
  </w:num>
  <w:num w:numId="4">
    <w:abstractNumId w:val="5"/>
  </w:num>
  <w:num w:numId="5">
    <w:abstractNumId w:val="2"/>
  </w:num>
  <w:num w:numId="6">
    <w:abstractNumId w:val="0"/>
  </w:num>
  <w:num w:numId="7">
    <w:abstractNumId w:val="7"/>
  </w:num>
  <w:num w:numId="8">
    <w:abstractNumId w:val="9"/>
  </w:num>
  <w:num w:numId="9">
    <w:abstractNumId w:val="10"/>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686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AF7"/>
    <w:rsid w:val="0002578E"/>
    <w:rsid w:val="00036039"/>
    <w:rsid w:val="00037F90"/>
    <w:rsid w:val="000875BF"/>
    <w:rsid w:val="00096D8C"/>
    <w:rsid w:val="000C0B65"/>
    <w:rsid w:val="000D39E8"/>
    <w:rsid w:val="000D5A2C"/>
    <w:rsid w:val="000E05FE"/>
    <w:rsid w:val="000E3D42"/>
    <w:rsid w:val="000F08FC"/>
    <w:rsid w:val="000F0D54"/>
    <w:rsid w:val="00122BD5"/>
    <w:rsid w:val="00133F79"/>
    <w:rsid w:val="00134DF4"/>
    <w:rsid w:val="001638DF"/>
    <w:rsid w:val="00194A66"/>
    <w:rsid w:val="001A1864"/>
    <w:rsid w:val="001A5CD5"/>
    <w:rsid w:val="001B38B8"/>
    <w:rsid w:val="001C0503"/>
    <w:rsid w:val="001D6BCF"/>
    <w:rsid w:val="001E01CA"/>
    <w:rsid w:val="00206E9B"/>
    <w:rsid w:val="00217175"/>
    <w:rsid w:val="00223732"/>
    <w:rsid w:val="00236B55"/>
    <w:rsid w:val="00275CF5"/>
    <w:rsid w:val="0028301F"/>
    <w:rsid w:val="00285017"/>
    <w:rsid w:val="002A2D2E"/>
    <w:rsid w:val="002C00E8"/>
    <w:rsid w:val="002E123F"/>
    <w:rsid w:val="002E32BF"/>
    <w:rsid w:val="00314C23"/>
    <w:rsid w:val="00343749"/>
    <w:rsid w:val="003660ED"/>
    <w:rsid w:val="003A1A70"/>
    <w:rsid w:val="003B0550"/>
    <w:rsid w:val="003B694F"/>
    <w:rsid w:val="003F171C"/>
    <w:rsid w:val="00412FC5"/>
    <w:rsid w:val="00422276"/>
    <w:rsid w:val="004242F1"/>
    <w:rsid w:val="0044532C"/>
    <w:rsid w:val="00445A00"/>
    <w:rsid w:val="00451B0F"/>
    <w:rsid w:val="00462B74"/>
    <w:rsid w:val="00463F64"/>
    <w:rsid w:val="00465744"/>
    <w:rsid w:val="00466167"/>
    <w:rsid w:val="0048479F"/>
    <w:rsid w:val="004C2EE3"/>
    <w:rsid w:val="004E4A22"/>
    <w:rsid w:val="00511968"/>
    <w:rsid w:val="00536414"/>
    <w:rsid w:val="0055614C"/>
    <w:rsid w:val="0056105D"/>
    <w:rsid w:val="00566DB7"/>
    <w:rsid w:val="00574DC6"/>
    <w:rsid w:val="00583B9F"/>
    <w:rsid w:val="005B7278"/>
    <w:rsid w:val="005E14C2"/>
    <w:rsid w:val="006065BA"/>
    <w:rsid w:val="00607BA5"/>
    <w:rsid w:val="0061180A"/>
    <w:rsid w:val="00622095"/>
    <w:rsid w:val="00626EB6"/>
    <w:rsid w:val="00655D03"/>
    <w:rsid w:val="00673DFA"/>
    <w:rsid w:val="00674E5E"/>
    <w:rsid w:val="00683388"/>
    <w:rsid w:val="00683F84"/>
    <w:rsid w:val="00687F73"/>
    <w:rsid w:val="006A1F49"/>
    <w:rsid w:val="006A2DCD"/>
    <w:rsid w:val="006A6A81"/>
    <w:rsid w:val="006B1456"/>
    <w:rsid w:val="006C5739"/>
    <w:rsid w:val="006F7393"/>
    <w:rsid w:val="0070224F"/>
    <w:rsid w:val="007115F7"/>
    <w:rsid w:val="00713242"/>
    <w:rsid w:val="007202D6"/>
    <w:rsid w:val="00743F33"/>
    <w:rsid w:val="00757042"/>
    <w:rsid w:val="00774001"/>
    <w:rsid w:val="00785689"/>
    <w:rsid w:val="00796387"/>
    <w:rsid w:val="0079754B"/>
    <w:rsid w:val="007A1E6D"/>
    <w:rsid w:val="007B0EB2"/>
    <w:rsid w:val="007B1F54"/>
    <w:rsid w:val="007B7132"/>
    <w:rsid w:val="007D119D"/>
    <w:rsid w:val="007F413A"/>
    <w:rsid w:val="00810B6F"/>
    <w:rsid w:val="00822CE0"/>
    <w:rsid w:val="00841AB1"/>
    <w:rsid w:val="008A677B"/>
    <w:rsid w:val="008C68F1"/>
    <w:rsid w:val="00921803"/>
    <w:rsid w:val="00926503"/>
    <w:rsid w:val="009726D8"/>
    <w:rsid w:val="009D4BF3"/>
    <w:rsid w:val="009F2BCD"/>
    <w:rsid w:val="009F76DB"/>
    <w:rsid w:val="00A061E8"/>
    <w:rsid w:val="00A32C3B"/>
    <w:rsid w:val="00A43BB6"/>
    <w:rsid w:val="00A45F4F"/>
    <w:rsid w:val="00A4797D"/>
    <w:rsid w:val="00A600A9"/>
    <w:rsid w:val="00A61302"/>
    <w:rsid w:val="00A61F96"/>
    <w:rsid w:val="00AA1241"/>
    <w:rsid w:val="00AA55B7"/>
    <w:rsid w:val="00AA5B9E"/>
    <w:rsid w:val="00AB2407"/>
    <w:rsid w:val="00AB53DF"/>
    <w:rsid w:val="00AC424B"/>
    <w:rsid w:val="00AE605B"/>
    <w:rsid w:val="00AF46DC"/>
    <w:rsid w:val="00AF5155"/>
    <w:rsid w:val="00AF77F5"/>
    <w:rsid w:val="00B0374C"/>
    <w:rsid w:val="00B07E5C"/>
    <w:rsid w:val="00B14334"/>
    <w:rsid w:val="00B20363"/>
    <w:rsid w:val="00B338A9"/>
    <w:rsid w:val="00B679AB"/>
    <w:rsid w:val="00B75EEA"/>
    <w:rsid w:val="00B76DB8"/>
    <w:rsid w:val="00B811F7"/>
    <w:rsid w:val="00B96F43"/>
    <w:rsid w:val="00B979B5"/>
    <w:rsid w:val="00BA5DC6"/>
    <w:rsid w:val="00BA6196"/>
    <w:rsid w:val="00BC6D8C"/>
    <w:rsid w:val="00C04739"/>
    <w:rsid w:val="00C34006"/>
    <w:rsid w:val="00C426B1"/>
    <w:rsid w:val="00C61D64"/>
    <w:rsid w:val="00C66160"/>
    <w:rsid w:val="00C721AC"/>
    <w:rsid w:val="00C772BA"/>
    <w:rsid w:val="00C90D6A"/>
    <w:rsid w:val="00CA247E"/>
    <w:rsid w:val="00CA6477"/>
    <w:rsid w:val="00CC72B6"/>
    <w:rsid w:val="00CC776F"/>
    <w:rsid w:val="00D0218D"/>
    <w:rsid w:val="00D03C5D"/>
    <w:rsid w:val="00D25FB5"/>
    <w:rsid w:val="00D36B22"/>
    <w:rsid w:val="00D44223"/>
    <w:rsid w:val="00D45D82"/>
    <w:rsid w:val="00D47505"/>
    <w:rsid w:val="00D6050F"/>
    <w:rsid w:val="00D62A34"/>
    <w:rsid w:val="00D879FB"/>
    <w:rsid w:val="00DA2529"/>
    <w:rsid w:val="00DB130A"/>
    <w:rsid w:val="00DB2EBB"/>
    <w:rsid w:val="00DB304E"/>
    <w:rsid w:val="00DC10A1"/>
    <w:rsid w:val="00DC32DE"/>
    <w:rsid w:val="00DC655F"/>
    <w:rsid w:val="00DC7F7C"/>
    <w:rsid w:val="00DD0B59"/>
    <w:rsid w:val="00DD3583"/>
    <w:rsid w:val="00DD7EBD"/>
    <w:rsid w:val="00DE46E8"/>
    <w:rsid w:val="00DE4C8D"/>
    <w:rsid w:val="00DF0810"/>
    <w:rsid w:val="00DF62B6"/>
    <w:rsid w:val="00E07225"/>
    <w:rsid w:val="00E41C9D"/>
    <w:rsid w:val="00E5409F"/>
    <w:rsid w:val="00E73AF7"/>
    <w:rsid w:val="00EB1178"/>
    <w:rsid w:val="00EB4ACC"/>
    <w:rsid w:val="00EE6488"/>
    <w:rsid w:val="00F021FA"/>
    <w:rsid w:val="00F62E97"/>
    <w:rsid w:val="00F64209"/>
    <w:rsid w:val="00F66783"/>
    <w:rsid w:val="00F71B56"/>
    <w:rsid w:val="00F8591E"/>
    <w:rsid w:val="00F93BF5"/>
    <w:rsid w:val="00FE2C64"/>
    <w:rsid w:val="00FE50B6"/>
    <w:rsid w:val="00FE6A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2CF60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note Text Char1 Char,Footnote Text Char Char1 Char,Footnote Text Char2 Char1 Char Char,Footnote Text Char Char1 Char Char Char1,Footnote Text Char1 Char Char Char1 Char Char,Footnote Text Char1,fn Char Char,fn Char,f,fn"/>
    <w:link w:val="FootnoteTextChar"/>
    <w:uiPriority w:val="99"/>
    <w:rsid w:val="000E3D42"/>
    <w:pPr>
      <w:spacing w:after="120"/>
    </w:pPr>
  </w:style>
  <w:style w:type="character" w:styleId="FootnoteReference">
    <w:name w:val="footnote reference"/>
    <w:aliases w:val="Style 12,(NECG) Footnote Reference,Appel note de bas de p,Style 124,Style 13,fr,o,Style 3,FR,Style 17,Footnote Reference/,Style 6"/>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character" w:customStyle="1" w:styleId="FootnoteTextChar">
    <w:name w:val="Footnote Text Char"/>
    <w:aliases w:val="ALTS FOOTNOTE Char,Footnote Text Char1 Char Char,Footnote Text Char Char1 Char Char,Footnote Text Char2 Char1 Char Char Char,Footnote Text Char Char1 Char Char Char1 Char,Footnote Text Char1 Char Char Char1 Char Char Char,f Char"/>
    <w:basedOn w:val="DefaultParagraphFont"/>
    <w:link w:val="FootnoteText"/>
    <w:uiPriority w:val="99"/>
    <w:rsid w:val="00E73AF7"/>
  </w:style>
  <w:style w:type="paragraph" w:styleId="ListParagraph">
    <w:name w:val="List Paragraph"/>
    <w:basedOn w:val="Normal"/>
    <w:uiPriority w:val="34"/>
    <w:qFormat/>
    <w:rsid w:val="00E73AF7"/>
    <w:pPr>
      <w:widowControl/>
      <w:ind w:left="720"/>
      <w:contextualSpacing/>
    </w:pPr>
    <w:rPr>
      <w:snapToGrid/>
      <w:kern w:val="0"/>
    </w:rPr>
  </w:style>
  <w:style w:type="character" w:styleId="Emphasis">
    <w:name w:val="Emphasis"/>
    <w:basedOn w:val="DefaultParagraphFont"/>
    <w:uiPriority w:val="20"/>
    <w:qFormat/>
    <w:rsid w:val="00E73AF7"/>
    <w:rPr>
      <w:i/>
      <w:iCs/>
    </w:rPr>
  </w:style>
  <w:style w:type="character" w:customStyle="1" w:styleId="cosearchterm">
    <w:name w:val="co_searchterm"/>
    <w:basedOn w:val="DefaultParagraphFont"/>
    <w:rsid w:val="00E73AF7"/>
  </w:style>
  <w:style w:type="character" w:styleId="CommentReference">
    <w:name w:val="annotation reference"/>
    <w:basedOn w:val="DefaultParagraphFont"/>
    <w:rsid w:val="00687F73"/>
    <w:rPr>
      <w:sz w:val="16"/>
      <w:szCs w:val="16"/>
    </w:rPr>
  </w:style>
  <w:style w:type="paragraph" w:styleId="CommentText">
    <w:name w:val="annotation text"/>
    <w:basedOn w:val="Normal"/>
    <w:link w:val="CommentTextChar"/>
    <w:rsid w:val="00687F73"/>
    <w:rPr>
      <w:sz w:val="20"/>
    </w:rPr>
  </w:style>
  <w:style w:type="character" w:customStyle="1" w:styleId="CommentTextChar">
    <w:name w:val="Comment Text Char"/>
    <w:basedOn w:val="DefaultParagraphFont"/>
    <w:link w:val="CommentText"/>
    <w:rsid w:val="00687F73"/>
    <w:rPr>
      <w:snapToGrid w:val="0"/>
      <w:kern w:val="28"/>
    </w:rPr>
  </w:style>
  <w:style w:type="paragraph" w:styleId="CommentSubject">
    <w:name w:val="annotation subject"/>
    <w:basedOn w:val="CommentText"/>
    <w:next w:val="CommentText"/>
    <w:link w:val="CommentSubjectChar"/>
    <w:rsid w:val="00687F73"/>
    <w:rPr>
      <w:b/>
      <w:bCs/>
    </w:rPr>
  </w:style>
  <w:style w:type="character" w:customStyle="1" w:styleId="CommentSubjectChar">
    <w:name w:val="Comment Subject Char"/>
    <w:basedOn w:val="CommentTextChar"/>
    <w:link w:val="CommentSubject"/>
    <w:rsid w:val="00687F73"/>
    <w:rPr>
      <w:b/>
      <w:bCs/>
      <w:snapToGrid w:val="0"/>
      <w:kern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note Text Char1 Char,Footnote Text Char Char1 Char,Footnote Text Char2 Char1 Char Char,Footnote Text Char Char1 Char Char Char1,Footnote Text Char1 Char Char Char1 Char Char,Footnote Text Char1,fn Char Char,fn Char,f,fn"/>
    <w:link w:val="FootnoteTextChar"/>
    <w:uiPriority w:val="99"/>
    <w:rsid w:val="000E3D42"/>
    <w:pPr>
      <w:spacing w:after="120"/>
    </w:pPr>
  </w:style>
  <w:style w:type="character" w:styleId="FootnoteReference">
    <w:name w:val="footnote reference"/>
    <w:aliases w:val="Style 12,(NECG) Footnote Reference,Appel note de bas de p,Style 124,Style 13,fr,o,Style 3,FR,Style 17,Footnote Reference/,Style 6"/>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character" w:customStyle="1" w:styleId="FootnoteTextChar">
    <w:name w:val="Footnote Text Char"/>
    <w:aliases w:val="ALTS FOOTNOTE Char,Footnote Text Char1 Char Char,Footnote Text Char Char1 Char Char,Footnote Text Char2 Char1 Char Char Char,Footnote Text Char Char1 Char Char Char1 Char,Footnote Text Char1 Char Char Char1 Char Char Char,f Char"/>
    <w:basedOn w:val="DefaultParagraphFont"/>
    <w:link w:val="FootnoteText"/>
    <w:uiPriority w:val="99"/>
    <w:rsid w:val="00E73AF7"/>
  </w:style>
  <w:style w:type="paragraph" w:styleId="ListParagraph">
    <w:name w:val="List Paragraph"/>
    <w:basedOn w:val="Normal"/>
    <w:uiPriority w:val="34"/>
    <w:qFormat/>
    <w:rsid w:val="00E73AF7"/>
    <w:pPr>
      <w:widowControl/>
      <w:ind w:left="720"/>
      <w:contextualSpacing/>
    </w:pPr>
    <w:rPr>
      <w:snapToGrid/>
      <w:kern w:val="0"/>
    </w:rPr>
  </w:style>
  <w:style w:type="character" w:styleId="Emphasis">
    <w:name w:val="Emphasis"/>
    <w:basedOn w:val="DefaultParagraphFont"/>
    <w:uiPriority w:val="20"/>
    <w:qFormat/>
    <w:rsid w:val="00E73AF7"/>
    <w:rPr>
      <w:i/>
      <w:iCs/>
    </w:rPr>
  </w:style>
  <w:style w:type="character" w:customStyle="1" w:styleId="cosearchterm">
    <w:name w:val="co_searchterm"/>
    <w:basedOn w:val="DefaultParagraphFont"/>
    <w:rsid w:val="00E73AF7"/>
  </w:style>
  <w:style w:type="character" w:styleId="CommentReference">
    <w:name w:val="annotation reference"/>
    <w:basedOn w:val="DefaultParagraphFont"/>
    <w:rsid w:val="00687F73"/>
    <w:rPr>
      <w:sz w:val="16"/>
      <w:szCs w:val="16"/>
    </w:rPr>
  </w:style>
  <w:style w:type="paragraph" w:styleId="CommentText">
    <w:name w:val="annotation text"/>
    <w:basedOn w:val="Normal"/>
    <w:link w:val="CommentTextChar"/>
    <w:rsid w:val="00687F73"/>
    <w:rPr>
      <w:sz w:val="20"/>
    </w:rPr>
  </w:style>
  <w:style w:type="character" w:customStyle="1" w:styleId="CommentTextChar">
    <w:name w:val="Comment Text Char"/>
    <w:basedOn w:val="DefaultParagraphFont"/>
    <w:link w:val="CommentText"/>
    <w:rsid w:val="00687F73"/>
    <w:rPr>
      <w:snapToGrid w:val="0"/>
      <w:kern w:val="28"/>
    </w:rPr>
  </w:style>
  <w:style w:type="paragraph" w:styleId="CommentSubject">
    <w:name w:val="annotation subject"/>
    <w:basedOn w:val="CommentText"/>
    <w:next w:val="CommentText"/>
    <w:link w:val="CommentSubjectChar"/>
    <w:rsid w:val="00687F73"/>
    <w:rPr>
      <w:b/>
      <w:bCs/>
    </w:rPr>
  </w:style>
  <w:style w:type="character" w:customStyle="1" w:styleId="CommentSubjectChar">
    <w:name w:val="Comment Subject Char"/>
    <w:basedOn w:val="CommentTextChar"/>
    <w:link w:val="CommentSubject"/>
    <w:rsid w:val="00687F73"/>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yan.Payne\AppData\Local\Microsoft\Windows\Temporary%20Internet%20Files\Content.MSO\184229E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184229E4</Template>
  <TotalTime>0</TotalTime>
  <Pages>2</Pages>
  <Words>393</Words>
  <Characters>2070</Characters>
  <Application>Microsoft Office Word</Application>
  <DocSecurity>0</DocSecurity>
  <Lines>69</Lines>
  <Paragraphs>23</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2551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2016-10-13T16:45:00Z</cp:lastPrinted>
  <dcterms:created xsi:type="dcterms:W3CDTF">2016-10-17T20:01:00Z</dcterms:created>
  <dcterms:modified xsi:type="dcterms:W3CDTF">2016-10-17T20:01:00Z</dcterms:modified>
  <cp:category> </cp:category>
  <cp:contentStatus> </cp:contentStatus>
</cp:coreProperties>
</file>