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r w:rsidR="0006387F">
        <w:rPr>
          <w:szCs w:val="22"/>
        </w:rPr>
        <w:t>/QWEST</w:t>
      </w:r>
      <w:r w:rsidR="00234F3B">
        <w:rPr>
          <w:szCs w:val="22"/>
        </w:rPr>
        <w:t xml:space="preserve"> COMMUNICATIONS</w:t>
      </w:r>
    </w:p>
    <w:p w:rsidR="00721C4E" w:rsidRDefault="00721C4E">
      <w:pPr>
        <w:pStyle w:val="Title"/>
        <w:jc w:val="left"/>
        <w:rPr>
          <w:szCs w:val="22"/>
        </w:rPr>
      </w:pPr>
    </w:p>
    <w:p w:rsidR="00721C4E" w:rsidRDefault="00234F3B">
      <w:pPr>
        <w:pStyle w:val="Title"/>
        <w:jc w:val="left"/>
        <w:rPr>
          <w:szCs w:val="22"/>
        </w:rPr>
      </w:pPr>
      <w:r>
        <w:rPr>
          <w:szCs w:val="22"/>
        </w:rPr>
        <w:t>WC Docket No. 16-33</w:t>
      </w:r>
      <w:r w:rsidR="00CC6520">
        <w:rPr>
          <w:szCs w:val="22"/>
        </w:rPr>
        <w:t>9</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99062F">
        <w:rPr>
          <w:szCs w:val="22"/>
        </w:rPr>
        <w:t xml:space="preserve">     </w:t>
      </w:r>
      <w:r w:rsidR="00AD018C">
        <w:rPr>
          <w:szCs w:val="22"/>
        </w:rPr>
        <w:t xml:space="preserve">October </w:t>
      </w:r>
      <w:r w:rsidR="0099062F">
        <w:rPr>
          <w:szCs w:val="22"/>
        </w:rPr>
        <w:t>31</w:t>
      </w:r>
      <w:r w:rsidR="00D81990">
        <w:rPr>
          <w:szCs w:val="22"/>
        </w:rPr>
        <w:t>, 2016</w:t>
      </w:r>
    </w:p>
    <w:p w:rsidR="00721C4E" w:rsidRDefault="00D81990">
      <w:pPr>
        <w:pStyle w:val="Title"/>
        <w:jc w:val="left"/>
        <w:rPr>
          <w:szCs w:val="22"/>
        </w:rPr>
      </w:pPr>
      <w:r>
        <w:rPr>
          <w:szCs w:val="22"/>
        </w:rPr>
        <w:t>Report No</w:t>
      </w:r>
      <w:r w:rsidR="00712559">
        <w:rPr>
          <w:szCs w:val="22"/>
        </w:rPr>
        <w:t>s</w:t>
      </w:r>
      <w:r>
        <w:rPr>
          <w:szCs w:val="22"/>
        </w:rPr>
        <w:t xml:space="preserve">. </w:t>
      </w:r>
      <w:r w:rsidR="00D67EC5">
        <w:rPr>
          <w:szCs w:val="22"/>
        </w:rPr>
        <w:t>NCD-263</w:t>
      </w:r>
      <w:r w:rsidR="00CC6520">
        <w:rPr>
          <w:szCs w:val="22"/>
        </w:rPr>
        <w:t>7</w:t>
      </w:r>
      <w:r w:rsidR="00712559">
        <w:rPr>
          <w:szCs w:val="22"/>
        </w:rPr>
        <w:t xml:space="preserve"> &amp; NCD-259</w:t>
      </w:r>
      <w:r w:rsidR="00CC6520">
        <w:rPr>
          <w:szCs w:val="22"/>
        </w:rPr>
        <w:t>3</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r w:rsidR="00C56FE1">
        <w:rPr>
          <w:szCs w:val="22"/>
        </w:rPr>
        <w:t>; REVISION TO NOTICE IN NCD-</w:t>
      </w:r>
      <w:r w:rsidR="00DF17FA">
        <w:rPr>
          <w:szCs w:val="22"/>
        </w:rPr>
        <w:t>259</w:t>
      </w:r>
      <w:r w:rsidR="00CC6520">
        <w:rPr>
          <w:szCs w:val="22"/>
        </w:rPr>
        <w:t>3</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06387F">
        <w:rPr>
          <w:szCs w:val="22"/>
        </w:rPr>
        <w:t>/Qwest</w:t>
      </w:r>
      <w:r w:rsidR="00234F3B">
        <w:rPr>
          <w:szCs w:val="22"/>
        </w:rPr>
        <w:t xml:space="preserve"> Communications</w:t>
      </w:r>
      <w:r w:rsidR="0006387F">
        <w:rPr>
          <w:szCs w:val="22"/>
        </w:rPr>
        <w:t xml:space="preserve"> (CenturyLink)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20"/>
        <w:gridCol w:w="4680"/>
        <w:gridCol w:w="1800"/>
      </w:tblGrid>
      <w:tr w:rsidR="00A50822" w:rsidRPr="007E723C" w:rsidTr="0081351C">
        <w:trPr>
          <w:trHeight w:val="305"/>
        </w:trPr>
        <w:tc>
          <w:tcPr>
            <w:tcW w:w="1260" w:type="dxa"/>
          </w:tcPr>
          <w:p w:rsidR="00A50822" w:rsidRPr="00CE009F" w:rsidRDefault="00A50822" w:rsidP="0023005D">
            <w:pPr>
              <w:tabs>
                <w:tab w:val="left" w:pos="0"/>
              </w:tabs>
              <w:suppressAutoHyphens/>
              <w:rPr>
                <w:b/>
                <w:szCs w:val="22"/>
              </w:rPr>
            </w:pPr>
            <w:r w:rsidRPr="00CE009F">
              <w:rPr>
                <w:b/>
                <w:szCs w:val="22"/>
              </w:rPr>
              <w:t xml:space="preserve">Network Disclosure Number </w:t>
            </w:r>
          </w:p>
        </w:tc>
        <w:tc>
          <w:tcPr>
            <w:tcW w:w="162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68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81351C">
        <w:tc>
          <w:tcPr>
            <w:tcW w:w="1260" w:type="dxa"/>
          </w:tcPr>
          <w:p w:rsidR="00A50822" w:rsidRPr="00CE009F" w:rsidRDefault="00D67EC5" w:rsidP="00221C6A">
            <w:pPr>
              <w:autoSpaceDE w:val="0"/>
              <w:autoSpaceDN w:val="0"/>
              <w:adjustRightInd w:val="0"/>
              <w:rPr>
                <w:szCs w:val="22"/>
              </w:rPr>
            </w:pPr>
            <w:r>
              <w:rPr>
                <w:szCs w:val="22"/>
              </w:rPr>
              <w:t>7</w:t>
            </w:r>
            <w:r w:rsidR="00221C6A">
              <w:rPr>
                <w:szCs w:val="22"/>
              </w:rPr>
              <w:t>88</w:t>
            </w:r>
          </w:p>
        </w:tc>
        <w:tc>
          <w:tcPr>
            <w:tcW w:w="162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680" w:type="dxa"/>
            <w:shd w:val="clear" w:color="auto" w:fill="auto"/>
          </w:tcPr>
          <w:p w:rsidR="00A50822" w:rsidRPr="000F10AF" w:rsidRDefault="00A50822" w:rsidP="0081351C">
            <w:pPr>
              <w:autoSpaceDE w:val="0"/>
              <w:autoSpaceDN w:val="0"/>
              <w:adjustRightInd w:val="0"/>
              <w:rPr>
                <w:szCs w:val="22"/>
              </w:rPr>
            </w:pPr>
            <w:r w:rsidRPr="002F4C97">
              <w:rPr>
                <w:szCs w:val="22"/>
              </w:rPr>
              <w:t xml:space="preserve">In </w:t>
            </w:r>
            <w:r w:rsidR="0009335D" w:rsidRPr="002F4C97">
              <w:rPr>
                <w:szCs w:val="22"/>
              </w:rPr>
              <w:t>the following Wire Center</w:t>
            </w:r>
            <w:r w:rsidR="00E10EC6" w:rsidRPr="002F4C97">
              <w:rPr>
                <w:szCs w:val="22"/>
              </w:rPr>
              <w:t>s</w:t>
            </w:r>
            <w:r w:rsidR="0009335D" w:rsidRPr="002F4C97">
              <w:rPr>
                <w:szCs w:val="22"/>
              </w:rPr>
              <w:t xml:space="preserve"> in </w:t>
            </w:r>
            <w:r w:rsidR="00913CBF" w:rsidRPr="00913CBF">
              <w:rPr>
                <w:szCs w:val="22"/>
              </w:rPr>
              <w:t xml:space="preserve">AZ – </w:t>
            </w:r>
            <w:r w:rsidR="00913CBF">
              <w:rPr>
                <w:szCs w:val="22"/>
              </w:rPr>
              <w:t xml:space="preserve">McClintock (TEMPAZMC), Higley </w:t>
            </w:r>
            <w:r w:rsidR="00913CBF" w:rsidRPr="00913CBF">
              <w:rPr>
                <w:szCs w:val="22"/>
              </w:rPr>
              <w:t>(HGLYAZMA)</w:t>
            </w:r>
            <w:r w:rsidR="0081351C">
              <w:rPr>
                <w:szCs w:val="22"/>
              </w:rPr>
              <w:t xml:space="preserve"> &amp;</w:t>
            </w:r>
            <w:r w:rsidR="00913CBF" w:rsidRPr="00913CBF">
              <w:rPr>
                <w:szCs w:val="22"/>
              </w:rPr>
              <w:t xml:space="preserve"> Tucson Cortaro</w:t>
            </w:r>
            <w:r w:rsidR="00913CBF">
              <w:rPr>
                <w:szCs w:val="22"/>
              </w:rPr>
              <w:t xml:space="preserve"> </w:t>
            </w:r>
            <w:r w:rsidR="00913CBF" w:rsidRPr="00913CBF">
              <w:rPr>
                <w:szCs w:val="22"/>
              </w:rPr>
              <w:t xml:space="preserve">(TCSNAZCO); the following Wire Center in IA – </w:t>
            </w:r>
            <w:r w:rsidR="008A1DF6">
              <w:rPr>
                <w:szCs w:val="22"/>
              </w:rPr>
              <w:t xml:space="preserve">Altoona </w:t>
            </w:r>
            <w:r w:rsidR="00913CBF" w:rsidRPr="00913CBF">
              <w:rPr>
                <w:szCs w:val="22"/>
              </w:rPr>
              <w:t xml:space="preserve">(ALNAIACO); the following Wire Centers in MN – </w:t>
            </w:r>
            <w:r w:rsidR="008A1DF6">
              <w:rPr>
                <w:szCs w:val="22"/>
              </w:rPr>
              <w:t>St. Cloud (STCDMNTO), Cold Spring (CLSPMNCB)</w:t>
            </w:r>
            <w:r w:rsidR="0081351C">
              <w:rPr>
                <w:szCs w:val="22"/>
              </w:rPr>
              <w:t xml:space="preserve"> &amp;</w:t>
            </w:r>
            <w:r w:rsidR="008A1DF6">
              <w:rPr>
                <w:szCs w:val="22"/>
              </w:rPr>
              <w:t xml:space="preserve"> Cottage Grove </w:t>
            </w:r>
            <w:r w:rsidR="00913CBF" w:rsidRPr="00913CBF">
              <w:rPr>
                <w:szCs w:val="22"/>
              </w:rPr>
              <w:t xml:space="preserve">(CTGVMNCG); the following Wire Center in MT – </w:t>
            </w:r>
            <w:r w:rsidR="008A1DF6">
              <w:rPr>
                <w:szCs w:val="22"/>
              </w:rPr>
              <w:t xml:space="preserve">Bozeman </w:t>
            </w:r>
            <w:r w:rsidR="00913CBF" w:rsidRPr="00913CBF">
              <w:rPr>
                <w:szCs w:val="22"/>
              </w:rPr>
              <w:t xml:space="preserve">(BZMNMTMA); </w:t>
            </w:r>
            <w:r w:rsidR="008A1DF6">
              <w:rPr>
                <w:szCs w:val="22"/>
              </w:rPr>
              <w:t xml:space="preserve">and </w:t>
            </w:r>
            <w:r w:rsidR="00913CBF" w:rsidRPr="00913CBF">
              <w:rPr>
                <w:szCs w:val="22"/>
              </w:rPr>
              <w:t>the following Wire Center in ND – Dickinson</w:t>
            </w:r>
            <w:r w:rsidR="008A1DF6">
              <w:rPr>
                <w:szCs w:val="22"/>
              </w:rPr>
              <w:t xml:space="preserve"> </w:t>
            </w:r>
            <w:r w:rsidR="00913CBF" w:rsidRPr="00913CBF">
              <w:rPr>
                <w:szCs w:val="22"/>
              </w:rPr>
              <w:t>(DCSNNDBC).</w:t>
            </w:r>
          </w:p>
        </w:tc>
        <w:tc>
          <w:tcPr>
            <w:tcW w:w="1800" w:type="dxa"/>
            <w:shd w:val="clear" w:color="auto" w:fill="auto"/>
          </w:tcPr>
          <w:p w:rsidR="000F10AF" w:rsidRPr="008C5AFD" w:rsidRDefault="00A50822" w:rsidP="008C5AFD">
            <w:pPr>
              <w:tabs>
                <w:tab w:val="left" w:pos="0"/>
              </w:tabs>
              <w:suppressAutoHyphens/>
              <w:rPr>
                <w:b/>
                <w:szCs w:val="22"/>
              </w:rPr>
            </w:pPr>
            <w:r w:rsidRPr="000F10AF">
              <w:rPr>
                <w:szCs w:val="22"/>
              </w:rPr>
              <w:t>Ap</w:t>
            </w:r>
            <w:r w:rsidR="00CE009F" w:rsidRPr="000F10AF">
              <w:rPr>
                <w:szCs w:val="22"/>
              </w:rPr>
              <w:t>ri</w:t>
            </w:r>
            <w:r w:rsidRPr="000F10AF">
              <w:rPr>
                <w:szCs w:val="22"/>
              </w:rPr>
              <w:t>l 30,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21670A" w:rsidRDefault="0021670A" w:rsidP="0021670A">
      <w:pPr>
        <w:rPr>
          <w:szCs w:val="22"/>
        </w:rPr>
      </w:pPr>
    </w:p>
    <w:p w:rsidR="0081351C" w:rsidRDefault="0081351C" w:rsidP="0021670A">
      <w:pPr>
        <w:rPr>
          <w:szCs w:val="22"/>
        </w:rPr>
      </w:pPr>
    </w:p>
    <w:p w:rsidR="0081351C" w:rsidRDefault="0081351C" w:rsidP="0021670A">
      <w:pPr>
        <w:rPr>
          <w:szCs w:val="22"/>
        </w:rPr>
      </w:pPr>
    </w:p>
    <w:p w:rsidR="0081351C" w:rsidRDefault="0081351C" w:rsidP="0021670A">
      <w:pPr>
        <w:rPr>
          <w:szCs w:val="22"/>
        </w:rPr>
      </w:pPr>
    </w:p>
    <w:p w:rsidR="0081351C" w:rsidRDefault="0081351C" w:rsidP="0021670A">
      <w:pPr>
        <w:rPr>
          <w:szCs w:val="22"/>
        </w:rPr>
      </w:pPr>
    </w:p>
    <w:p w:rsidR="0081351C" w:rsidRDefault="0081351C" w:rsidP="0021670A">
      <w:pPr>
        <w:rPr>
          <w:szCs w:val="22"/>
        </w:rPr>
      </w:pPr>
    </w:p>
    <w:p w:rsidR="00721C4E" w:rsidRDefault="00D81990" w:rsidP="0021670A">
      <w:pPr>
        <w:rPr>
          <w:szCs w:val="22"/>
        </w:rPr>
      </w:pPr>
      <w:r>
        <w:rPr>
          <w:szCs w:val="22"/>
        </w:rPr>
        <w:lastRenderedPageBreak/>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59D">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F8" w:rsidRDefault="00160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  </w:t>
      </w:r>
      <w:r w:rsidR="003C3955" w:rsidRPr="003C3955">
        <w:rPr>
          <w:sz w:val="20"/>
        </w:rPr>
        <w:t xml:space="preserve">On </w:t>
      </w:r>
      <w:r w:rsidR="003C3955">
        <w:rPr>
          <w:sz w:val="20"/>
        </w:rPr>
        <w:t>October 12</w:t>
      </w:r>
      <w:r w:rsidR="003C3955" w:rsidRPr="003C3955">
        <w:rPr>
          <w:sz w:val="20"/>
        </w:rPr>
        <w:t xml:space="preserve">, 2016, </w:t>
      </w:r>
      <w:r w:rsidR="003C3955">
        <w:rPr>
          <w:sz w:val="20"/>
        </w:rPr>
        <w:t>CenturyLink f</w:t>
      </w:r>
      <w:r w:rsidR="003C3955" w:rsidRPr="003C3955">
        <w:rPr>
          <w:sz w:val="20"/>
        </w:rPr>
        <w:t xml:space="preserve">iled a revised public notice </w:t>
      </w:r>
      <w:r w:rsidR="00712559">
        <w:rPr>
          <w:sz w:val="20"/>
        </w:rPr>
        <w:t>(NCD-263</w:t>
      </w:r>
      <w:r w:rsidR="00221C6A">
        <w:rPr>
          <w:sz w:val="20"/>
        </w:rPr>
        <w:t>7</w:t>
      </w:r>
      <w:r w:rsidR="00712559">
        <w:rPr>
          <w:sz w:val="20"/>
        </w:rPr>
        <w:t xml:space="preserve">) </w:t>
      </w:r>
      <w:r w:rsidR="003C3955" w:rsidRPr="003C3955">
        <w:rPr>
          <w:sz w:val="20"/>
        </w:rPr>
        <w:t xml:space="preserve">in order </w:t>
      </w:r>
      <w:r w:rsidR="005A1737">
        <w:rPr>
          <w:sz w:val="20"/>
        </w:rPr>
        <w:t xml:space="preserve">to </w:t>
      </w:r>
      <w:r w:rsidR="003C3955">
        <w:rPr>
          <w:sz w:val="20"/>
        </w:rPr>
        <w:t>replace i</w:t>
      </w:r>
      <w:r w:rsidR="003C3955" w:rsidRPr="003C3955">
        <w:rPr>
          <w:sz w:val="20"/>
        </w:rPr>
        <w:t xml:space="preserve">ts </w:t>
      </w:r>
      <w:r w:rsidR="00221C6A">
        <w:rPr>
          <w:sz w:val="20"/>
        </w:rPr>
        <w:t>May 4</w:t>
      </w:r>
      <w:r w:rsidR="003C3955" w:rsidRPr="003C3955">
        <w:rPr>
          <w:sz w:val="20"/>
        </w:rPr>
        <w:t xml:space="preserve">, 2016 filing </w:t>
      </w:r>
      <w:r w:rsidR="00712559">
        <w:rPr>
          <w:sz w:val="20"/>
        </w:rPr>
        <w:t>(NCD-259</w:t>
      </w:r>
      <w:r w:rsidR="00221C6A">
        <w:rPr>
          <w:sz w:val="20"/>
        </w:rPr>
        <w:t>3</w:t>
      </w:r>
      <w:r w:rsidR="00712559">
        <w:rPr>
          <w:sz w:val="20"/>
        </w:rPr>
        <w:t xml:space="preserve">) </w:t>
      </w:r>
      <w:r w:rsidR="00A8636B">
        <w:rPr>
          <w:sz w:val="20"/>
        </w:rPr>
        <w:t xml:space="preserve">for </w:t>
      </w:r>
      <w:r w:rsidR="003C3955">
        <w:rPr>
          <w:sz w:val="20"/>
        </w:rPr>
        <w:t>CenturyLink Public Notice No. 7</w:t>
      </w:r>
      <w:r w:rsidR="00221C6A">
        <w:rPr>
          <w:sz w:val="20"/>
        </w:rPr>
        <w:t>88</w:t>
      </w:r>
      <w:r w:rsidR="003C3955" w:rsidRPr="003C3955">
        <w:rPr>
          <w:sz w:val="20"/>
        </w:rPr>
        <w:t>.</w:t>
      </w:r>
      <w:r w:rsidR="000132AC">
        <w:rPr>
          <w:sz w:val="20"/>
        </w:rPr>
        <w:t xml:space="preserve">  CenturyLink’s </w:t>
      </w:r>
      <w:r w:rsidR="00221C6A" w:rsidRPr="00221C6A">
        <w:rPr>
          <w:sz w:val="20"/>
        </w:rPr>
        <w:t>May 4</w:t>
      </w:r>
      <w:r w:rsidR="000132AC">
        <w:rPr>
          <w:sz w:val="20"/>
        </w:rPr>
        <w:t>, 2016 filing in NCD-259</w:t>
      </w:r>
      <w:r w:rsidR="00221C6A">
        <w:rPr>
          <w:sz w:val="20"/>
        </w:rPr>
        <w:t>3</w:t>
      </w:r>
      <w:r w:rsidR="000132AC">
        <w:rPr>
          <w:sz w:val="20"/>
        </w:rPr>
        <w:t xml:space="preserve"> was not previously placed on public notice by the Commission.</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F8" w:rsidRDefault="00160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F8" w:rsidRDefault="00160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63647"/>
    <w:rsid w:val="0006387F"/>
    <w:rsid w:val="00084A95"/>
    <w:rsid w:val="0009335D"/>
    <w:rsid w:val="000A3A4C"/>
    <w:rsid w:val="000A5787"/>
    <w:rsid w:val="000F10AF"/>
    <w:rsid w:val="001604F8"/>
    <w:rsid w:val="00181122"/>
    <w:rsid w:val="001B5F09"/>
    <w:rsid w:val="001E2294"/>
    <w:rsid w:val="001E4E23"/>
    <w:rsid w:val="0021670A"/>
    <w:rsid w:val="00221C6A"/>
    <w:rsid w:val="00234F3B"/>
    <w:rsid w:val="0025744C"/>
    <w:rsid w:val="00277CC9"/>
    <w:rsid w:val="002F4C97"/>
    <w:rsid w:val="00320774"/>
    <w:rsid w:val="00327D47"/>
    <w:rsid w:val="00330B9E"/>
    <w:rsid w:val="003B34DA"/>
    <w:rsid w:val="003C3955"/>
    <w:rsid w:val="003C5020"/>
    <w:rsid w:val="003D66BA"/>
    <w:rsid w:val="003E04DA"/>
    <w:rsid w:val="003F074D"/>
    <w:rsid w:val="003F28CE"/>
    <w:rsid w:val="00421F24"/>
    <w:rsid w:val="00430C2E"/>
    <w:rsid w:val="004331A7"/>
    <w:rsid w:val="00453C1E"/>
    <w:rsid w:val="00465B8B"/>
    <w:rsid w:val="0047781C"/>
    <w:rsid w:val="00556E3B"/>
    <w:rsid w:val="005721DA"/>
    <w:rsid w:val="00590B61"/>
    <w:rsid w:val="005A1737"/>
    <w:rsid w:val="006147E3"/>
    <w:rsid w:val="00636115"/>
    <w:rsid w:val="00637DD3"/>
    <w:rsid w:val="00655EBA"/>
    <w:rsid w:val="00702D78"/>
    <w:rsid w:val="00705B2B"/>
    <w:rsid w:val="00712559"/>
    <w:rsid w:val="00721C4E"/>
    <w:rsid w:val="00723AE3"/>
    <w:rsid w:val="00775819"/>
    <w:rsid w:val="00787C00"/>
    <w:rsid w:val="00793CE3"/>
    <w:rsid w:val="007C0155"/>
    <w:rsid w:val="007D5A43"/>
    <w:rsid w:val="007E7E52"/>
    <w:rsid w:val="0081351C"/>
    <w:rsid w:val="008A1DF6"/>
    <w:rsid w:val="008C5AA5"/>
    <w:rsid w:val="008C5AFD"/>
    <w:rsid w:val="00913CBF"/>
    <w:rsid w:val="0098537B"/>
    <w:rsid w:val="0099062F"/>
    <w:rsid w:val="009A3E94"/>
    <w:rsid w:val="009F0246"/>
    <w:rsid w:val="00A472EC"/>
    <w:rsid w:val="00A50822"/>
    <w:rsid w:val="00A52A1D"/>
    <w:rsid w:val="00A61E9C"/>
    <w:rsid w:val="00A8636B"/>
    <w:rsid w:val="00A962E6"/>
    <w:rsid w:val="00AD018C"/>
    <w:rsid w:val="00B06A20"/>
    <w:rsid w:val="00BA0EAC"/>
    <w:rsid w:val="00BD4659"/>
    <w:rsid w:val="00C00FB6"/>
    <w:rsid w:val="00C0784F"/>
    <w:rsid w:val="00C42C02"/>
    <w:rsid w:val="00C52C9A"/>
    <w:rsid w:val="00C56FE1"/>
    <w:rsid w:val="00C65F99"/>
    <w:rsid w:val="00C72E51"/>
    <w:rsid w:val="00C81C7B"/>
    <w:rsid w:val="00CA00CB"/>
    <w:rsid w:val="00CB0DC6"/>
    <w:rsid w:val="00CB5AD2"/>
    <w:rsid w:val="00CB71DC"/>
    <w:rsid w:val="00CC6520"/>
    <w:rsid w:val="00CD490B"/>
    <w:rsid w:val="00CE009F"/>
    <w:rsid w:val="00D0559D"/>
    <w:rsid w:val="00D67EC5"/>
    <w:rsid w:val="00D81990"/>
    <w:rsid w:val="00DB0F92"/>
    <w:rsid w:val="00DD574B"/>
    <w:rsid w:val="00DF17FA"/>
    <w:rsid w:val="00E10EC6"/>
    <w:rsid w:val="00E75861"/>
    <w:rsid w:val="00EF3283"/>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734</Words>
  <Characters>4245</Characters>
  <Application>Microsoft Office Word</Application>
  <DocSecurity>0</DocSecurity>
  <Lines>106</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5005</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2016-10-31T20:11:00Z</dcterms:created>
  <dcterms:modified xsi:type="dcterms:W3CDTF">2016-10-31T20:11:00Z</dcterms:modified>
  <cp:category> </cp:category>
  <cp:contentStatus> </cp:contentStatus>
</cp:coreProperties>
</file>