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E" w:rsidRDefault="00721C4E">
      <w:pPr>
        <w:pStyle w:val="Title"/>
        <w:jc w:val="left"/>
        <w:rPr>
          <w:szCs w:val="22"/>
        </w:rPr>
      </w:pPr>
      <w:bookmarkStart w:id="0" w:name="_GoBack"/>
      <w:bookmarkEnd w:id="0"/>
    </w:p>
    <w:p w:rsidR="00721C4E" w:rsidRDefault="00D81990">
      <w:pPr>
        <w:pStyle w:val="Title"/>
        <w:rPr>
          <w:szCs w:val="22"/>
        </w:rPr>
      </w:pPr>
      <w:r>
        <w:rPr>
          <w:szCs w:val="22"/>
        </w:rPr>
        <w:t>WIRELINE COMPETITION BUREAU COPPER RETIREMENT NETWORK CHANGE</w:t>
      </w:r>
    </w:p>
    <w:p w:rsidR="00721C4E" w:rsidRDefault="00D81990">
      <w:pPr>
        <w:pStyle w:val="Title"/>
        <w:rPr>
          <w:szCs w:val="22"/>
        </w:rPr>
      </w:pPr>
      <w:r>
        <w:rPr>
          <w:szCs w:val="22"/>
        </w:rPr>
        <w:t xml:space="preserve">NOTIFICATION FILED BY </w:t>
      </w:r>
      <w:r w:rsidR="00AD018C">
        <w:rPr>
          <w:szCs w:val="22"/>
        </w:rPr>
        <w:t>CENTURYLINK</w:t>
      </w:r>
    </w:p>
    <w:p w:rsidR="00721C4E" w:rsidRDefault="00721C4E">
      <w:pPr>
        <w:pStyle w:val="Title"/>
        <w:jc w:val="left"/>
        <w:rPr>
          <w:szCs w:val="22"/>
        </w:rPr>
      </w:pPr>
    </w:p>
    <w:p w:rsidR="00721C4E" w:rsidRDefault="00234F3B">
      <w:pPr>
        <w:pStyle w:val="Title"/>
        <w:jc w:val="left"/>
        <w:rPr>
          <w:szCs w:val="22"/>
        </w:rPr>
      </w:pPr>
      <w:r>
        <w:rPr>
          <w:szCs w:val="22"/>
        </w:rPr>
        <w:t>WC Docket No. 16-3</w:t>
      </w:r>
      <w:r w:rsidR="00681B81">
        <w:rPr>
          <w:szCs w:val="22"/>
        </w:rPr>
        <w:t>4</w:t>
      </w:r>
      <w:r w:rsidR="004219E9">
        <w:rPr>
          <w:szCs w:val="22"/>
        </w:rPr>
        <w:t>2</w:t>
      </w:r>
      <w:r w:rsidR="00D81990">
        <w:rPr>
          <w:szCs w:val="22"/>
        </w:rPr>
        <w:tab/>
      </w:r>
      <w:r w:rsidR="00D81990">
        <w:rPr>
          <w:szCs w:val="22"/>
        </w:rPr>
        <w:tab/>
      </w:r>
      <w:r w:rsidR="00D81990">
        <w:rPr>
          <w:szCs w:val="22"/>
        </w:rPr>
        <w:tab/>
      </w:r>
      <w:r w:rsidR="00D81990">
        <w:rPr>
          <w:szCs w:val="22"/>
        </w:rPr>
        <w:tab/>
        <w:t xml:space="preserve">        </w:t>
      </w:r>
      <w:r w:rsidR="00D81990">
        <w:rPr>
          <w:szCs w:val="22"/>
        </w:rPr>
        <w:tab/>
        <w:t xml:space="preserve">     </w:t>
      </w:r>
      <w:r w:rsidR="0099062F">
        <w:rPr>
          <w:szCs w:val="22"/>
        </w:rPr>
        <w:t xml:space="preserve">     </w:t>
      </w:r>
      <w:r w:rsidR="00AD018C">
        <w:rPr>
          <w:szCs w:val="22"/>
        </w:rPr>
        <w:t xml:space="preserve">October </w:t>
      </w:r>
      <w:r w:rsidR="0099062F">
        <w:rPr>
          <w:szCs w:val="22"/>
        </w:rPr>
        <w:t>31</w:t>
      </w:r>
      <w:r w:rsidR="00D81990">
        <w:rPr>
          <w:szCs w:val="22"/>
        </w:rPr>
        <w:t>, 2016</w:t>
      </w:r>
    </w:p>
    <w:p w:rsidR="00721C4E" w:rsidRDefault="00D81990">
      <w:pPr>
        <w:pStyle w:val="Title"/>
        <w:jc w:val="left"/>
        <w:rPr>
          <w:szCs w:val="22"/>
        </w:rPr>
      </w:pPr>
      <w:r>
        <w:rPr>
          <w:szCs w:val="22"/>
        </w:rPr>
        <w:t>Report No</w:t>
      </w:r>
      <w:r w:rsidR="00712559">
        <w:rPr>
          <w:szCs w:val="22"/>
        </w:rPr>
        <w:t>s</w:t>
      </w:r>
      <w:r>
        <w:rPr>
          <w:szCs w:val="22"/>
        </w:rPr>
        <w:t xml:space="preserve">. </w:t>
      </w:r>
      <w:r w:rsidR="00D67EC5">
        <w:rPr>
          <w:szCs w:val="22"/>
        </w:rPr>
        <w:t>NCD-26</w:t>
      </w:r>
      <w:r w:rsidR="004219E9">
        <w:rPr>
          <w:szCs w:val="22"/>
        </w:rPr>
        <w:t>40</w:t>
      </w:r>
      <w:r w:rsidR="00712559">
        <w:rPr>
          <w:szCs w:val="22"/>
        </w:rPr>
        <w:t xml:space="preserve"> &amp; NCD-259</w:t>
      </w:r>
      <w:r w:rsidR="004219E9">
        <w:rPr>
          <w:szCs w:val="22"/>
        </w:rPr>
        <w:t>6</w:t>
      </w:r>
    </w:p>
    <w:p w:rsidR="00721C4E" w:rsidRDefault="00721C4E">
      <w:pPr>
        <w:pStyle w:val="Title"/>
        <w:jc w:val="left"/>
        <w:rPr>
          <w:szCs w:val="22"/>
        </w:rPr>
      </w:pPr>
    </w:p>
    <w:p w:rsidR="00C56FE1" w:rsidRDefault="00D81990" w:rsidP="00C56FE1">
      <w:pPr>
        <w:tabs>
          <w:tab w:val="left" w:pos="-720"/>
        </w:tabs>
        <w:suppressAutoHyphens/>
        <w:rPr>
          <w:szCs w:val="22"/>
        </w:rPr>
      </w:pPr>
      <w:r>
        <w:rPr>
          <w:szCs w:val="22"/>
        </w:rPr>
        <w:t>Re:  NETWORK CHANGE NOTICE RECEIVED</w:t>
      </w:r>
      <w:r w:rsidR="00C56FE1">
        <w:rPr>
          <w:szCs w:val="22"/>
        </w:rPr>
        <w:t>; REVISION TO NOTICE IN NCD-</w:t>
      </w:r>
      <w:r w:rsidR="00DF17FA">
        <w:rPr>
          <w:szCs w:val="22"/>
        </w:rPr>
        <w:t>259</w:t>
      </w:r>
      <w:r w:rsidR="004219E9">
        <w:rPr>
          <w:szCs w:val="22"/>
        </w:rPr>
        <w:t>6</w:t>
      </w:r>
    </w:p>
    <w:p w:rsidR="00721C4E" w:rsidRDefault="00721C4E">
      <w:pPr>
        <w:tabs>
          <w:tab w:val="left" w:pos="-720"/>
        </w:tabs>
        <w:suppressAutoHyphens/>
        <w:rPr>
          <w:szCs w:val="22"/>
        </w:rPr>
      </w:pPr>
    </w:p>
    <w:p w:rsidR="00721C4E" w:rsidRDefault="007E7E52">
      <w:pPr>
        <w:tabs>
          <w:tab w:val="left" w:pos="-720"/>
        </w:tabs>
        <w:suppressAutoHyphens/>
        <w:rPr>
          <w:b/>
          <w:szCs w:val="22"/>
          <w:u w:val="single"/>
        </w:rPr>
      </w:pPr>
      <w:r>
        <w:rPr>
          <w:szCs w:val="22"/>
        </w:rPr>
        <w:t>CenturyLink</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21C4E" w:rsidRDefault="00721C4E">
      <w:pPr>
        <w:tabs>
          <w:tab w:val="left" w:pos="-720"/>
        </w:tabs>
        <w:suppressAutoHyphens/>
        <w:rPr>
          <w:szCs w:val="22"/>
        </w:rPr>
      </w:pPr>
    </w:p>
    <w:p w:rsidR="00721C4E" w:rsidRDefault="00D81990">
      <w:pPr>
        <w:tabs>
          <w:tab w:val="left" w:pos="-720"/>
        </w:tabs>
        <w:suppressAutoHyphens/>
        <w:rPr>
          <w:szCs w:val="22"/>
        </w:rPr>
      </w:pPr>
      <w:r>
        <w:rPr>
          <w:szCs w:val="22"/>
        </w:rPr>
        <w:t>The incumbent LEC’s notice refers to the change(s) identified below:</w:t>
      </w:r>
    </w:p>
    <w:p w:rsidR="00A50822" w:rsidRDefault="00A5082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350"/>
        <w:gridCol w:w="4950"/>
        <w:gridCol w:w="1800"/>
      </w:tblGrid>
      <w:tr w:rsidR="00A50822" w:rsidRPr="007E723C" w:rsidTr="000D063B">
        <w:trPr>
          <w:trHeight w:val="305"/>
        </w:trPr>
        <w:tc>
          <w:tcPr>
            <w:tcW w:w="1260" w:type="dxa"/>
          </w:tcPr>
          <w:p w:rsidR="00A50822" w:rsidRPr="00CE009F" w:rsidRDefault="00A50822" w:rsidP="0023005D">
            <w:pPr>
              <w:tabs>
                <w:tab w:val="left" w:pos="0"/>
              </w:tabs>
              <w:suppressAutoHyphens/>
              <w:rPr>
                <w:b/>
                <w:szCs w:val="22"/>
              </w:rPr>
            </w:pPr>
            <w:r w:rsidRPr="00CE009F">
              <w:rPr>
                <w:b/>
                <w:szCs w:val="22"/>
              </w:rPr>
              <w:t xml:space="preserve">Network Disclosure Number </w:t>
            </w:r>
          </w:p>
        </w:tc>
        <w:tc>
          <w:tcPr>
            <w:tcW w:w="1350" w:type="dxa"/>
            <w:shd w:val="clear" w:color="auto" w:fill="auto"/>
          </w:tcPr>
          <w:p w:rsidR="00A50822" w:rsidRPr="00CE009F" w:rsidRDefault="00A50822" w:rsidP="0023005D">
            <w:pPr>
              <w:tabs>
                <w:tab w:val="left" w:pos="0"/>
              </w:tabs>
              <w:suppressAutoHyphens/>
              <w:rPr>
                <w:b/>
                <w:szCs w:val="22"/>
              </w:rPr>
            </w:pPr>
            <w:r w:rsidRPr="00CE009F">
              <w:rPr>
                <w:b/>
                <w:szCs w:val="22"/>
              </w:rPr>
              <w:t>Type of Change(s)</w:t>
            </w:r>
          </w:p>
        </w:tc>
        <w:tc>
          <w:tcPr>
            <w:tcW w:w="4950" w:type="dxa"/>
            <w:shd w:val="clear" w:color="auto" w:fill="auto"/>
          </w:tcPr>
          <w:p w:rsidR="00A50822" w:rsidRPr="00CE009F" w:rsidRDefault="00A50822" w:rsidP="0023005D">
            <w:pPr>
              <w:tabs>
                <w:tab w:val="left" w:pos="0"/>
              </w:tabs>
              <w:suppressAutoHyphens/>
              <w:rPr>
                <w:b/>
                <w:szCs w:val="22"/>
              </w:rPr>
            </w:pPr>
            <w:r w:rsidRPr="00CE009F">
              <w:rPr>
                <w:b/>
                <w:szCs w:val="22"/>
              </w:rPr>
              <w:t>Location of Change(s)</w:t>
            </w:r>
          </w:p>
        </w:tc>
        <w:tc>
          <w:tcPr>
            <w:tcW w:w="1800" w:type="dxa"/>
            <w:shd w:val="clear" w:color="auto" w:fill="auto"/>
          </w:tcPr>
          <w:p w:rsidR="00A50822" w:rsidRPr="007E723C" w:rsidRDefault="00A50822" w:rsidP="0023005D">
            <w:pPr>
              <w:tabs>
                <w:tab w:val="left" w:pos="0"/>
              </w:tabs>
              <w:suppressAutoHyphens/>
              <w:rPr>
                <w:b/>
                <w:szCs w:val="22"/>
              </w:rPr>
            </w:pPr>
            <w:r>
              <w:rPr>
                <w:b/>
                <w:szCs w:val="22"/>
              </w:rPr>
              <w:t xml:space="preserve">Planned </w:t>
            </w:r>
            <w:r w:rsidRPr="007E723C">
              <w:rPr>
                <w:b/>
                <w:szCs w:val="22"/>
              </w:rPr>
              <w:t>Implementation Date(s)</w:t>
            </w:r>
          </w:p>
        </w:tc>
      </w:tr>
      <w:tr w:rsidR="00A50822" w:rsidRPr="007E723C" w:rsidTr="000D063B">
        <w:tc>
          <w:tcPr>
            <w:tcW w:w="1260" w:type="dxa"/>
          </w:tcPr>
          <w:p w:rsidR="00A50822" w:rsidRPr="00CE009F" w:rsidRDefault="00E419AF" w:rsidP="004219E9">
            <w:pPr>
              <w:autoSpaceDE w:val="0"/>
              <w:autoSpaceDN w:val="0"/>
              <w:adjustRightInd w:val="0"/>
              <w:rPr>
                <w:szCs w:val="22"/>
              </w:rPr>
            </w:pPr>
            <w:r>
              <w:rPr>
                <w:szCs w:val="22"/>
              </w:rPr>
              <w:t>16-00</w:t>
            </w:r>
            <w:r w:rsidR="004219E9">
              <w:rPr>
                <w:szCs w:val="22"/>
              </w:rPr>
              <w:t>4</w:t>
            </w:r>
          </w:p>
        </w:tc>
        <w:tc>
          <w:tcPr>
            <w:tcW w:w="1350" w:type="dxa"/>
            <w:shd w:val="clear" w:color="auto" w:fill="auto"/>
          </w:tcPr>
          <w:p w:rsidR="00A50822" w:rsidRPr="00CE009F" w:rsidRDefault="00913CBF" w:rsidP="00913CBF">
            <w:pPr>
              <w:autoSpaceDE w:val="0"/>
              <w:autoSpaceDN w:val="0"/>
              <w:adjustRightInd w:val="0"/>
              <w:rPr>
                <w:szCs w:val="22"/>
              </w:rPr>
            </w:pPr>
            <w:r>
              <w:rPr>
                <w:szCs w:val="22"/>
              </w:rPr>
              <w:t>Due to growth in the distribution area</w:t>
            </w:r>
            <w:r w:rsidR="0047781C">
              <w:rPr>
                <w:szCs w:val="22"/>
              </w:rPr>
              <w:t>s</w:t>
            </w:r>
            <w:r>
              <w:rPr>
                <w:szCs w:val="22"/>
              </w:rPr>
              <w:t xml:space="preserve">, </w:t>
            </w:r>
            <w:r w:rsidR="00C72E51" w:rsidRPr="00C72E51">
              <w:rPr>
                <w:szCs w:val="22"/>
              </w:rPr>
              <w:t xml:space="preserve">CenturyLink plans to </w:t>
            </w:r>
            <w:r w:rsidRPr="00913CBF">
              <w:rPr>
                <w:szCs w:val="22"/>
              </w:rPr>
              <w:t>cut facilities to fiber fed digital loop carrier system</w:t>
            </w:r>
            <w:r w:rsidR="0047781C">
              <w:rPr>
                <w:szCs w:val="22"/>
              </w:rPr>
              <w:t>s</w:t>
            </w:r>
            <w:r w:rsidRPr="00913CBF">
              <w:rPr>
                <w:szCs w:val="22"/>
              </w:rPr>
              <w:t xml:space="preserve"> (DLC</w:t>
            </w:r>
            <w:r w:rsidR="00655EBA">
              <w:rPr>
                <w:szCs w:val="22"/>
              </w:rPr>
              <w:t>s</w:t>
            </w:r>
            <w:r w:rsidRPr="00913CBF">
              <w:rPr>
                <w:szCs w:val="22"/>
              </w:rPr>
              <w:t>).</w:t>
            </w:r>
          </w:p>
        </w:tc>
        <w:tc>
          <w:tcPr>
            <w:tcW w:w="4950" w:type="dxa"/>
            <w:shd w:val="clear" w:color="auto" w:fill="auto"/>
          </w:tcPr>
          <w:p w:rsidR="004219E9" w:rsidRPr="004219E9" w:rsidRDefault="004219E9" w:rsidP="004219E9">
            <w:pPr>
              <w:autoSpaceDE w:val="0"/>
              <w:autoSpaceDN w:val="0"/>
              <w:adjustRightInd w:val="0"/>
              <w:rPr>
                <w:szCs w:val="22"/>
              </w:rPr>
            </w:pPr>
            <w:r w:rsidRPr="004219E9">
              <w:rPr>
                <w:szCs w:val="22"/>
              </w:rPr>
              <w:t>In the following Wire Center in AL – Foly</w:t>
            </w:r>
          </w:p>
          <w:p w:rsidR="004219E9" w:rsidRPr="004219E9" w:rsidRDefault="004219E9" w:rsidP="004219E9">
            <w:pPr>
              <w:autoSpaceDE w:val="0"/>
              <w:autoSpaceDN w:val="0"/>
              <w:adjustRightInd w:val="0"/>
              <w:rPr>
                <w:szCs w:val="22"/>
              </w:rPr>
            </w:pPr>
            <w:r w:rsidRPr="004219E9">
              <w:rPr>
                <w:szCs w:val="22"/>
              </w:rPr>
              <w:t>(FOLYALXA); the following Wire Center in FL – Fort Myers (FTMBFLXA); the following Wire Centers in MI – Chesaning</w:t>
            </w:r>
          </w:p>
          <w:p w:rsidR="004219E9" w:rsidRPr="004219E9" w:rsidRDefault="004219E9" w:rsidP="004219E9">
            <w:pPr>
              <w:autoSpaceDE w:val="0"/>
              <w:autoSpaceDN w:val="0"/>
              <w:adjustRightInd w:val="0"/>
              <w:rPr>
                <w:szCs w:val="22"/>
              </w:rPr>
            </w:pPr>
            <w:r w:rsidRPr="004219E9">
              <w:rPr>
                <w:szCs w:val="22"/>
              </w:rPr>
              <w:t>(CHSNMIBR), Chesaning (CHSNMIGA), Chesaning (CHSNMIPB), Borculo (BRCLMIOL), Borculo (BRCLMIXA), Glennie (GLNEMICU), Glennie (GLNEMIXI)</w:t>
            </w:r>
            <w:r w:rsidR="00281278">
              <w:rPr>
                <w:szCs w:val="22"/>
              </w:rPr>
              <w:t xml:space="preserve"> &amp;</w:t>
            </w:r>
            <w:r w:rsidRPr="004219E9">
              <w:rPr>
                <w:szCs w:val="22"/>
              </w:rPr>
              <w:t xml:space="preserve"> Hale (HALEMIXA); the following Wire Center in PA – Evans City (EVCYPAXE); the following Wire Center in VA – Charlottesville (CHVLVAXA); and the following Wire Centers in WI – Elk Mound</w:t>
            </w:r>
          </w:p>
          <w:p w:rsidR="00A50822" w:rsidRPr="000F10AF" w:rsidRDefault="004219E9" w:rsidP="00E419AF">
            <w:pPr>
              <w:autoSpaceDE w:val="0"/>
              <w:autoSpaceDN w:val="0"/>
              <w:adjustRightInd w:val="0"/>
              <w:rPr>
                <w:szCs w:val="22"/>
              </w:rPr>
            </w:pPr>
            <w:r w:rsidRPr="004219E9">
              <w:rPr>
                <w:szCs w:val="22"/>
              </w:rPr>
              <w:t>(EKMDWIXA)</w:t>
            </w:r>
            <w:r w:rsidR="00281278">
              <w:rPr>
                <w:szCs w:val="22"/>
              </w:rPr>
              <w:t xml:space="preserve"> &amp;</w:t>
            </w:r>
            <w:r w:rsidRPr="004219E9">
              <w:rPr>
                <w:szCs w:val="22"/>
              </w:rPr>
              <w:t xml:space="preserve"> Park Falls (PKFLWIXA).</w:t>
            </w:r>
          </w:p>
        </w:tc>
        <w:tc>
          <w:tcPr>
            <w:tcW w:w="1800" w:type="dxa"/>
            <w:shd w:val="clear" w:color="auto" w:fill="auto"/>
          </w:tcPr>
          <w:p w:rsidR="000F10AF" w:rsidRPr="008C5AFD" w:rsidRDefault="00A50822" w:rsidP="008C5AFD">
            <w:pPr>
              <w:tabs>
                <w:tab w:val="left" w:pos="0"/>
              </w:tabs>
              <w:suppressAutoHyphens/>
              <w:rPr>
                <w:b/>
                <w:szCs w:val="22"/>
              </w:rPr>
            </w:pPr>
            <w:r w:rsidRPr="000F10AF">
              <w:rPr>
                <w:szCs w:val="22"/>
              </w:rPr>
              <w:t>Ap</w:t>
            </w:r>
            <w:r w:rsidR="00CE009F" w:rsidRPr="000F10AF">
              <w:rPr>
                <w:szCs w:val="22"/>
              </w:rPr>
              <w:t>ri</w:t>
            </w:r>
            <w:r w:rsidRPr="000F10AF">
              <w:rPr>
                <w:szCs w:val="22"/>
              </w:rPr>
              <w:t>l 30, 2017</w:t>
            </w:r>
          </w:p>
          <w:p w:rsidR="000F10AF" w:rsidRPr="000F10AF" w:rsidRDefault="000F10AF" w:rsidP="000F10AF">
            <w:pPr>
              <w:rPr>
                <w:szCs w:val="22"/>
                <w:highlight w:val="yellow"/>
              </w:rPr>
            </w:pPr>
          </w:p>
          <w:p w:rsidR="00A50822" w:rsidRPr="000F10AF" w:rsidRDefault="00A50822" w:rsidP="000F10AF">
            <w:pPr>
              <w:jc w:val="center"/>
              <w:rPr>
                <w:szCs w:val="22"/>
                <w:highlight w:val="yellow"/>
              </w:rPr>
            </w:pPr>
          </w:p>
        </w:tc>
      </w:tr>
    </w:tbl>
    <w:p w:rsidR="0021670A" w:rsidRDefault="0021670A" w:rsidP="0021670A">
      <w:pPr>
        <w:rPr>
          <w:szCs w:val="22"/>
        </w:rPr>
      </w:pPr>
    </w:p>
    <w:p w:rsidR="000D063B" w:rsidRDefault="000D063B" w:rsidP="0021670A">
      <w:pPr>
        <w:rPr>
          <w:szCs w:val="22"/>
        </w:rPr>
      </w:pPr>
    </w:p>
    <w:p w:rsidR="000D063B" w:rsidRDefault="000D063B" w:rsidP="0021670A">
      <w:pPr>
        <w:rPr>
          <w:szCs w:val="22"/>
        </w:rPr>
      </w:pPr>
    </w:p>
    <w:p w:rsidR="000D063B" w:rsidRDefault="000D063B" w:rsidP="0021670A">
      <w:pPr>
        <w:rPr>
          <w:szCs w:val="22"/>
        </w:rPr>
      </w:pPr>
    </w:p>
    <w:p w:rsidR="00721C4E" w:rsidRDefault="00D81990" w:rsidP="0021670A">
      <w:pPr>
        <w:rPr>
          <w:szCs w:val="22"/>
        </w:rPr>
      </w:pPr>
      <w:r>
        <w:rPr>
          <w:szCs w:val="22"/>
        </w:rPr>
        <w:lastRenderedPageBreak/>
        <w:t>Incumbent LEC contact:</w:t>
      </w:r>
    </w:p>
    <w:p w:rsidR="00CA00CB" w:rsidRPr="003E53E0" w:rsidRDefault="00CA00CB" w:rsidP="00CA00CB">
      <w:pPr>
        <w:tabs>
          <w:tab w:val="left" w:pos="0"/>
        </w:tabs>
        <w:suppressAutoHyphens/>
        <w:rPr>
          <w:szCs w:val="22"/>
        </w:rPr>
      </w:pPr>
      <w:r w:rsidRPr="003E53E0">
        <w:rPr>
          <w:szCs w:val="22"/>
        </w:rPr>
        <w:t>Melissa E. Newman</w:t>
      </w:r>
    </w:p>
    <w:p w:rsidR="00CA00CB" w:rsidRPr="003E53E0" w:rsidRDefault="00CA00CB" w:rsidP="00CA00CB">
      <w:pPr>
        <w:tabs>
          <w:tab w:val="left" w:pos="0"/>
        </w:tabs>
        <w:suppressAutoHyphens/>
        <w:rPr>
          <w:szCs w:val="22"/>
        </w:rPr>
      </w:pPr>
      <w:r w:rsidRPr="003E53E0">
        <w:rPr>
          <w:szCs w:val="22"/>
        </w:rPr>
        <w:t>Vice President – Federal Policy and Regulatory Affairs</w:t>
      </w:r>
    </w:p>
    <w:p w:rsidR="00CA00CB" w:rsidRPr="003E53E0" w:rsidRDefault="00CA00CB" w:rsidP="00CA00CB">
      <w:pPr>
        <w:tabs>
          <w:tab w:val="left" w:pos="0"/>
        </w:tabs>
        <w:suppressAutoHyphens/>
        <w:rPr>
          <w:szCs w:val="22"/>
        </w:rPr>
      </w:pPr>
      <w:r>
        <w:rPr>
          <w:szCs w:val="22"/>
        </w:rPr>
        <w:t>CenturyLink (Qwest)</w:t>
      </w:r>
    </w:p>
    <w:p w:rsidR="00CA00CB" w:rsidRPr="003E53E0" w:rsidRDefault="00CA00CB" w:rsidP="00CA00CB">
      <w:pPr>
        <w:tabs>
          <w:tab w:val="left" w:pos="0"/>
        </w:tabs>
        <w:suppressAutoHyphens/>
        <w:rPr>
          <w:szCs w:val="22"/>
        </w:rPr>
      </w:pPr>
      <w:r w:rsidRPr="003E53E0">
        <w:rPr>
          <w:szCs w:val="22"/>
        </w:rPr>
        <w:t>1099 New York Avenue, N.W., Suite 250</w:t>
      </w:r>
    </w:p>
    <w:p w:rsidR="00721C4E" w:rsidRDefault="00CA00CB" w:rsidP="00CA00CB">
      <w:pPr>
        <w:tabs>
          <w:tab w:val="left" w:pos="0"/>
        </w:tabs>
        <w:suppressAutoHyphens/>
        <w:rPr>
          <w:szCs w:val="22"/>
        </w:rPr>
      </w:pPr>
      <w:r w:rsidRPr="003E53E0">
        <w:rPr>
          <w:szCs w:val="22"/>
        </w:rPr>
        <w:t xml:space="preserve">Washington, D.C. 20001      </w:t>
      </w:r>
      <w:r w:rsidRPr="003E53E0">
        <w:rPr>
          <w:szCs w:val="22"/>
        </w:rPr>
        <w:tab/>
        <w:t>Phone:  (202) 429-3120</w:t>
      </w:r>
    </w:p>
    <w:p w:rsidR="00721C4E" w:rsidRDefault="00721C4E">
      <w:pPr>
        <w:tabs>
          <w:tab w:val="left" w:pos="0"/>
        </w:tabs>
        <w:suppressAutoHyphens/>
        <w:rPr>
          <w:szCs w:val="22"/>
        </w:rPr>
      </w:pPr>
    </w:p>
    <w:p w:rsidR="00721C4E" w:rsidRDefault="00D81990">
      <w:pPr>
        <w:rPr>
          <w:szCs w:val="22"/>
        </w:rPr>
      </w:pPr>
      <w:r>
        <w:rPr>
          <w:szCs w:val="22"/>
        </w:rPr>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21C4E" w:rsidRDefault="00721C4E">
      <w:pPr>
        <w:rPr>
          <w:szCs w:val="22"/>
        </w:rPr>
      </w:pPr>
    </w:p>
    <w:p w:rsidR="00721C4E"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21C4E" w:rsidRDefault="00721C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1C4E" w:rsidRDefault="00D81990">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21C4E" w:rsidRDefault="00721C4E">
      <w:pPr>
        <w:tabs>
          <w:tab w:val="left" w:pos="0"/>
        </w:tabs>
        <w:suppressAutoHyphens/>
        <w:rPr>
          <w:color w:val="000000"/>
          <w:szCs w:val="22"/>
        </w:rPr>
      </w:pPr>
    </w:p>
    <w:p w:rsidR="00721C4E" w:rsidRDefault="00D81990">
      <w:pPr>
        <w:tabs>
          <w:tab w:val="left" w:pos="0"/>
        </w:tabs>
        <w:suppressAutoHyphens/>
        <w:jc w:val="center"/>
        <w:rPr>
          <w:color w:val="000000"/>
          <w:szCs w:val="22"/>
        </w:rPr>
      </w:pPr>
      <w:r>
        <w:rPr>
          <w:b/>
          <w:szCs w:val="22"/>
        </w:rPr>
        <w:t>-FCC-</w:t>
      </w:r>
    </w:p>
    <w:sectPr w:rsidR="00721C4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4E" w:rsidRDefault="00D81990">
      <w:r>
        <w:separator/>
      </w:r>
    </w:p>
  </w:endnote>
  <w:endnote w:type="continuationSeparator" w:id="0">
    <w:p w:rsidR="00721C4E"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C4E" w:rsidRDefault="0072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4B52">
      <w:rPr>
        <w:rStyle w:val="PageNumber"/>
        <w:noProof/>
      </w:rPr>
      <w:t>2</w:t>
    </w:r>
    <w:r>
      <w:rPr>
        <w:rStyle w:val="PageNumber"/>
      </w:rPr>
      <w:fldChar w:fldCharType="end"/>
    </w:r>
  </w:p>
  <w:p w:rsidR="00721C4E" w:rsidRDefault="0072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AF" w:rsidRDefault="00C0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4E" w:rsidRDefault="00D81990">
      <w:r>
        <w:separator/>
      </w:r>
    </w:p>
  </w:footnote>
  <w:footnote w:type="continuationSeparator" w:id="0">
    <w:p w:rsidR="00721C4E" w:rsidRDefault="00D81990">
      <w:r>
        <w:continuationSeparator/>
      </w:r>
    </w:p>
  </w:footnote>
  <w:footnote w:id="1">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51.332(b)(1).  </w:t>
      </w:r>
      <w:r w:rsidR="003C3955" w:rsidRPr="003C3955">
        <w:rPr>
          <w:sz w:val="20"/>
        </w:rPr>
        <w:t xml:space="preserve">On </w:t>
      </w:r>
      <w:r w:rsidR="003C3955">
        <w:rPr>
          <w:sz w:val="20"/>
        </w:rPr>
        <w:t>October 1</w:t>
      </w:r>
      <w:r w:rsidR="00D643A2">
        <w:rPr>
          <w:sz w:val="20"/>
        </w:rPr>
        <w:t>1</w:t>
      </w:r>
      <w:r w:rsidR="003C3955" w:rsidRPr="003C3955">
        <w:rPr>
          <w:sz w:val="20"/>
        </w:rPr>
        <w:t xml:space="preserve">, 2016, </w:t>
      </w:r>
      <w:r w:rsidR="003C3955">
        <w:rPr>
          <w:sz w:val="20"/>
        </w:rPr>
        <w:t>CenturyLink f</w:t>
      </w:r>
      <w:r w:rsidR="003C3955" w:rsidRPr="003C3955">
        <w:rPr>
          <w:sz w:val="20"/>
        </w:rPr>
        <w:t xml:space="preserve">iled a revised public notice </w:t>
      </w:r>
      <w:r w:rsidR="00712559">
        <w:rPr>
          <w:sz w:val="20"/>
        </w:rPr>
        <w:t>(NCD-26</w:t>
      </w:r>
      <w:r w:rsidR="004219E9">
        <w:rPr>
          <w:sz w:val="20"/>
        </w:rPr>
        <w:t>40</w:t>
      </w:r>
      <w:r w:rsidR="00712559">
        <w:rPr>
          <w:sz w:val="20"/>
        </w:rPr>
        <w:t xml:space="preserve">) </w:t>
      </w:r>
      <w:r w:rsidR="003C3955" w:rsidRPr="003C3955">
        <w:rPr>
          <w:sz w:val="20"/>
        </w:rPr>
        <w:t xml:space="preserve">in order </w:t>
      </w:r>
      <w:r w:rsidR="005A1737">
        <w:rPr>
          <w:sz w:val="20"/>
        </w:rPr>
        <w:t xml:space="preserve">to </w:t>
      </w:r>
      <w:r w:rsidR="003C3955">
        <w:rPr>
          <w:sz w:val="20"/>
        </w:rPr>
        <w:t>replace i</w:t>
      </w:r>
      <w:r w:rsidR="003C3955" w:rsidRPr="003C3955">
        <w:rPr>
          <w:sz w:val="20"/>
        </w:rPr>
        <w:t xml:space="preserve">ts </w:t>
      </w:r>
      <w:r w:rsidR="004219E9">
        <w:rPr>
          <w:sz w:val="20"/>
        </w:rPr>
        <w:t>June 29</w:t>
      </w:r>
      <w:r w:rsidR="003C3955" w:rsidRPr="003C3955">
        <w:rPr>
          <w:sz w:val="20"/>
        </w:rPr>
        <w:t xml:space="preserve">, 2016 filing </w:t>
      </w:r>
      <w:r w:rsidR="00712559">
        <w:rPr>
          <w:sz w:val="20"/>
        </w:rPr>
        <w:t>(NCD-259</w:t>
      </w:r>
      <w:r w:rsidR="004219E9">
        <w:rPr>
          <w:sz w:val="20"/>
        </w:rPr>
        <w:t>6</w:t>
      </w:r>
      <w:r w:rsidR="00712559">
        <w:rPr>
          <w:sz w:val="20"/>
        </w:rPr>
        <w:t xml:space="preserve">) </w:t>
      </w:r>
      <w:r w:rsidR="00A8636B">
        <w:rPr>
          <w:sz w:val="20"/>
        </w:rPr>
        <w:t xml:space="preserve">for </w:t>
      </w:r>
      <w:r w:rsidR="003C3955">
        <w:rPr>
          <w:sz w:val="20"/>
        </w:rPr>
        <w:t xml:space="preserve">CenturyLink Public Notice No. </w:t>
      </w:r>
      <w:r w:rsidR="00D643A2">
        <w:rPr>
          <w:sz w:val="20"/>
        </w:rPr>
        <w:t>16-00</w:t>
      </w:r>
      <w:r w:rsidR="004219E9">
        <w:rPr>
          <w:sz w:val="20"/>
        </w:rPr>
        <w:t>4</w:t>
      </w:r>
      <w:r w:rsidR="003C3955" w:rsidRPr="003C3955">
        <w:rPr>
          <w:sz w:val="20"/>
        </w:rPr>
        <w:t>.</w:t>
      </w:r>
      <w:r w:rsidR="000132AC">
        <w:rPr>
          <w:sz w:val="20"/>
        </w:rPr>
        <w:t xml:space="preserve">  CenturyLink’s </w:t>
      </w:r>
      <w:r w:rsidR="004219E9">
        <w:rPr>
          <w:sz w:val="20"/>
        </w:rPr>
        <w:t>June 29</w:t>
      </w:r>
      <w:r w:rsidR="000132AC">
        <w:rPr>
          <w:sz w:val="20"/>
        </w:rPr>
        <w:t>, 2016 filing in NCD-259</w:t>
      </w:r>
      <w:r w:rsidR="004219E9">
        <w:rPr>
          <w:sz w:val="20"/>
        </w:rPr>
        <w:t>6</w:t>
      </w:r>
      <w:r w:rsidR="000132AC">
        <w:rPr>
          <w:sz w:val="20"/>
        </w:rPr>
        <w:t xml:space="preserve"> was not previously placed on public notice by the Commission.</w:t>
      </w:r>
    </w:p>
  </w:footnote>
  <w:footnote w:id="2">
    <w:p w:rsidR="00721C4E" w:rsidRDefault="00D81990">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21C4E"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21C4E"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AF" w:rsidRDefault="00C07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AF" w:rsidRDefault="00C07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E" w:rsidRDefault="00CB5AD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21C4E" w:rsidRDefault="00D81990">
                    <w:pPr>
                      <w:rPr>
                        <w:rFonts w:ascii="Arial" w:hAnsi="Arial" w:cs="Arial"/>
                        <w:b/>
                      </w:rPr>
                    </w:pPr>
                    <w:r>
                      <w:rPr>
                        <w:rFonts w:ascii="Arial" w:hAnsi="Arial" w:cs="Arial"/>
                        <w:b/>
                      </w:rPr>
                      <w:t>Federal Communications Commission</w:t>
                    </w:r>
                  </w:p>
                  <w:p w:rsidR="00721C4E"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21C4E"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21C4E" w:rsidRDefault="00CB5AD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B0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21C4E" w:rsidRDefault="00D81990">
                    <w:pPr>
                      <w:jc w:val="right"/>
                      <w:rPr>
                        <w:rFonts w:ascii="Arial" w:hAnsi="Arial"/>
                        <w:sz w:val="16"/>
                      </w:rPr>
                    </w:pPr>
                    <w:r>
                      <w:rPr>
                        <w:rFonts w:ascii="Arial" w:hAnsi="Arial"/>
                        <w:sz w:val="16"/>
                      </w:rPr>
                      <w:tab/>
                      <w:t>News Media Information 202 / 418-0500</w:t>
                    </w:r>
                  </w:p>
                  <w:p w:rsidR="00721C4E" w:rsidRDefault="00D81990">
                    <w:pPr>
                      <w:jc w:val="right"/>
                      <w:rPr>
                        <w:rFonts w:ascii="Arial" w:hAnsi="Arial"/>
                        <w:sz w:val="16"/>
                      </w:rPr>
                    </w:pPr>
                    <w:r>
                      <w:rPr>
                        <w:rFonts w:ascii="Arial" w:hAnsi="Arial"/>
                        <w:sz w:val="16"/>
                      </w:rPr>
                      <w:tab/>
                      <w:t xml:space="preserve">            Internet: </w:t>
                    </w:r>
                    <w:r w:rsidR="0099062F">
                      <w:rPr>
                        <w:rFonts w:ascii="Arial" w:hAnsi="Arial"/>
                        <w:sz w:val="16"/>
                      </w:rPr>
                      <w:t xml:space="preserve"> </w:t>
                    </w:r>
                    <w:r>
                      <w:rPr>
                        <w:rFonts w:ascii="Arial" w:hAnsi="Arial"/>
                        <w:sz w:val="16"/>
                      </w:rPr>
                      <w:t>http://www.fcc.gov</w:t>
                    </w:r>
                  </w:p>
                  <w:p w:rsidR="00721C4E" w:rsidRDefault="00D81990">
                    <w:pPr>
                      <w:rPr>
                        <w:rFonts w:ascii="Arial" w:hAnsi="Arial"/>
                        <w:sz w:val="16"/>
                      </w:rPr>
                    </w:pPr>
                    <w:r>
                      <w:rPr>
                        <w:rFonts w:ascii="Arial" w:hAnsi="Arial"/>
                        <w:sz w:val="16"/>
                      </w:rPr>
                      <w:tab/>
                      <w:t xml:space="preserve">                                     TTY 1-888-835-5322</w:t>
                    </w:r>
                  </w:p>
                  <w:p w:rsidR="00721C4E" w:rsidRDefault="00D81990">
                    <w:pPr>
                      <w:rPr>
                        <w:rFonts w:ascii="Arial" w:hAnsi="Arial"/>
                        <w:sz w:val="16"/>
                      </w:rPr>
                    </w:pPr>
                    <w:r>
                      <w:rPr>
                        <w:rFonts w:ascii="Arial" w:hAnsi="Arial"/>
                        <w:sz w:val="16"/>
                      </w:rPr>
                      <w:tab/>
                    </w:r>
                    <w:r>
                      <w:rPr>
                        <w:rFonts w:ascii="Arial" w:hAnsi="Arial"/>
                        <w:sz w:val="16"/>
                      </w:rPr>
                      <w:tab/>
                    </w:r>
                  </w:p>
                  <w:p w:rsidR="00721C4E"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0132AC"/>
    <w:rsid w:val="000248BE"/>
    <w:rsid w:val="0003446F"/>
    <w:rsid w:val="00063647"/>
    <w:rsid w:val="0006387F"/>
    <w:rsid w:val="00064B52"/>
    <w:rsid w:val="00084A95"/>
    <w:rsid w:val="0009335D"/>
    <w:rsid w:val="000A3A4C"/>
    <w:rsid w:val="000A5787"/>
    <w:rsid w:val="000D063B"/>
    <w:rsid w:val="000F10AF"/>
    <w:rsid w:val="00181122"/>
    <w:rsid w:val="001B5F09"/>
    <w:rsid w:val="001E2294"/>
    <w:rsid w:val="001E4E23"/>
    <w:rsid w:val="0021670A"/>
    <w:rsid w:val="00221C6A"/>
    <w:rsid w:val="00234F3B"/>
    <w:rsid w:val="002462F3"/>
    <w:rsid w:val="00251222"/>
    <w:rsid w:val="0025744C"/>
    <w:rsid w:val="00277CC9"/>
    <w:rsid w:val="00281278"/>
    <w:rsid w:val="002F4C97"/>
    <w:rsid w:val="00320774"/>
    <w:rsid w:val="00327D47"/>
    <w:rsid w:val="00330B9E"/>
    <w:rsid w:val="003B34DA"/>
    <w:rsid w:val="003C3955"/>
    <w:rsid w:val="003C5020"/>
    <w:rsid w:val="003D66BA"/>
    <w:rsid w:val="003E04DA"/>
    <w:rsid w:val="003F074D"/>
    <w:rsid w:val="003F28CE"/>
    <w:rsid w:val="004219E9"/>
    <w:rsid w:val="00421F24"/>
    <w:rsid w:val="00430C2E"/>
    <w:rsid w:val="004331A7"/>
    <w:rsid w:val="00453C1E"/>
    <w:rsid w:val="00465B8B"/>
    <w:rsid w:val="0047781C"/>
    <w:rsid w:val="00556E3B"/>
    <w:rsid w:val="005721DA"/>
    <w:rsid w:val="00590B61"/>
    <w:rsid w:val="005A1737"/>
    <w:rsid w:val="006147E3"/>
    <w:rsid w:val="00636115"/>
    <w:rsid w:val="00637DD3"/>
    <w:rsid w:val="00655EBA"/>
    <w:rsid w:val="00681B81"/>
    <w:rsid w:val="00702D78"/>
    <w:rsid w:val="00705B2B"/>
    <w:rsid w:val="007106D2"/>
    <w:rsid w:val="00712559"/>
    <w:rsid w:val="00721C4E"/>
    <w:rsid w:val="00723AE3"/>
    <w:rsid w:val="00775819"/>
    <w:rsid w:val="00777CE2"/>
    <w:rsid w:val="00793CE3"/>
    <w:rsid w:val="007C0155"/>
    <w:rsid w:val="007D5A43"/>
    <w:rsid w:val="007E7E52"/>
    <w:rsid w:val="008A1DF6"/>
    <w:rsid w:val="008C5AA5"/>
    <w:rsid w:val="008C5AFD"/>
    <w:rsid w:val="00913CBF"/>
    <w:rsid w:val="0098537B"/>
    <w:rsid w:val="0099062F"/>
    <w:rsid w:val="009A3E94"/>
    <w:rsid w:val="009F0246"/>
    <w:rsid w:val="00A472EC"/>
    <w:rsid w:val="00A50822"/>
    <w:rsid w:val="00A52A1D"/>
    <w:rsid w:val="00A61E9C"/>
    <w:rsid w:val="00A8636B"/>
    <w:rsid w:val="00A962E6"/>
    <w:rsid w:val="00AD018C"/>
    <w:rsid w:val="00B06A20"/>
    <w:rsid w:val="00BA0EAC"/>
    <w:rsid w:val="00BD4659"/>
    <w:rsid w:val="00BF0EF1"/>
    <w:rsid w:val="00C00FB6"/>
    <w:rsid w:val="00C072AF"/>
    <w:rsid w:val="00C0784F"/>
    <w:rsid w:val="00C42C02"/>
    <w:rsid w:val="00C52C9A"/>
    <w:rsid w:val="00C56FE1"/>
    <w:rsid w:val="00C65F99"/>
    <w:rsid w:val="00C67CBA"/>
    <w:rsid w:val="00C72E51"/>
    <w:rsid w:val="00C81C7B"/>
    <w:rsid w:val="00CA00CB"/>
    <w:rsid w:val="00CB0DC6"/>
    <w:rsid w:val="00CB5AD2"/>
    <w:rsid w:val="00CB71DC"/>
    <w:rsid w:val="00CC6520"/>
    <w:rsid w:val="00CD490B"/>
    <w:rsid w:val="00CE009F"/>
    <w:rsid w:val="00CE744D"/>
    <w:rsid w:val="00D643A2"/>
    <w:rsid w:val="00D67EC5"/>
    <w:rsid w:val="00D81990"/>
    <w:rsid w:val="00DB0F92"/>
    <w:rsid w:val="00DD574B"/>
    <w:rsid w:val="00DE1069"/>
    <w:rsid w:val="00DF17FA"/>
    <w:rsid w:val="00E10EC6"/>
    <w:rsid w:val="00E419AF"/>
    <w:rsid w:val="00EF3283"/>
    <w:rsid w:val="00F10651"/>
    <w:rsid w:val="00FC458F"/>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747</Words>
  <Characters>4308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5079</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2016-10-31T20:04:00Z</dcterms:created>
  <dcterms:modified xsi:type="dcterms:W3CDTF">2016-10-31T20:04:00Z</dcterms:modified>
  <cp:category> </cp:category>
  <cp:contentStatus> </cp:contentStatus>
</cp:coreProperties>
</file>