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07" w:rsidRDefault="00F80707" w:rsidP="00DA4808">
      <w:pPr>
        <w:spacing w:after="0" w:line="240" w:lineRule="auto"/>
        <w:jc w:val="center"/>
        <w:rPr>
          <w:rFonts w:ascii="Times New Roman" w:hAnsi="Times New Roman"/>
          <w:b/>
          <w:bCs/>
        </w:rPr>
      </w:pPr>
      <w:bookmarkStart w:id="0" w:name="_GoBack"/>
      <w:bookmarkEnd w:id="0"/>
      <w:r>
        <w:rPr>
          <w:rFonts w:ascii="Times New Roman" w:hAnsi="Times New Roman"/>
          <w:b/>
          <w:bCs/>
        </w:rPr>
        <w:t>Before the</w:t>
      </w:r>
    </w:p>
    <w:p w:rsidR="00F80707" w:rsidRDefault="00F80707">
      <w:pPr>
        <w:spacing w:after="0" w:line="240" w:lineRule="auto"/>
        <w:jc w:val="center"/>
        <w:rPr>
          <w:rFonts w:ascii="Times New Roman" w:hAnsi="Times New Roman"/>
          <w:b/>
          <w:bCs/>
        </w:rPr>
      </w:pPr>
      <w:r>
        <w:rPr>
          <w:rFonts w:ascii="Times New Roman" w:hAnsi="Times New Roman"/>
          <w:b/>
          <w:bCs/>
        </w:rPr>
        <w:t>Federal Communications Commission</w:t>
      </w:r>
    </w:p>
    <w:p w:rsidR="00F80707" w:rsidRDefault="00F80707">
      <w:pPr>
        <w:spacing w:after="0" w:line="240" w:lineRule="auto"/>
        <w:jc w:val="center"/>
        <w:rPr>
          <w:rFonts w:ascii="Times New Roman" w:hAnsi="Times New Roman"/>
          <w:b/>
          <w:bCs/>
        </w:rPr>
      </w:pPr>
      <w:r>
        <w:rPr>
          <w:rFonts w:ascii="Times New Roman" w:hAnsi="Times New Roman"/>
          <w:b/>
          <w:bCs/>
        </w:rPr>
        <w:t>Washington, D.C. 20554</w:t>
      </w:r>
    </w:p>
    <w:p w:rsidR="00F80707" w:rsidRDefault="00F80707">
      <w:pPr>
        <w:rPr>
          <w:rFonts w:ascii="Times New Roman" w:hAnsi="Times New Roman"/>
        </w:rPr>
      </w:pPr>
    </w:p>
    <w:tbl>
      <w:tblPr>
        <w:tblW w:w="0" w:type="auto"/>
        <w:tblInd w:w="-106" w:type="dxa"/>
        <w:tblLayout w:type="fixed"/>
        <w:tblLook w:val="0000" w:firstRow="0" w:lastRow="0" w:firstColumn="0" w:lastColumn="0" w:noHBand="0" w:noVBand="0"/>
      </w:tblPr>
      <w:tblGrid>
        <w:gridCol w:w="4698"/>
        <w:gridCol w:w="720"/>
        <w:gridCol w:w="4230"/>
      </w:tblGrid>
      <w:tr w:rsidR="00F80707">
        <w:tc>
          <w:tcPr>
            <w:tcW w:w="4698" w:type="dxa"/>
          </w:tcPr>
          <w:p w:rsidR="00F80707" w:rsidRDefault="00F80707">
            <w:pPr>
              <w:spacing w:after="0" w:line="240" w:lineRule="auto"/>
              <w:ind w:right="-18"/>
              <w:rPr>
                <w:rFonts w:ascii="Times New Roman" w:hAnsi="Times New Roman"/>
              </w:rPr>
            </w:pPr>
            <w:r>
              <w:rPr>
                <w:rFonts w:ascii="Times New Roman" w:hAnsi="Times New Roman"/>
              </w:rPr>
              <w:t>In the Matter of</w:t>
            </w:r>
          </w:p>
          <w:p w:rsidR="00F80707" w:rsidRDefault="00F80707">
            <w:pPr>
              <w:spacing w:after="0" w:line="240" w:lineRule="auto"/>
              <w:ind w:right="-18"/>
              <w:rPr>
                <w:rFonts w:ascii="Times New Roman" w:hAnsi="Times New Roman"/>
              </w:rPr>
            </w:pPr>
          </w:p>
          <w:p w:rsidR="00F80707" w:rsidRDefault="00F80707">
            <w:pPr>
              <w:spacing w:after="0" w:line="240" w:lineRule="auto"/>
              <w:ind w:right="-18"/>
              <w:rPr>
                <w:rFonts w:ascii="Times New Roman" w:hAnsi="Times New Roman"/>
              </w:rPr>
            </w:pPr>
            <w:r>
              <w:rPr>
                <w:rFonts w:ascii="Times New Roman" w:hAnsi="Times New Roman"/>
              </w:rPr>
              <w:t>Rules and Regulations Implementing the Telephone Consumer Protection Act of 1991</w:t>
            </w:r>
          </w:p>
          <w:p w:rsidR="00F80707" w:rsidRDefault="00F80707">
            <w:pPr>
              <w:spacing w:after="0" w:line="240" w:lineRule="auto"/>
              <w:ind w:right="-18"/>
              <w:rPr>
                <w:rFonts w:ascii="Times New Roman" w:hAnsi="Times New Roman"/>
              </w:rPr>
            </w:pPr>
          </w:p>
          <w:p w:rsidR="00F80707" w:rsidRDefault="00F80707">
            <w:pPr>
              <w:spacing w:after="0" w:line="240" w:lineRule="auto"/>
              <w:ind w:right="-18"/>
              <w:rPr>
                <w:rFonts w:ascii="Times New Roman" w:hAnsi="Times New Roman"/>
              </w:rPr>
            </w:pPr>
            <w:r>
              <w:rPr>
                <w:rFonts w:ascii="Times New Roman" w:hAnsi="Times New Roman"/>
              </w:rPr>
              <w:t>Junk Fax Prevention Act of 2005</w:t>
            </w:r>
          </w:p>
          <w:p w:rsidR="00F80707" w:rsidRDefault="00F80707">
            <w:pPr>
              <w:spacing w:after="0" w:line="240" w:lineRule="auto"/>
              <w:ind w:right="-18"/>
              <w:rPr>
                <w:rFonts w:ascii="Times New Roman" w:hAnsi="Times New Roman"/>
              </w:rPr>
            </w:pPr>
          </w:p>
          <w:p w:rsidR="00F80707" w:rsidRDefault="00F80707">
            <w:pPr>
              <w:spacing w:after="0" w:line="240" w:lineRule="auto"/>
              <w:ind w:right="-18"/>
              <w:rPr>
                <w:rFonts w:ascii="Times New Roman" w:hAnsi="Times New Roman"/>
              </w:rPr>
            </w:pPr>
          </w:p>
          <w:p w:rsidR="00F80707" w:rsidRDefault="00F80707" w:rsidP="0033774E">
            <w:pPr>
              <w:spacing w:after="0" w:line="240" w:lineRule="auto"/>
              <w:ind w:right="-18"/>
              <w:rPr>
                <w:rFonts w:ascii="Times New Roman" w:hAnsi="Times New Roman"/>
              </w:rPr>
            </w:pPr>
            <w:r>
              <w:rPr>
                <w:rFonts w:ascii="Times New Roman" w:hAnsi="Times New Roman"/>
              </w:rPr>
              <w:t>Petitions for Declaratory Ruling and Retroactive Waiver of 47 C</w:t>
            </w:r>
            <w:r w:rsidR="0033774E">
              <w:rPr>
                <w:rFonts w:ascii="Times New Roman" w:hAnsi="Times New Roman"/>
              </w:rPr>
              <w:t>FR</w:t>
            </w:r>
            <w:r>
              <w:rPr>
                <w:rFonts w:ascii="Times New Roman" w:hAnsi="Times New Roman"/>
              </w:rPr>
              <w:t xml:space="preserve"> § 64.1200(a)(4)(iv) Regarding the Commission’s Opt-Out Notice Requirement for Faxes Sent with the Recipient’s Prior Express Permission</w:t>
            </w:r>
          </w:p>
        </w:tc>
        <w:tc>
          <w:tcPr>
            <w:tcW w:w="720" w:type="dxa"/>
          </w:tcPr>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tc>
        <w:tc>
          <w:tcPr>
            <w:tcW w:w="4230" w:type="dxa"/>
          </w:tcPr>
          <w:p w:rsidR="00F80707" w:rsidRDefault="00F80707">
            <w:pPr>
              <w:spacing w:after="0" w:line="240" w:lineRule="auto"/>
              <w:rPr>
                <w:rFonts w:ascii="Times New Roman" w:hAnsi="Times New Roman"/>
              </w:rPr>
            </w:pPr>
          </w:p>
          <w:p w:rsidR="00F80707" w:rsidRDefault="00F80707" w:rsidP="0035104F">
            <w:pPr>
              <w:spacing w:after="0" w:line="240" w:lineRule="auto"/>
              <w:rPr>
                <w:rFonts w:ascii="Times New Roman" w:hAnsi="Times New Roman"/>
              </w:rPr>
            </w:pPr>
          </w:p>
          <w:p w:rsidR="00F80707" w:rsidRDefault="00F80707">
            <w:pPr>
              <w:spacing w:after="0" w:line="240" w:lineRule="auto"/>
              <w:rPr>
                <w:rFonts w:ascii="Times New Roman" w:hAnsi="Times New Roman"/>
              </w:rPr>
            </w:pPr>
            <w:r>
              <w:rPr>
                <w:rFonts w:ascii="Times New Roman" w:hAnsi="Times New Roman"/>
              </w:rPr>
              <w:t>CG Docket No. 02-278</w:t>
            </w:r>
          </w:p>
          <w:p w:rsidR="00F80707" w:rsidRDefault="00F80707">
            <w:pPr>
              <w:spacing w:after="0" w:line="240" w:lineRule="auto"/>
              <w:rPr>
                <w:rFonts w:ascii="Times New Roman" w:hAnsi="Times New Roman"/>
              </w:rPr>
            </w:pPr>
          </w:p>
          <w:p w:rsidR="00F80707" w:rsidRDefault="00F80707">
            <w:pPr>
              <w:spacing w:after="0" w:line="240" w:lineRule="auto"/>
              <w:rPr>
                <w:rFonts w:ascii="Times New Roman" w:hAnsi="Times New Roman"/>
              </w:rPr>
            </w:pPr>
          </w:p>
          <w:p w:rsidR="00F80707" w:rsidRDefault="00F80707">
            <w:pPr>
              <w:spacing w:after="0" w:line="240" w:lineRule="auto"/>
              <w:rPr>
                <w:rFonts w:ascii="Times New Roman" w:hAnsi="Times New Roman"/>
              </w:rPr>
            </w:pPr>
            <w:r>
              <w:rPr>
                <w:rFonts w:ascii="Times New Roman" w:hAnsi="Times New Roman"/>
              </w:rPr>
              <w:t>CG Docket No. 05-338</w:t>
            </w:r>
          </w:p>
          <w:p w:rsidR="00F80707" w:rsidRDefault="00F80707">
            <w:pPr>
              <w:spacing w:after="0" w:line="240" w:lineRule="auto"/>
              <w:rPr>
                <w:rFonts w:ascii="Times New Roman" w:hAnsi="Times New Roman"/>
              </w:rPr>
            </w:pPr>
          </w:p>
        </w:tc>
      </w:tr>
    </w:tbl>
    <w:p w:rsidR="00F80707" w:rsidRDefault="00F80707">
      <w:pPr>
        <w:rPr>
          <w:rFonts w:ascii="Times New Roman" w:hAnsi="Times New Roman"/>
        </w:rPr>
      </w:pPr>
    </w:p>
    <w:p w:rsidR="00E55E88" w:rsidRPr="00E55E88" w:rsidRDefault="00E55E88" w:rsidP="00E55E88">
      <w:pPr>
        <w:spacing w:before="120"/>
        <w:jc w:val="center"/>
        <w:rPr>
          <w:rFonts w:ascii="Times New Roman" w:hAnsi="Times New Roman"/>
          <w:b/>
        </w:rPr>
      </w:pPr>
      <w:r w:rsidRPr="00E55E88">
        <w:rPr>
          <w:rFonts w:ascii="Times New Roman" w:hAnsi="Times New Roman"/>
          <w:b/>
          <w:spacing w:val="-2"/>
        </w:rPr>
        <w:t>ERRATUM</w:t>
      </w:r>
    </w:p>
    <w:p w:rsidR="00E55E88" w:rsidRPr="00E55E88" w:rsidRDefault="00E55E88" w:rsidP="00E55E88">
      <w:pPr>
        <w:suppressAutoHyphens/>
        <w:spacing w:line="227" w:lineRule="auto"/>
        <w:jc w:val="right"/>
        <w:rPr>
          <w:rFonts w:ascii="Times New Roman" w:hAnsi="Times New Roman"/>
          <w:spacing w:val="-2"/>
        </w:rPr>
      </w:pPr>
      <w:r w:rsidRPr="00E55E88">
        <w:rPr>
          <w:rFonts w:ascii="Times New Roman" w:hAnsi="Times New Roman"/>
          <w:b/>
          <w:spacing w:val="-2"/>
        </w:rPr>
        <w:t xml:space="preserve">Released:  </w:t>
      </w:r>
      <w:r>
        <w:rPr>
          <w:rFonts w:ascii="Times New Roman" w:hAnsi="Times New Roman"/>
          <w:b/>
          <w:spacing w:val="-2"/>
        </w:rPr>
        <w:t xml:space="preserve">November </w:t>
      </w:r>
      <w:r w:rsidR="00393CDC">
        <w:rPr>
          <w:rFonts w:ascii="Times New Roman" w:hAnsi="Times New Roman"/>
          <w:b/>
          <w:spacing w:val="-2"/>
        </w:rPr>
        <w:t>18</w:t>
      </w:r>
      <w:r w:rsidRPr="00E55E88">
        <w:rPr>
          <w:rFonts w:ascii="Times New Roman" w:hAnsi="Times New Roman"/>
          <w:b/>
          <w:spacing w:val="-2"/>
        </w:rPr>
        <w:t>, 2016</w:t>
      </w:r>
    </w:p>
    <w:p w:rsidR="00E55E88" w:rsidRPr="00E55E88" w:rsidRDefault="00E55E88" w:rsidP="00E55E88">
      <w:pPr>
        <w:rPr>
          <w:rFonts w:ascii="Times New Roman" w:hAnsi="Times New Roman"/>
        </w:rPr>
      </w:pPr>
      <w:r w:rsidRPr="00E55E88">
        <w:rPr>
          <w:rFonts w:ascii="Times New Roman" w:hAnsi="Times New Roman"/>
        </w:rPr>
        <w:t xml:space="preserve">By the </w:t>
      </w:r>
      <w:r w:rsidRPr="00E55E88">
        <w:rPr>
          <w:rFonts w:ascii="Times New Roman" w:hAnsi="Times New Roman"/>
          <w:spacing w:val="-2"/>
        </w:rPr>
        <w:t>Chief</w:t>
      </w:r>
      <w:r w:rsidRPr="00E55E88">
        <w:rPr>
          <w:rFonts w:ascii="Times New Roman" w:hAnsi="Times New Roman"/>
        </w:rPr>
        <w:t>, Consumer and Governmental Affairs Bureau:</w:t>
      </w:r>
    </w:p>
    <w:p w:rsidR="00393CDC" w:rsidRDefault="00E55E88" w:rsidP="0035104F">
      <w:pPr>
        <w:pStyle w:val="ParaNum"/>
        <w:numPr>
          <w:ilvl w:val="0"/>
          <w:numId w:val="0"/>
        </w:numPr>
      </w:pPr>
      <w:r>
        <w:tab/>
        <w:t xml:space="preserve">On November 2, 2016, the </w:t>
      </w:r>
      <w:r w:rsidR="00393CDC" w:rsidRPr="00393CDC">
        <w:t>Consumer and Governmental Affairs Bureau</w:t>
      </w:r>
      <w:r>
        <w:t xml:space="preserve"> released an </w:t>
      </w:r>
      <w:r w:rsidRPr="00AB0A4F">
        <w:rPr>
          <w:i/>
        </w:rPr>
        <w:t>Order</w:t>
      </w:r>
      <w:r>
        <w:t xml:space="preserve">, DA 16-1242, in the above-captioned proceeding.  This Erratum </w:t>
      </w:r>
      <w:r w:rsidR="005E37F2">
        <w:t>corrects p</w:t>
      </w:r>
      <w:r>
        <w:t>aragraph</w:t>
      </w:r>
      <w:r w:rsidR="000C61CA">
        <w:t>s</w:t>
      </w:r>
      <w:r>
        <w:t xml:space="preserve"> 11</w:t>
      </w:r>
      <w:r w:rsidR="000C61CA">
        <w:t xml:space="preserve"> and 23</w:t>
      </w:r>
      <w:r w:rsidR="005E37F2">
        <w:t xml:space="preserve"> by</w:t>
      </w:r>
      <w:r w:rsidR="000C61CA">
        <w:t xml:space="preserve"> adding</w:t>
      </w:r>
      <w:r w:rsidR="005E37F2">
        <w:t xml:space="preserve"> </w:t>
      </w:r>
      <w:r w:rsidR="00DA4808">
        <w:t>“</w:t>
      </w:r>
      <w:r w:rsidR="000C61CA">
        <w:t>Humana</w:t>
      </w:r>
      <w:r w:rsidR="00EC77AF">
        <w:t xml:space="preserve"> </w:t>
      </w:r>
      <w:r w:rsidR="000C61CA">
        <w:t>Dental Insurance Company</w:t>
      </w:r>
      <w:r w:rsidR="00DA4808">
        <w:t>”</w:t>
      </w:r>
      <w:r w:rsidR="000C61CA">
        <w:t xml:space="preserve"> </w:t>
      </w:r>
      <w:r w:rsidR="00EC77AF">
        <w:t>before</w:t>
      </w:r>
      <w:r w:rsidR="000C61CA">
        <w:t xml:space="preserve"> </w:t>
      </w:r>
      <w:r w:rsidR="00EC77AF">
        <w:t>“</w:t>
      </w:r>
      <w:r>
        <w:t xml:space="preserve">Humana </w:t>
      </w:r>
      <w:r w:rsidR="0035104F">
        <w:t>Health Plan, Inc.</w:t>
      </w:r>
      <w:r w:rsidR="00EC77AF">
        <w:t>”</w:t>
      </w:r>
    </w:p>
    <w:p w:rsidR="005E37F2" w:rsidRDefault="005E37F2" w:rsidP="004D41F7">
      <w:pPr>
        <w:pStyle w:val="ParaNum"/>
        <w:numPr>
          <w:ilvl w:val="0"/>
          <w:numId w:val="0"/>
        </w:numPr>
        <w:spacing w:after="240"/>
        <w:ind w:left="4320"/>
      </w:pPr>
    </w:p>
    <w:p w:rsidR="004D41F7" w:rsidRDefault="004D41F7" w:rsidP="0035104F">
      <w:pPr>
        <w:pStyle w:val="ParaNum"/>
        <w:numPr>
          <w:ilvl w:val="0"/>
          <w:numId w:val="0"/>
        </w:numPr>
        <w:spacing w:after="0" w:line="240" w:lineRule="auto"/>
        <w:ind w:left="4320"/>
      </w:pPr>
      <w:r>
        <w:t>FEDERAL COMMUNICATIONS COMMISSION</w:t>
      </w:r>
    </w:p>
    <w:p w:rsidR="004D41F7" w:rsidRDefault="004D41F7" w:rsidP="0035104F">
      <w:pPr>
        <w:pStyle w:val="ParaNum"/>
        <w:numPr>
          <w:ilvl w:val="0"/>
          <w:numId w:val="0"/>
        </w:numPr>
        <w:spacing w:after="0" w:line="240" w:lineRule="auto"/>
        <w:ind w:left="4320"/>
      </w:pPr>
    </w:p>
    <w:p w:rsidR="005E37F2" w:rsidRDefault="005E37F2" w:rsidP="005E37F2">
      <w:pPr>
        <w:pStyle w:val="ParaNum"/>
        <w:numPr>
          <w:ilvl w:val="0"/>
          <w:numId w:val="0"/>
        </w:numPr>
        <w:spacing w:after="0" w:line="240" w:lineRule="auto"/>
        <w:ind w:left="4320"/>
      </w:pPr>
    </w:p>
    <w:p w:rsidR="005E37F2" w:rsidRDefault="005E37F2" w:rsidP="005E37F2">
      <w:pPr>
        <w:pStyle w:val="ParaNum"/>
        <w:numPr>
          <w:ilvl w:val="0"/>
          <w:numId w:val="0"/>
        </w:numPr>
        <w:spacing w:after="0" w:line="240" w:lineRule="auto"/>
        <w:ind w:left="4320"/>
      </w:pPr>
    </w:p>
    <w:p w:rsidR="005E37F2" w:rsidRDefault="005E37F2" w:rsidP="005E37F2">
      <w:pPr>
        <w:pStyle w:val="ParaNum"/>
        <w:numPr>
          <w:ilvl w:val="0"/>
          <w:numId w:val="0"/>
        </w:numPr>
        <w:spacing w:after="0" w:line="240" w:lineRule="auto"/>
        <w:ind w:left="4320"/>
      </w:pPr>
    </w:p>
    <w:p w:rsidR="004D41F7" w:rsidRDefault="004D41F7" w:rsidP="005E37F2">
      <w:pPr>
        <w:pStyle w:val="ParaNum"/>
        <w:numPr>
          <w:ilvl w:val="0"/>
          <w:numId w:val="0"/>
        </w:numPr>
        <w:spacing w:after="0" w:line="240" w:lineRule="auto"/>
        <w:ind w:left="4320"/>
      </w:pPr>
      <w:r>
        <w:t>Alison Kutler</w:t>
      </w:r>
    </w:p>
    <w:p w:rsidR="004D41F7" w:rsidRDefault="004D41F7" w:rsidP="004D41F7">
      <w:pPr>
        <w:pStyle w:val="ParaNum"/>
        <w:numPr>
          <w:ilvl w:val="0"/>
          <w:numId w:val="0"/>
        </w:numPr>
        <w:spacing w:after="0" w:line="240" w:lineRule="auto"/>
        <w:ind w:left="4320"/>
      </w:pPr>
      <w:r>
        <w:t>Chief</w:t>
      </w:r>
    </w:p>
    <w:p w:rsidR="004D41F7" w:rsidRDefault="004D41F7" w:rsidP="004D41F7">
      <w:pPr>
        <w:pStyle w:val="ParaNum"/>
        <w:numPr>
          <w:ilvl w:val="0"/>
          <w:numId w:val="0"/>
        </w:numPr>
        <w:spacing w:after="0" w:line="240" w:lineRule="auto"/>
        <w:ind w:left="4320"/>
      </w:pPr>
      <w:r>
        <w:t>Consumer and Governmental Affairs Bureau</w:t>
      </w:r>
    </w:p>
    <w:p w:rsidR="00F80707" w:rsidRPr="00654422" w:rsidRDefault="00F80707">
      <w:pPr>
        <w:rPr>
          <w:rFonts w:ascii="Times New Roman" w:hAnsi="Times New Roman"/>
        </w:rPr>
      </w:pPr>
    </w:p>
    <w:sectPr w:rsidR="00F80707" w:rsidRPr="00654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48" w:rsidRDefault="00F91348">
      <w:pPr>
        <w:spacing w:after="0" w:line="240" w:lineRule="auto"/>
      </w:pPr>
      <w:r>
        <w:separator/>
      </w:r>
    </w:p>
  </w:endnote>
  <w:endnote w:type="continuationSeparator" w:id="0">
    <w:p w:rsidR="00F91348" w:rsidRDefault="00F9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9" w:rsidRDefault="00AD0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4A" w:rsidRDefault="00EE314A" w:rsidP="003510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9" w:rsidRDefault="00AD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48" w:rsidRDefault="00F91348">
      <w:pPr>
        <w:spacing w:after="0" w:line="240" w:lineRule="auto"/>
      </w:pPr>
      <w:r>
        <w:separator/>
      </w:r>
    </w:p>
  </w:footnote>
  <w:footnote w:type="continuationSeparator" w:id="0">
    <w:p w:rsidR="00F91348" w:rsidRDefault="00F91348">
      <w:pPr>
        <w:rPr>
          <w:rFonts w:ascii="Times New Roman" w:hAnsi="Times New Roman"/>
          <w:sz w:val="20"/>
          <w:szCs w:val="20"/>
        </w:rPr>
      </w:pPr>
      <w:r>
        <w:rPr>
          <w:rFonts w:ascii="Times New Roman" w:hAnsi="Times New Roman"/>
          <w:sz w:val="20"/>
          <w:szCs w:val="20"/>
        </w:rPr>
        <w:t xml:space="preserve">(Continued from previous page) </w:t>
      </w:r>
      <w:r>
        <w:rPr>
          <w:rFonts w:ascii="Times New Roman" w:eastAsia="Times New Roman" w:hAnsi="Times New Roman"/>
          <w:snapToGrid w:val="0"/>
          <w:kern w:val="28"/>
          <w:szCs w:val="20"/>
        </w:rPr>
        <w:separator/>
      </w:r>
    </w:p>
  </w:footnote>
  <w:footnote w:type="continuationNotice" w:id="1">
    <w:p w:rsidR="00F91348" w:rsidRDefault="00F91348">
      <w:pPr>
        <w:spacing w:after="0" w:line="240" w:lineRule="auto"/>
        <w:rPr>
          <w:rFonts w:ascii="Times New Roman" w:hAnsi="Times New Roman"/>
          <w:sz w:val="20"/>
          <w:szCs w:val="20"/>
        </w:rPr>
      </w:pPr>
      <w:r>
        <w:rPr>
          <w:rFonts w:ascii="Times New Roman" w:hAnsi="Times New Roman"/>
          <w:sz w:val="20"/>
          <w:szCs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9" w:rsidRDefault="00AD0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4A" w:rsidRDefault="00EE314A">
    <w:pPr>
      <w:pStyle w:val="Header"/>
    </w:pPr>
    <w:r>
      <w:tab/>
    </w:r>
    <w:r>
      <w:rPr>
        <w:b/>
      </w:rPr>
      <w:t>Federal Communications Commission</w:t>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9" w:rsidRDefault="00AD0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D44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6">
    <w:nsid w:val="1D9E7550"/>
    <w:multiLevelType w:val="hybridMultilevel"/>
    <w:tmpl w:val="0412AA3E"/>
    <w:lvl w:ilvl="0" w:tplc="67FA6F6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3">
    <w:nsid w:val="2B74474E"/>
    <w:multiLevelType w:val="hybridMultilevel"/>
    <w:tmpl w:val="5D16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5">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7">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8">
    <w:nsid w:val="36830ADF"/>
    <w:multiLevelType w:val="hybridMultilevel"/>
    <w:tmpl w:val="91F2891E"/>
    <w:lvl w:ilvl="0" w:tplc="5BCE6DF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B365E"/>
    <w:multiLevelType w:val="hybridMultilevel"/>
    <w:tmpl w:val="DA22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2">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3">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6">
    <w:nsid w:val="541F6B38"/>
    <w:multiLevelType w:val="multilevel"/>
    <w:tmpl w:val="30A20F08"/>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27">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cs="Symbol" w:hint="default"/>
      </w:rPr>
    </w:lvl>
  </w:abstractNum>
  <w:abstractNum w:abstractNumId="2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3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nsid w:val="6496261D"/>
    <w:multiLevelType w:val="singleLevel"/>
    <w:tmpl w:val="459AAAC2"/>
    <w:lvl w:ilvl="0">
      <w:start w:val="1"/>
      <w:numFmt w:val="decimal"/>
      <w:pStyle w:val="Bullet"/>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32">
    <w:nsid w:val="673A76CA"/>
    <w:multiLevelType w:val="hybridMultilevel"/>
    <w:tmpl w:val="D646C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59808AC"/>
    <w:multiLevelType w:val="hybridMultilevel"/>
    <w:tmpl w:val="0AD8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013B1"/>
    <w:multiLevelType w:val="hybridMultilevel"/>
    <w:tmpl w:val="A6EAE620"/>
    <w:lvl w:ilvl="0" w:tplc="5342A1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31"/>
  </w:num>
  <w:num w:numId="2">
    <w:abstractNumId w:val="35"/>
  </w:num>
  <w:num w:numId="3">
    <w:abstractNumId w:val="7"/>
  </w:num>
  <w:num w:numId="4">
    <w:abstractNumId w:val="26"/>
  </w:num>
  <w:num w:numId="5">
    <w:abstractNumId w:val="11"/>
  </w:num>
  <w:num w:numId="6">
    <w:abstractNumId w:val="29"/>
  </w:num>
  <w:num w:numId="7">
    <w:abstractNumId w:val="22"/>
  </w:num>
  <w:num w:numId="8">
    <w:abstractNumId w:val="12"/>
  </w:num>
  <w:num w:numId="9">
    <w:abstractNumId w:val="28"/>
  </w:num>
  <w:num w:numId="10">
    <w:abstractNumId w:val="20"/>
  </w:num>
  <w:num w:numId="11">
    <w:abstractNumId w:val="17"/>
  </w:num>
  <w:num w:numId="12">
    <w:abstractNumId w:val="14"/>
  </w:num>
  <w:num w:numId="13">
    <w:abstractNumId w:val="21"/>
  </w:num>
  <w:num w:numId="14">
    <w:abstractNumId w:val="27"/>
  </w:num>
  <w:num w:numId="15">
    <w:abstractNumId w:val="4"/>
  </w:num>
  <w:num w:numId="16">
    <w:abstractNumId w:val="5"/>
  </w:num>
  <w:num w:numId="17">
    <w:abstractNumId w:val="15"/>
  </w:num>
  <w:num w:numId="18">
    <w:abstractNumId w:val="2"/>
  </w:num>
  <w:num w:numId="19">
    <w:abstractNumId w:val="16"/>
  </w:num>
  <w:num w:numId="20">
    <w:abstractNumId w:val="23"/>
  </w:num>
  <w:num w:numId="21">
    <w:abstractNumId w:val="25"/>
  </w:num>
  <w:num w:numId="22">
    <w:abstractNumId w:val="30"/>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4"/>
  </w:num>
  <w:num w:numId="28">
    <w:abstractNumId w:val="9"/>
  </w:num>
  <w:num w:numId="29">
    <w:abstractNumId w:val="1"/>
  </w:num>
  <w:num w:numId="30">
    <w:abstractNumId w:val="18"/>
  </w:num>
  <w:num w:numId="31">
    <w:abstractNumId w:val="6"/>
  </w:num>
  <w:num w:numId="32">
    <w:abstractNumId w:val="30"/>
  </w:num>
  <w:num w:numId="33">
    <w:abstractNumId w:val="30"/>
  </w:num>
  <w:num w:numId="34">
    <w:abstractNumId w:val="34"/>
  </w:num>
  <w:num w:numId="35">
    <w:abstractNumId w:val="32"/>
  </w:num>
  <w:num w:numId="36">
    <w:abstractNumId w:val="30"/>
  </w:num>
  <w:num w:numId="37">
    <w:abstractNumId w:val="30"/>
  </w:num>
  <w:num w:numId="38">
    <w:abstractNumId w:val="30"/>
  </w:num>
  <w:num w:numId="39">
    <w:abstractNumId w:val="0"/>
  </w:num>
  <w:num w:numId="40">
    <w:abstractNumId w:val="13"/>
  </w:num>
  <w:num w:numId="41">
    <w:abstractNumId w:val="19"/>
  </w:num>
  <w:num w:numId="42">
    <w:abstractNumId w:val="30"/>
  </w:num>
  <w:num w:numId="43">
    <w:abstractNumId w:val="30"/>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15"/>
    <w:rsid w:val="000027AD"/>
    <w:rsid w:val="00002F3C"/>
    <w:rsid w:val="00024CAE"/>
    <w:rsid w:val="00025E13"/>
    <w:rsid w:val="00035C5F"/>
    <w:rsid w:val="00041228"/>
    <w:rsid w:val="0004186C"/>
    <w:rsid w:val="00044069"/>
    <w:rsid w:val="00052E1F"/>
    <w:rsid w:val="000643CC"/>
    <w:rsid w:val="0006538F"/>
    <w:rsid w:val="000653D4"/>
    <w:rsid w:val="0007792F"/>
    <w:rsid w:val="000854F7"/>
    <w:rsid w:val="000865C7"/>
    <w:rsid w:val="00087A96"/>
    <w:rsid w:val="00093B70"/>
    <w:rsid w:val="00095C8B"/>
    <w:rsid w:val="000B69A3"/>
    <w:rsid w:val="000B7157"/>
    <w:rsid w:val="000C1589"/>
    <w:rsid w:val="000C38B4"/>
    <w:rsid w:val="000C3A68"/>
    <w:rsid w:val="000C61CA"/>
    <w:rsid w:val="000C72F1"/>
    <w:rsid w:val="000D60F6"/>
    <w:rsid w:val="000E40BF"/>
    <w:rsid w:val="000E7A0A"/>
    <w:rsid w:val="000F4A75"/>
    <w:rsid w:val="000F5131"/>
    <w:rsid w:val="00113E5F"/>
    <w:rsid w:val="00117581"/>
    <w:rsid w:val="001571E4"/>
    <w:rsid w:val="00165DE7"/>
    <w:rsid w:val="00167B1D"/>
    <w:rsid w:val="00175AE7"/>
    <w:rsid w:val="00181C53"/>
    <w:rsid w:val="00181F3C"/>
    <w:rsid w:val="0018235D"/>
    <w:rsid w:val="001A559B"/>
    <w:rsid w:val="001A6DDF"/>
    <w:rsid w:val="001A7BB8"/>
    <w:rsid w:val="001C3F14"/>
    <w:rsid w:val="001C5F74"/>
    <w:rsid w:val="001C7C76"/>
    <w:rsid w:val="001D4598"/>
    <w:rsid w:val="001D7ABD"/>
    <w:rsid w:val="001E1026"/>
    <w:rsid w:val="001E7315"/>
    <w:rsid w:val="001F0261"/>
    <w:rsid w:val="00205A3A"/>
    <w:rsid w:val="00214920"/>
    <w:rsid w:val="00226AED"/>
    <w:rsid w:val="00235B22"/>
    <w:rsid w:val="0023609F"/>
    <w:rsid w:val="00250318"/>
    <w:rsid w:val="00253AF1"/>
    <w:rsid w:val="00262988"/>
    <w:rsid w:val="00282C2F"/>
    <w:rsid w:val="00287616"/>
    <w:rsid w:val="002907FA"/>
    <w:rsid w:val="002961C5"/>
    <w:rsid w:val="002A5732"/>
    <w:rsid w:val="002B1BD0"/>
    <w:rsid w:val="002B5A7A"/>
    <w:rsid w:val="002C4D47"/>
    <w:rsid w:val="002C4D53"/>
    <w:rsid w:val="002C7250"/>
    <w:rsid w:val="002F44DB"/>
    <w:rsid w:val="002F4AB1"/>
    <w:rsid w:val="0030696C"/>
    <w:rsid w:val="00315764"/>
    <w:rsid w:val="00320EA7"/>
    <w:rsid w:val="00321CE3"/>
    <w:rsid w:val="003337EF"/>
    <w:rsid w:val="0033774E"/>
    <w:rsid w:val="0035104F"/>
    <w:rsid w:val="003572E4"/>
    <w:rsid w:val="00371A04"/>
    <w:rsid w:val="00381F81"/>
    <w:rsid w:val="00382450"/>
    <w:rsid w:val="00387047"/>
    <w:rsid w:val="00393CDC"/>
    <w:rsid w:val="003947D0"/>
    <w:rsid w:val="00395E86"/>
    <w:rsid w:val="003A043D"/>
    <w:rsid w:val="003A06B3"/>
    <w:rsid w:val="003C0A78"/>
    <w:rsid w:val="003D447F"/>
    <w:rsid w:val="003D4765"/>
    <w:rsid w:val="003E0111"/>
    <w:rsid w:val="003F36B0"/>
    <w:rsid w:val="004120F7"/>
    <w:rsid w:val="004125B6"/>
    <w:rsid w:val="00412BAA"/>
    <w:rsid w:val="00423276"/>
    <w:rsid w:val="00423C9E"/>
    <w:rsid w:val="004252B4"/>
    <w:rsid w:val="004272A0"/>
    <w:rsid w:val="004273D4"/>
    <w:rsid w:val="00434C0E"/>
    <w:rsid w:val="00434D07"/>
    <w:rsid w:val="00472715"/>
    <w:rsid w:val="00474D59"/>
    <w:rsid w:val="004873FE"/>
    <w:rsid w:val="00494DE8"/>
    <w:rsid w:val="004B64C7"/>
    <w:rsid w:val="004B68AA"/>
    <w:rsid w:val="004C3BC1"/>
    <w:rsid w:val="004C50C6"/>
    <w:rsid w:val="004D1662"/>
    <w:rsid w:val="004D28DE"/>
    <w:rsid w:val="004D41F7"/>
    <w:rsid w:val="004D4576"/>
    <w:rsid w:val="004E25C6"/>
    <w:rsid w:val="004F18C0"/>
    <w:rsid w:val="005045C5"/>
    <w:rsid w:val="0051311D"/>
    <w:rsid w:val="005201A4"/>
    <w:rsid w:val="005245C9"/>
    <w:rsid w:val="0052612B"/>
    <w:rsid w:val="00526287"/>
    <w:rsid w:val="00545C6A"/>
    <w:rsid w:val="00547EBA"/>
    <w:rsid w:val="005523CE"/>
    <w:rsid w:val="00554502"/>
    <w:rsid w:val="005600D1"/>
    <w:rsid w:val="00561F35"/>
    <w:rsid w:val="005703F4"/>
    <w:rsid w:val="005A246D"/>
    <w:rsid w:val="005D7E2E"/>
    <w:rsid w:val="005E37F2"/>
    <w:rsid w:val="005F0975"/>
    <w:rsid w:val="005F67AF"/>
    <w:rsid w:val="005F7343"/>
    <w:rsid w:val="005F7EB2"/>
    <w:rsid w:val="00611CA2"/>
    <w:rsid w:val="006149CA"/>
    <w:rsid w:val="006240B0"/>
    <w:rsid w:val="00626E61"/>
    <w:rsid w:val="00634A72"/>
    <w:rsid w:val="0063616D"/>
    <w:rsid w:val="0064247D"/>
    <w:rsid w:val="00646925"/>
    <w:rsid w:val="00653EE6"/>
    <w:rsid w:val="00654422"/>
    <w:rsid w:val="00666FD7"/>
    <w:rsid w:val="0067175B"/>
    <w:rsid w:val="006726D5"/>
    <w:rsid w:val="006842F9"/>
    <w:rsid w:val="00684CD2"/>
    <w:rsid w:val="0069020F"/>
    <w:rsid w:val="006903E4"/>
    <w:rsid w:val="006A7551"/>
    <w:rsid w:val="006B0B2E"/>
    <w:rsid w:val="006B3730"/>
    <w:rsid w:val="006C2D2A"/>
    <w:rsid w:val="006D2B02"/>
    <w:rsid w:val="006E4A3E"/>
    <w:rsid w:val="006F0C7B"/>
    <w:rsid w:val="006F30C8"/>
    <w:rsid w:val="006F4927"/>
    <w:rsid w:val="00705750"/>
    <w:rsid w:val="00706FCB"/>
    <w:rsid w:val="007226EC"/>
    <w:rsid w:val="0072645E"/>
    <w:rsid w:val="00727741"/>
    <w:rsid w:val="007344B5"/>
    <w:rsid w:val="007347E2"/>
    <w:rsid w:val="00755EF6"/>
    <w:rsid w:val="00766907"/>
    <w:rsid w:val="00780252"/>
    <w:rsid w:val="00782C5B"/>
    <w:rsid w:val="00793E37"/>
    <w:rsid w:val="007C1BCB"/>
    <w:rsid w:val="007C23B7"/>
    <w:rsid w:val="007C7C9A"/>
    <w:rsid w:val="007E7B3B"/>
    <w:rsid w:val="007F5B8C"/>
    <w:rsid w:val="007F60DC"/>
    <w:rsid w:val="008017A4"/>
    <w:rsid w:val="0080748D"/>
    <w:rsid w:val="00807FA2"/>
    <w:rsid w:val="0081225B"/>
    <w:rsid w:val="00824396"/>
    <w:rsid w:val="00827791"/>
    <w:rsid w:val="00830016"/>
    <w:rsid w:val="008310D4"/>
    <w:rsid w:val="00841276"/>
    <w:rsid w:val="00851150"/>
    <w:rsid w:val="00864872"/>
    <w:rsid w:val="008A047B"/>
    <w:rsid w:val="008B1279"/>
    <w:rsid w:val="008B1E34"/>
    <w:rsid w:val="008B1E44"/>
    <w:rsid w:val="008C0814"/>
    <w:rsid w:val="008C0E3E"/>
    <w:rsid w:val="008C2823"/>
    <w:rsid w:val="008E01D0"/>
    <w:rsid w:val="008F3579"/>
    <w:rsid w:val="00901BC9"/>
    <w:rsid w:val="00913069"/>
    <w:rsid w:val="00921945"/>
    <w:rsid w:val="00925026"/>
    <w:rsid w:val="00927442"/>
    <w:rsid w:val="00930335"/>
    <w:rsid w:val="009355B9"/>
    <w:rsid w:val="00942E09"/>
    <w:rsid w:val="00956CD4"/>
    <w:rsid w:val="00985B7A"/>
    <w:rsid w:val="009A0803"/>
    <w:rsid w:val="009B0937"/>
    <w:rsid w:val="009B4FFB"/>
    <w:rsid w:val="009C36B4"/>
    <w:rsid w:val="009C7A6C"/>
    <w:rsid w:val="009C7CFF"/>
    <w:rsid w:val="009D2791"/>
    <w:rsid w:val="009D67E1"/>
    <w:rsid w:val="009E1775"/>
    <w:rsid w:val="009E6834"/>
    <w:rsid w:val="009F26C6"/>
    <w:rsid w:val="009F2AFD"/>
    <w:rsid w:val="009F79B1"/>
    <w:rsid w:val="009F7A8E"/>
    <w:rsid w:val="00A04348"/>
    <w:rsid w:val="00A1030E"/>
    <w:rsid w:val="00A13613"/>
    <w:rsid w:val="00A208EC"/>
    <w:rsid w:val="00A20A40"/>
    <w:rsid w:val="00A42DE5"/>
    <w:rsid w:val="00A43010"/>
    <w:rsid w:val="00A43F7B"/>
    <w:rsid w:val="00A6460E"/>
    <w:rsid w:val="00A807D0"/>
    <w:rsid w:val="00A80BC9"/>
    <w:rsid w:val="00A94061"/>
    <w:rsid w:val="00A97877"/>
    <w:rsid w:val="00AA6AD5"/>
    <w:rsid w:val="00AA6B81"/>
    <w:rsid w:val="00AB0B5A"/>
    <w:rsid w:val="00AB6273"/>
    <w:rsid w:val="00AB66F7"/>
    <w:rsid w:val="00AC0968"/>
    <w:rsid w:val="00AC2BC8"/>
    <w:rsid w:val="00AC5A75"/>
    <w:rsid w:val="00AD0179"/>
    <w:rsid w:val="00B04F4B"/>
    <w:rsid w:val="00B24DA9"/>
    <w:rsid w:val="00B2629F"/>
    <w:rsid w:val="00B42908"/>
    <w:rsid w:val="00B42BEC"/>
    <w:rsid w:val="00B4408A"/>
    <w:rsid w:val="00B45ED3"/>
    <w:rsid w:val="00B46E1E"/>
    <w:rsid w:val="00B503C2"/>
    <w:rsid w:val="00B53053"/>
    <w:rsid w:val="00B533DB"/>
    <w:rsid w:val="00B53516"/>
    <w:rsid w:val="00B658AE"/>
    <w:rsid w:val="00B669F8"/>
    <w:rsid w:val="00B71284"/>
    <w:rsid w:val="00B71F74"/>
    <w:rsid w:val="00B7243A"/>
    <w:rsid w:val="00B754B1"/>
    <w:rsid w:val="00B8278E"/>
    <w:rsid w:val="00B8527C"/>
    <w:rsid w:val="00B85304"/>
    <w:rsid w:val="00B96638"/>
    <w:rsid w:val="00BA3659"/>
    <w:rsid w:val="00BA679A"/>
    <w:rsid w:val="00BA7EE6"/>
    <w:rsid w:val="00BB7815"/>
    <w:rsid w:val="00BC5AE4"/>
    <w:rsid w:val="00BD6252"/>
    <w:rsid w:val="00BD7751"/>
    <w:rsid w:val="00BD7E3F"/>
    <w:rsid w:val="00BD7FDF"/>
    <w:rsid w:val="00BE5B99"/>
    <w:rsid w:val="00BF3471"/>
    <w:rsid w:val="00BF7DF8"/>
    <w:rsid w:val="00C001C5"/>
    <w:rsid w:val="00C04A92"/>
    <w:rsid w:val="00C12859"/>
    <w:rsid w:val="00C16EBD"/>
    <w:rsid w:val="00C37780"/>
    <w:rsid w:val="00C45768"/>
    <w:rsid w:val="00C52377"/>
    <w:rsid w:val="00C72C28"/>
    <w:rsid w:val="00C76D88"/>
    <w:rsid w:val="00C87E85"/>
    <w:rsid w:val="00C95E64"/>
    <w:rsid w:val="00C97F47"/>
    <w:rsid w:val="00CC6E7B"/>
    <w:rsid w:val="00CD05C6"/>
    <w:rsid w:val="00CD1B0A"/>
    <w:rsid w:val="00CD1C30"/>
    <w:rsid w:val="00CD20E8"/>
    <w:rsid w:val="00CD68CC"/>
    <w:rsid w:val="00CF116F"/>
    <w:rsid w:val="00D0208B"/>
    <w:rsid w:val="00D06E4C"/>
    <w:rsid w:val="00D12087"/>
    <w:rsid w:val="00D1393B"/>
    <w:rsid w:val="00D17168"/>
    <w:rsid w:val="00D30B12"/>
    <w:rsid w:val="00D36971"/>
    <w:rsid w:val="00D4766F"/>
    <w:rsid w:val="00D510D6"/>
    <w:rsid w:val="00D60410"/>
    <w:rsid w:val="00D73734"/>
    <w:rsid w:val="00D7517A"/>
    <w:rsid w:val="00D84A4B"/>
    <w:rsid w:val="00DA34DC"/>
    <w:rsid w:val="00DA3D92"/>
    <w:rsid w:val="00DA4808"/>
    <w:rsid w:val="00DA61E0"/>
    <w:rsid w:val="00DB7DA6"/>
    <w:rsid w:val="00DC299A"/>
    <w:rsid w:val="00DD13D3"/>
    <w:rsid w:val="00DD18BD"/>
    <w:rsid w:val="00DD54B6"/>
    <w:rsid w:val="00DD6628"/>
    <w:rsid w:val="00DE266B"/>
    <w:rsid w:val="00DE3222"/>
    <w:rsid w:val="00E4345B"/>
    <w:rsid w:val="00E43563"/>
    <w:rsid w:val="00E43A1C"/>
    <w:rsid w:val="00E55E88"/>
    <w:rsid w:val="00E81E3F"/>
    <w:rsid w:val="00E90C6A"/>
    <w:rsid w:val="00EB14C0"/>
    <w:rsid w:val="00EB1FD5"/>
    <w:rsid w:val="00EB47EB"/>
    <w:rsid w:val="00EB6EFC"/>
    <w:rsid w:val="00EB7ED3"/>
    <w:rsid w:val="00EC77AF"/>
    <w:rsid w:val="00EC7DE9"/>
    <w:rsid w:val="00EE314A"/>
    <w:rsid w:val="00EF36A3"/>
    <w:rsid w:val="00F16693"/>
    <w:rsid w:val="00F17C0C"/>
    <w:rsid w:val="00F334DB"/>
    <w:rsid w:val="00F3357E"/>
    <w:rsid w:val="00F4746F"/>
    <w:rsid w:val="00F53CD2"/>
    <w:rsid w:val="00F57A01"/>
    <w:rsid w:val="00F60ADF"/>
    <w:rsid w:val="00F62971"/>
    <w:rsid w:val="00F700C4"/>
    <w:rsid w:val="00F733C0"/>
    <w:rsid w:val="00F74B2F"/>
    <w:rsid w:val="00F75A58"/>
    <w:rsid w:val="00F80707"/>
    <w:rsid w:val="00F8130F"/>
    <w:rsid w:val="00F91348"/>
    <w:rsid w:val="00F95F23"/>
    <w:rsid w:val="00F97A1F"/>
    <w:rsid w:val="00F97AA2"/>
    <w:rsid w:val="00FA246A"/>
    <w:rsid w:val="00FB0898"/>
    <w:rsid w:val="00FC1DC8"/>
    <w:rsid w:val="00FC1F36"/>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ParaNum"/>
    <w:link w:val="Heading1Char"/>
    <w:qFormat/>
    <w:pPr>
      <w:keepNext/>
      <w:numPr>
        <w:numId w:val="26"/>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pPr>
      <w:keepNext/>
      <w:numPr>
        <w:ilvl w:val="1"/>
        <w:numId w:val="26"/>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pPr>
      <w:keepNext/>
      <w:numPr>
        <w:ilvl w:val="2"/>
        <w:numId w:val="26"/>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pPr>
      <w:keepNext/>
      <w:numPr>
        <w:ilvl w:val="3"/>
        <w:numId w:val="26"/>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pPr>
      <w:keepNext/>
      <w:numPr>
        <w:ilvl w:val="4"/>
        <w:numId w:val="26"/>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pPr>
      <w:numPr>
        <w:ilvl w:val="5"/>
        <w:numId w:val="26"/>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pPr>
      <w:numPr>
        <w:ilvl w:val="6"/>
        <w:numId w:val="26"/>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pPr>
      <w:numPr>
        <w:ilvl w:val="7"/>
        <w:numId w:val="26"/>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pPr>
      <w:numPr>
        <w:ilvl w:val="8"/>
        <w:numId w:val="26"/>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B7DA6"/>
    <w:pPr>
      <w:numPr>
        <w:numId w:val="22"/>
      </w:numPr>
      <w:spacing w:after="220"/>
    </w:pPr>
    <w:rPr>
      <w:rFonts w:ascii="Times New Roman" w:hAnsi="Times New Roman"/>
    </w:rPr>
  </w:style>
  <w:style w:type="character" w:customStyle="1" w:styleId="ParaNumChar1">
    <w:name w:val="ParaNum Char1"/>
    <w:link w:val="ParaNum"/>
    <w:rsid w:val="00DB7DA6"/>
    <w:rPr>
      <w:rFonts w:ascii="Times New Roman" w:hAnsi="Times New Roman"/>
      <w:sz w:val="22"/>
      <w:szCs w:val="22"/>
    </w:rPr>
  </w:style>
  <w:style w:type="character" w:customStyle="1" w:styleId="Heading1Char">
    <w:name w:val="Heading 1 Char"/>
    <w:link w:val="Heading1"/>
    <w:rPr>
      <w:rFonts w:ascii="Times New Roman Bold" w:hAnsi="Times New Roman Bold"/>
      <w:b/>
      <w:caps/>
    </w:rPr>
  </w:style>
  <w:style w:type="character" w:customStyle="1" w:styleId="Heading2Char">
    <w:name w:val="Heading 2 Char"/>
    <w:link w:val="Heading2"/>
    <w:rPr>
      <w:b/>
    </w:rPr>
  </w:style>
  <w:style w:type="character" w:customStyle="1" w:styleId="Heading3Char">
    <w:name w:val="Heading 3 Char"/>
    <w:link w:val="Heading3"/>
    <w:rPr>
      <w:b/>
    </w:rPr>
  </w:style>
  <w:style w:type="character" w:customStyle="1" w:styleId="Heading4Char">
    <w:name w:val="Heading 4 Char"/>
    <w:link w:val="Heading4"/>
    <w:rPr>
      <w:b/>
    </w:rPr>
  </w:style>
  <w:style w:type="character" w:customStyle="1" w:styleId="Heading5Char">
    <w:name w:val="Heading 5 Char"/>
    <w:link w:val="Heading5"/>
    <w:rPr>
      <w:b/>
    </w:rPr>
  </w:style>
  <w:style w:type="character" w:customStyle="1" w:styleId="Heading6Char">
    <w:name w:val="Heading 6 Char"/>
    <w:link w:val="Heading6"/>
    <w:rPr>
      <w:b/>
    </w:rPr>
  </w:style>
  <w:style w:type="character" w:customStyle="1" w:styleId="Heading7Char">
    <w:name w:val="Heading 7 Char"/>
    <w:link w:val="Heading7"/>
    <w:rPr>
      <w:b/>
    </w:rPr>
  </w:style>
  <w:style w:type="character" w:customStyle="1" w:styleId="Heading8Char">
    <w:name w:val="Heading 8 Char"/>
    <w:link w:val="Heading8"/>
    <w:rPr>
      <w:b/>
    </w:rPr>
  </w:style>
  <w:style w:type="character" w:customStyle="1" w:styleId="Heading9Char">
    <w:name w:val="Heading 9 Char"/>
    <w:link w:val="Heading9"/>
    <w:rPr>
      <w:b/>
    </w:rPr>
  </w:style>
  <w:style w:type="paragraph" w:styleId="Caption">
    <w:name w:val="caption"/>
    <w:basedOn w:val="Normal"/>
    <w:next w:val="Normal"/>
    <w:uiPriority w:val="99"/>
    <w:qFormat/>
    <w:pPr>
      <w:spacing w:before="120" w:after="120"/>
    </w:pPr>
    <w:rPr>
      <w:b/>
      <w:bCs/>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pPr>
      <w:tabs>
        <w:tab w:val="left" w:pos="720"/>
        <w:tab w:val="left" w:pos="1440"/>
      </w:tabs>
      <w:spacing w:after="200"/>
      <w:ind w:right="144" w:firstLine="720"/>
    </w:pPr>
    <w:rPr>
      <w:rFonts w:ascii="Times New Roman" w:eastAsia="Times New Roman" w:hAnsi="Times New Roman"/>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Pr>
      <w:rFonts w:ascii="Times New Roman" w:eastAsia="Times New Roman" w:hAnsi="Times New Roman" w:cs="Times New Roman"/>
      <w:sz w:val="20"/>
      <w:szCs w:val="20"/>
    </w:r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Pr>
      <w:rFonts w:ascii="Times New Roman" w:hAnsi="Times New Roman"/>
      <w:dstrike w:val="0"/>
      <w:color w:val="auto"/>
      <w:sz w:val="22"/>
      <w:vertAlign w:val="superscript"/>
    </w:rPr>
  </w:style>
  <w:style w:type="paragraph" w:styleId="Header">
    <w:name w:val="header"/>
    <w:basedOn w:val="Normal"/>
    <w:link w:val="HeaderChar"/>
    <w:autoRedefine/>
    <w:uiPriority w:val="99"/>
    <w:pPr>
      <w:tabs>
        <w:tab w:val="center" w:pos="4680"/>
        <w:tab w:val="right" w:pos="9360"/>
      </w:tabs>
    </w:pPr>
    <w:rPr>
      <w:rFonts w:ascii="Times New Roman" w:hAnsi="Times New Roman"/>
      <w:u w:val="single"/>
    </w:rPr>
  </w:style>
  <w:style w:type="character" w:customStyle="1" w:styleId="HeaderChar">
    <w:name w:val="Header Char"/>
    <w:link w:val="Header"/>
    <w:uiPriority w:val="99"/>
    <w:rPr>
      <w:rFonts w:ascii="Times New Roman" w:hAnsi="Times New Roman"/>
      <w:sz w:val="22"/>
      <w:szCs w:val="22"/>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NumberedList">
    <w:name w:val="Numbered List"/>
    <w:basedOn w:val="Normal"/>
    <w:uiPriority w:val="99"/>
    <w:pPr>
      <w:numPr>
        <w:numId w:val="21"/>
      </w:numPr>
      <w:tabs>
        <w:tab w:val="clear" w:pos="1080"/>
      </w:tabs>
      <w:spacing w:after="220"/>
      <w:ind w:firstLine="0"/>
    </w:pPr>
  </w:style>
  <w:style w:type="character" w:styleId="PageNumber">
    <w:name w:val="page number"/>
    <w:basedOn w:val="DefaultParagraphFont"/>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b/>
      <w:bC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rPr>
  </w:style>
  <w:style w:type="character" w:customStyle="1" w:styleId="CommentSubjectChar">
    <w:name w:val="Comment Subject Char"/>
    <w:link w:val="CommentSubject"/>
    <w:uiPriority w:val="99"/>
    <w:semiHidden/>
    <w:rPr>
      <w:b/>
      <w:bCs/>
      <w:sz w:val="20"/>
    </w:rPr>
  </w:style>
  <w:style w:type="paragraph" w:styleId="CommentSubject">
    <w:name w:val="annotation subject"/>
    <w:basedOn w:val="CommentText"/>
    <w:next w:val="CommentText"/>
    <w:link w:val="CommentSubjectChar"/>
    <w:uiPriority w:val="99"/>
    <w:semiHidden/>
    <w:rPr>
      <w:b/>
      <w:bCs/>
    </w:rPr>
  </w:style>
  <w:style w:type="character" w:customStyle="1" w:styleId="documentbody">
    <w:name w:val="documentbody"/>
    <w:basedOn w:val="DefaultParagraphFont"/>
  </w:style>
  <w:style w:type="character" w:customStyle="1" w:styleId="EndnoteTextChar">
    <w:name w:val="Endnote Text Char"/>
    <w:link w:val="EndnoteText"/>
    <w:semiHidden/>
    <w:rPr>
      <w:sz w:val="20"/>
    </w:rPr>
  </w:style>
  <w:style w:type="paragraph" w:styleId="EndnoteText">
    <w:name w:val="endnote text"/>
    <w:basedOn w:val="Normal"/>
    <w:link w:val="EndnoteTextChar"/>
    <w:semiHidden/>
    <w:rPr>
      <w:sz w:val="20"/>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pPr>
      <w:ind w:left="720"/>
      <w:contextualSpacing/>
    </w:pPr>
  </w:style>
  <w:style w:type="paragraph" w:customStyle="1" w:styleId="ColorfulShading-Accent11">
    <w:name w:val="Colorful Shading - Accent 11"/>
    <w:hidden/>
    <w:uiPriority w:val="99"/>
    <w:semiHidden/>
    <w:rPr>
      <w:sz w:val="22"/>
      <w:szCs w:val="22"/>
    </w:rPr>
  </w:style>
  <w:style w:type="paragraph" w:styleId="ListParagraph">
    <w:name w:val="List Paragraph"/>
    <w:basedOn w:val="Normal"/>
    <w:uiPriority w:val="34"/>
    <w:qFormat/>
    <w:rsid w:val="00474D59"/>
    <w:pPr>
      <w:ind w:left="720"/>
    </w:pPr>
  </w:style>
  <w:style w:type="paragraph" w:customStyle="1" w:styleId="StyleParaNumLinespacingsingle">
    <w:name w:val="Style ParaNum + Line spacing:  single"/>
    <w:basedOn w:val="ParaNum"/>
    <w:rsid w:val="00DB7DA6"/>
    <w:pPr>
      <w:spacing w:line="240" w:lineRule="auto"/>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ParaNum"/>
    <w:link w:val="Heading1Char"/>
    <w:qFormat/>
    <w:pPr>
      <w:keepNext/>
      <w:numPr>
        <w:numId w:val="26"/>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pPr>
      <w:keepNext/>
      <w:numPr>
        <w:ilvl w:val="1"/>
        <w:numId w:val="26"/>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pPr>
      <w:keepNext/>
      <w:numPr>
        <w:ilvl w:val="2"/>
        <w:numId w:val="26"/>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pPr>
      <w:keepNext/>
      <w:numPr>
        <w:ilvl w:val="3"/>
        <w:numId w:val="26"/>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pPr>
      <w:keepNext/>
      <w:numPr>
        <w:ilvl w:val="4"/>
        <w:numId w:val="26"/>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pPr>
      <w:numPr>
        <w:ilvl w:val="5"/>
        <w:numId w:val="26"/>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pPr>
      <w:numPr>
        <w:ilvl w:val="6"/>
        <w:numId w:val="26"/>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pPr>
      <w:numPr>
        <w:ilvl w:val="7"/>
        <w:numId w:val="26"/>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pPr>
      <w:numPr>
        <w:ilvl w:val="8"/>
        <w:numId w:val="26"/>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B7DA6"/>
    <w:pPr>
      <w:numPr>
        <w:numId w:val="22"/>
      </w:numPr>
      <w:spacing w:after="220"/>
    </w:pPr>
    <w:rPr>
      <w:rFonts w:ascii="Times New Roman" w:hAnsi="Times New Roman"/>
    </w:rPr>
  </w:style>
  <w:style w:type="character" w:customStyle="1" w:styleId="ParaNumChar1">
    <w:name w:val="ParaNum Char1"/>
    <w:link w:val="ParaNum"/>
    <w:rsid w:val="00DB7DA6"/>
    <w:rPr>
      <w:rFonts w:ascii="Times New Roman" w:hAnsi="Times New Roman"/>
      <w:sz w:val="22"/>
      <w:szCs w:val="22"/>
    </w:rPr>
  </w:style>
  <w:style w:type="character" w:customStyle="1" w:styleId="Heading1Char">
    <w:name w:val="Heading 1 Char"/>
    <w:link w:val="Heading1"/>
    <w:rPr>
      <w:rFonts w:ascii="Times New Roman Bold" w:hAnsi="Times New Roman Bold"/>
      <w:b/>
      <w:caps/>
    </w:rPr>
  </w:style>
  <w:style w:type="character" w:customStyle="1" w:styleId="Heading2Char">
    <w:name w:val="Heading 2 Char"/>
    <w:link w:val="Heading2"/>
    <w:rPr>
      <w:b/>
    </w:rPr>
  </w:style>
  <w:style w:type="character" w:customStyle="1" w:styleId="Heading3Char">
    <w:name w:val="Heading 3 Char"/>
    <w:link w:val="Heading3"/>
    <w:rPr>
      <w:b/>
    </w:rPr>
  </w:style>
  <w:style w:type="character" w:customStyle="1" w:styleId="Heading4Char">
    <w:name w:val="Heading 4 Char"/>
    <w:link w:val="Heading4"/>
    <w:rPr>
      <w:b/>
    </w:rPr>
  </w:style>
  <w:style w:type="character" w:customStyle="1" w:styleId="Heading5Char">
    <w:name w:val="Heading 5 Char"/>
    <w:link w:val="Heading5"/>
    <w:rPr>
      <w:b/>
    </w:rPr>
  </w:style>
  <w:style w:type="character" w:customStyle="1" w:styleId="Heading6Char">
    <w:name w:val="Heading 6 Char"/>
    <w:link w:val="Heading6"/>
    <w:rPr>
      <w:b/>
    </w:rPr>
  </w:style>
  <w:style w:type="character" w:customStyle="1" w:styleId="Heading7Char">
    <w:name w:val="Heading 7 Char"/>
    <w:link w:val="Heading7"/>
    <w:rPr>
      <w:b/>
    </w:rPr>
  </w:style>
  <w:style w:type="character" w:customStyle="1" w:styleId="Heading8Char">
    <w:name w:val="Heading 8 Char"/>
    <w:link w:val="Heading8"/>
    <w:rPr>
      <w:b/>
    </w:rPr>
  </w:style>
  <w:style w:type="character" w:customStyle="1" w:styleId="Heading9Char">
    <w:name w:val="Heading 9 Char"/>
    <w:link w:val="Heading9"/>
    <w:rPr>
      <w:b/>
    </w:rPr>
  </w:style>
  <w:style w:type="paragraph" w:styleId="Caption">
    <w:name w:val="caption"/>
    <w:basedOn w:val="Normal"/>
    <w:next w:val="Normal"/>
    <w:uiPriority w:val="99"/>
    <w:qFormat/>
    <w:pPr>
      <w:spacing w:before="120" w:after="120"/>
    </w:pPr>
    <w:rPr>
      <w:b/>
      <w:bCs/>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pPr>
      <w:tabs>
        <w:tab w:val="left" w:pos="720"/>
        <w:tab w:val="left" w:pos="1440"/>
      </w:tabs>
      <w:spacing w:after="200"/>
      <w:ind w:right="144" w:firstLine="720"/>
    </w:pPr>
    <w:rPr>
      <w:rFonts w:ascii="Times New Roman" w:eastAsia="Times New Roman" w:hAnsi="Times New Roman"/>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Pr>
      <w:rFonts w:ascii="Times New Roman" w:eastAsia="Times New Roman" w:hAnsi="Times New Roman" w:cs="Times New Roman"/>
      <w:sz w:val="20"/>
      <w:szCs w:val="20"/>
    </w:r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Pr>
      <w:rFonts w:ascii="Times New Roman" w:hAnsi="Times New Roman"/>
      <w:dstrike w:val="0"/>
      <w:color w:val="auto"/>
      <w:sz w:val="22"/>
      <w:vertAlign w:val="superscript"/>
    </w:rPr>
  </w:style>
  <w:style w:type="paragraph" w:styleId="Header">
    <w:name w:val="header"/>
    <w:basedOn w:val="Normal"/>
    <w:link w:val="HeaderChar"/>
    <w:autoRedefine/>
    <w:uiPriority w:val="99"/>
    <w:pPr>
      <w:tabs>
        <w:tab w:val="center" w:pos="4680"/>
        <w:tab w:val="right" w:pos="9360"/>
      </w:tabs>
    </w:pPr>
    <w:rPr>
      <w:rFonts w:ascii="Times New Roman" w:hAnsi="Times New Roman"/>
      <w:u w:val="single"/>
    </w:rPr>
  </w:style>
  <w:style w:type="character" w:customStyle="1" w:styleId="HeaderChar">
    <w:name w:val="Header Char"/>
    <w:link w:val="Header"/>
    <w:uiPriority w:val="99"/>
    <w:rPr>
      <w:rFonts w:ascii="Times New Roman" w:hAnsi="Times New Roman"/>
      <w:sz w:val="22"/>
      <w:szCs w:val="22"/>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NumberedList">
    <w:name w:val="Numbered List"/>
    <w:basedOn w:val="Normal"/>
    <w:uiPriority w:val="99"/>
    <w:pPr>
      <w:numPr>
        <w:numId w:val="21"/>
      </w:numPr>
      <w:tabs>
        <w:tab w:val="clear" w:pos="1080"/>
      </w:tabs>
      <w:spacing w:after="220"/>
      <w:ind w:firstLine="0"/>
    </w:pPr>
  </w:style>
  <w:style w:type="character" w:styleId="PageNumber">
    <w:name w:val="page number"/>
    <w:basedOn w:val="DefaultParagraphFont"/>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b/>
      <w:bC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rPr>
  </w:style>
  <w:style w:type="character" w:customStyle="1" w:styleId="CommentSubjectChar">
    <w:name w:val="Comment Subject Char"/>
    <w:link w:val="CommentSubject"/>
    <w:uiPriority w:val="99"/>
    <w:semiHidden/>
    <w:rPr>
      <w:b/>
      <w:bCs/>
      <w:sz w:val="20"/>
    </w:rPr>
  </w:style>
  <w:style w:type="paragraph" w:styleId="CommentSubject">
    <w:name w:val="annotation subject"/>
    <w:basedOn w:val="CommentText"/>
    <w:next w:val="CommentText"/>
    <w:link w:val="CommentSubjectChar"/>
    <w:uiPriority w:val="99"/>
    <w:semiHidden/>
    <w:rPr>
      <w:b/>
      <w:bCs/>
    </w:rPr>
  </w:style>
  <w:style w:type="character" w:customStyle="1" w:styleId="documentbody">
    <w:name w:val="documentbody"/>
    <w:basedOn w:val="DefaultParagraphFont"/>
  </w:style>
  <w:style w:type="character" w:customStyle="1" w:styleId="EndnoteTextChar">
    <w:name w:val="Endnote Text Char"/>
    <w:link w:val="EndnoteText"/>
    <w:semiHidden/>
    <w:rPr>
      <w:sz w:val="20"/>
    </w:rPr>
  </w:style>
  <w:style w:type="paragraph" w:styleId="EndnoteText">
    <w:name w:val="endnote text"/>
    <w:basedOn w:val="Normal"/>
    <w:link w:val="EndnoteTextChar"/>
    <w:semiHidden/>
    <w:rPr>
      <w:sz w:val="20"/>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pPr>
      <w:ind w:left="720"/>
      <w:contextualSpacing/>
    </w:pPr>
  </w:style>
  <w:style w:type="paragraph" w:customStyle="1" w:styleId="ColorfulShading-Accent11">
    <w:name w:val="Colorful Shading - Accent 11"/>
    <w:hidden/>
    <w:uiPriority w:val="99"/>
    <w:semiHidden/>
    <w:rPr>
      <w:sz w:val="22"/>
      <w:szCs w:val="22"/>
    </w:rPr>
  </w:style>
  <w:style w:type="paragraph" w:styleId="ListParagraph">
    <w:name w:val="List Paragraph"/>
    <w:basedOn w:val="Normal"/>
    <w:uiPriority w:val="34"/>
    <w:qFormat/>
    <w:rsid w:val="00474D59"/>
    <w:pPr>
      <w:ind w:left="720"/>
    </w:pPr>
  </w:style>
  <w:style w:type="paragraph" w:customStyle="1" w:styleId="StyleParaNumLinespacingsingle">
    <w:name w:val="Style ParaNum + Line spacing:  single"/>
    <w:basedOn w:val="ParaNum"/>
    <w:rsid w:val="00DB7DA6"/>
    <w:pPr>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769</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2016-11-18T18:05:00Z</cp:lastPrinted>
  <dcterms:created xsi:type="dcterms:W3CDTF">2016-11-18T18:52:00Z</dcterms:created>
  <dcterms:modified xsi:type="dcterms:W3CDTF">2016-11-18T18:52:00Z</dcterms:modified>
  <cp:category> </cp:category>
  <cp:contentStatus> </cp:contentStatus>
</cp:coreProperties>
</file>