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86"/>
      </w:tblGrid>
      <w:tr w:rsidR="00AB05AA" w:rsidRPr="002564BA" w:rsidTr="007F5363">
        <w:trPr>
          <w:trHeight w:val="2181"/>
        </w:trPr>
        <w:tc>
          <w:tcPr>
            <w:tcW w:w="8640" w:type="dxa"/>
          </w:tcPr>
          <w:p w:rsidR="00AB05AA" w:rsidRPr="002564BA" w:rsidRDefault="00AB05AA" w:rsidP="007F5363">
            <w:pPr>
              <w:jc w:val="center"/>
              <w:rPr>
                <w:b/>
              </w:rPr>
            </w:pPr>
            <w:bookmarkStart w:id="0" w:name="_GoBack"/>
            <w:bookmarkEnd w:id="0"/>
            <w:r w:rsidRPr="002564BA"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03E59131" wp14:editId="18FFC817">
                  <wp:extent cx="5505450" cy="762000"/>
                  <wp:effectExtent l="0" t="0" r="0" b="0"/>
                  <wp:docPr id="24" name="Picture 24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05AA" w:rsidRPr="002564BA" w:rsidRDefault="00AB05AA" w:rsidP="007F5363">
            <w:pPr>
              <w:rPr>
                <w:b/>
                <w:bCs/>
              </w:rPr>
            </w:pPr>
          </w:p>
          <w:p w:rsidR="00AB05AA" w:rsidRPr="002564BA" w:rsidRDefault="00AB05AA" w:rsidP="007F5363">
            <w:pPr>
              <w:rPr>
                <w:b/>
                <w:bCs/>
                <w:sz w:val="22"/>
                <w:szCs w:val="22"/>
              </w:rPr>
            </w:pPr>
            <w:r w:rsidRPr="002564BA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AB05AA" w:rsidRPr="002564BA" w:rsidRDefault="00AB05AA" w:rsidP="007F5363">
            <w:pPr>
              <w:rPr>
                <w:bCs/>
                <w:sz w:val="22"/>
                <w:szCs w:val="22"/>
              </w:rPr>
            </w:pPr>
            <w:r w:rsidRPr="002564BA">
              <w:rPr>
                <w:bCs/>
                <w:sz w:val="22"/>
                <w:szCs w:val="22"/>
              </w:rPr>
              <w:t>Mark Wigfield (202) 418-0509</w:t>
            </w:r>
          </w:p>
          <w:p w:rsidR="00AB05AA" w:rsidRPr="002564BA" w:rsidRDefault="00AB05AA" w:rsidP="007F5363">
            <w:pPr>
              <w:rPr>
                <w:bCs/>
                <w:sz w:val="22"/>
                <w:szCs w:val="22"/>
              </w:rPr>
            </w:pPr>
            <w:r w:rsidRPr="002564BA">
              <w:rPr>
                <w:bCs/>
                <w:sz w:val="22"/>
                <w:szCs w:val="22"/>
              </w:rPr>
              <w:t>mark.wigfield@fcc.gov</w:t>
            </w:r>
          </w:p>
          <w:p w:rsidR="00AB05AA" w:rsidRPr="002564BA" w:rsidRDefault="00AB05AA" w:rsidP="007F5363">
            <w:pPr>
              <w:rPr>
                <w:bCs/>
                <w:sz w:val="22"/>
                <w:szCs w:val="22"/>
              </w:rPr>
            </w:pPr>
          </w:p>
          <w:p w:rsidR="00AB05AA" w:rsidRPr="002564BA" w:rsidRDefault="00AB05AA" w:rsidP="007F5363">
            <w:pPr>
              <w:rPr>
                <w:b/>
                <w:sz w:val="22"/>
                <w:szCs w:val="22"/>
              </w:rPr>
            </w:pPr>
            <w:r w:rsidRPr="002564BA">
              <w:rPr>
                <w:b/>
                <w:sz w:val="22"/>
                <w:szCs w:val="22"/>
              </w:rPr>
              <w:t>For Immediate Release</w:t>
            </w:r>
          </w:p>
          <w:p w:rsidR="00AB05AA" w:rsidRPr="002564BA" w:rsidRDefault="00AB05AA" w:rsidP="007F5363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4D7FC3" w:rsidRDefault="004D7FC3" w:rsidP="007F5363">
            <w:pPr>
              <w:spacing w:after="2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FCC</w:t>
            </w:r>
            <w:r w:rsidR="00815530">
              <w:rPr>
                <w:b/>
                <w:sz w:val="22"/>
                <w:szCs w:val="22"/>
              </w:rPr>
              <w:t xml:space="preserve"> </w:t>
            </w:r>
            <w:r w:rsidR="00195267">
              <w:rPr>
                <w:b/>
                <w:sz w:val="22"/>
                <w:szCs w:val="22"/>
              </w:rPr>
              <w:t xml:space="preserve">VOTES </w:t>
            </w:r>
            <w:r>
              <w:rPr>
                <w:b/>
                <w:sz w:val="22"/>
                <w:szCs w:val="22"/>
              </w:rPr>
              <w:t>TO EXPAND BROADBAND</w:t>
            </w:r>
            <w:r w:rsidR="00195267">
              <w:rPr>
                <w:b/>
                <w:sz w:val="22"/>
                <w:szCs w:val="22"/>
              </w:rPr>
              <w:t xml:space="preserve"> DEPLOYMENT</w:t>
            </w:r>
            <w:r>
              <w:rPr>
                <w:b/>
                <w:sz w:val="22"/>
                <w:szCs w:val="22"/>
              </w:rPr>
              <w:t xml:space="preserve"> IN NEW YORK </w:t>
            </w:r>
          </w:p>
          <w:p w:rsidR="00AB05AA" w:rsidRPr="000A17FE" w:rsidRDefault="00A93750" w:rsidP="007F5363">
            <w:pPr>
              <w:spacing w:after="240"/>
              <w:jc w:val="center"/>
              <w:rPr>
                <w:b/>
                <w:i/>
                <w:sz w:val="22"/>
                <w:szCs w:val="22"/>
              </w:rPr>
            </w:pPr>
            <w:r w:rsidRPr="000A17FE">
              <w:rPr>
                <w:b/>
                <w:i/>
                <w:sz w:val="22"/>
                <w:szCs w:val="22"/>
              </w:rPr>
              <w:t xml:space="preserve">FCC Takes </w:t>
            </w:r>
            <w:r w:rsidR="00195267">
              <w:rPr>
                <w:b/>
                <w:i/>
                <w:sz w:val="22"/>
                <w:szCs w:val="22"/>
              </w:rPr>
              <w:t>Quick Action</w:t>
            </w:r>
            <w:r w:rsidRPr="000A17FE">
              <w:rPr>
                <w:b/>
                <w:i/>
                <w:sz w:val="22"/>
                <w:szCs w:val="22"/>
              </w:rPr>
              <w:t xml:space="preserve"> </w:t>
            </w:r>
            <w:r w:rsidR="00195267">
              <w:rPr>
                <w:b/>
                <w:i/>
                <w:sz w:val="22"/>
                <w:szCs w:val="22"/>
              </w:rPr>
              <w:t xml:space="preserve">Following the Transition </w:t>
            </w:r>
            <w:r w:rsidRPr="000A17FE">
              <w:rPr>
                <w:b/>
                <w:i/>
                <w:sz w:val="22"/>
                <w:szCs w:val="22"/>
              </w:rPr>
              <w:t xml:space="preserve">to Address the Digital Divide  </w:t>
            </w:r>
          </w:p>
          <w:p w:rsidR="00521251" w:rsidRDefault="00AB05AA" w:rsidP="00CA6620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r w:rsidRPr="00D814E8">
              <w:rPr>
                <w:rFonts w:ascii="Times New Roman" w:hAnsi="Times New Roman" w:cs="Times New Roman"/>
              </w:rPr>
              <w:t xml:space="preserve">WASHINGTON, </w:t>
            </w:r>
            <w:r w:rsidR="00A93750" w:rsidRPr="00D814E8">
              <w:rPr>
                <w:rFonts w:ascii="Times New Roman" w:hAnsi="Times New Roman" w:cs="Times New Roman"/>
              </w:rPr>
              <w:t>January 26</w:t>
            </w:r>
            <w:r w:rsidRPr="00D814E8">
              <w:rPr>
                <w:rFonts w:ascii="Times New Roman" w:hAnsi="Times New Roman" w:cs="Times New Roman"/>
              </w:rPr>
              <w:t>, 201</w:t>
            </w:r>
            <w:r w:rsidR="00A93750" w:rsidRPr="00D814E8">
              <w:rPr>
                <w:rFonts w:ascii="Times New Roman" w:hAnsi="Times New Roman" w:cs="Times New Roman"/>
              </w:rPr>
              <w:t>7</w:t>
            </w:r>
            <w:r w:rsidRPr="00D814E8">
              <w:rPr>
                <w:rFonts w:ascii="Times New Roman" w:hAnsi="Times New Roman" w:cs="Times New Roman"/>
              </w:rPr>
              <w:t xml:space="preserve"> – </w:t>
            </w:r>
            <w:r w:rsidR="00A93750" w:rsidRPr="00D814E8">
              <w:rPr>
                <w:rFonts w:ascii="Times New Roman" w:hAnsi="Times New Roman" w:cs="Times New Roman"/>
              </w:rPr>
              <w:t xml:space="preserve">In its first action under Chairman Ajit Pai, the FCC </w:t>
            </w:r>
            <w:r w:rsidR="005A2720">
              <w:rPr>
                <w:rFonts w:ascii="Times New Roman" w:hAnsi="Times New Roman" w:cs="Times New Roman"/>
              </w:rPr>
              <w:t xml:space="preserve">today voted to </w:t>
            </w:r>
            <w:r w:rsidR="004D7FC3" w:rsidRPr="00D814E8">
              <w:rPr>
                <w:rFonts w:ascii="Times New Roman" w:hAnsi="Times New Roman" w:cs="Times New Roman"/>
              </w:rPr>
              <w:t xml:space="preserve">provide up to $170 million from </w:t>
            </w:r>
            <w:r w:rsidR="00A93750" w:rsidRPr="00D814E8">
              <w:rPr>
                <w:rFonts w:ascii="Times New Roman" w:hAnsi="Times New Roman" w:cs="Times New Roman"/>
              </w:rPr>
              <w:t xml:space="preserve">the Connect America Fund to expand broadband deployment in </w:t>
            </w:r>
            <w:r w:rsidR="004D7FC3" w:rsidRPr="00D814E8">
              <w:rPr>
                <w:rFonts w:ascii="Times New Roman" w:hAnsi="Times New Roman" w:cs="Times New Roman"/>
              </w:rPr>
              <w:t xml:space="preserve">unserved </w:t>
            </w:r>
            <w:r w:rsidR="005A2720">
              <w:rPr>
                <w:rFonts w:ascii="Times New Roman" w:hAnsi="Times New Roman" w:cs="Times New Roman"/>
              </w:rPr>
              <w:t xml:space="preserve">rural </w:t>
            </w:r>
            <w:r w:rsidR="004D7FC3" w:rsidRPr="00D814E8">
              <w:rPr>
                <w:rFonts w:ascii="Times New Roman" w:hAnsi="Times New Roman" w:cs="Times New Roman"/>
              </w:rPr>
              <w:t xml:space="preserve">areas </w:t>
            </w:r>
            <w:r w:rsidR="005A2720">
              <w:rPr>
                <w:rFonts w:ascii="Times New Roman" w:hAnsi="Times New Roman" w:cs="Times New Roman"/>
              </w:rPr>
              <w:t>of</w:t>
            </w:r>
            <w:r w:rsidR="004D7FC3" w:rsidRPr="00D814E8">
              <w:rPr>
                <w:rFonts w:ascii="Times New Roman" w:hAnsi="Times New Roman" w:cs="Times New Roman"/>
              </w:rPr>
              <w:t xml:space="preserve"> </w:t>
            </w:r>
            <w:r w:rsidR="00A93750" w:rsidRPr="00D814E8">
              <w:rPr>
                <w:rFonts w:ascii="Times New Roman" w:hAnsi="Times New Roman" w:cs="Times New Roman"/>
              </w:rPr>
              <w:t>New York</w:t>
            </w:r>
            <w:r w:rsidR="005A2720">
              <w:rPr>
                <w:rFonts w:ascii="Times New Roman" w:hAnsi="Times New Roman" w:cs="Times New Roman"/>
              </w:rPr>
              <w:t xml:space="preserve"> </w:t>
            </w:r>
            <w:r w:rsidR="00195267">
              <w:rPr>
                <w:rFonts w:ascii="Times New Roman" w:hAnsi="Times New Roman" w:cs="Times New Roman"/>
              </w:rPr>
              <w:t>S</w:t>
            </w:r>
            <w:r w:rsidR="005A2720">
              <w:rPr>
                <w:rFonts w:ascii="Times New Roman" w:hAnsi="Times New Roman" w:cs="Times New Roman"/>
              </w:rPr>
              <w:t>tate</w:t>
            </w:r>
            <w:r w:rsidR="00061CF4">
              <w:rPr>
                <w:rFonts w:ascii="Times New Roman" w:hAnsi="Times New Roman" w:cs="Times New Roman"/>
              </w:rPr>
              <w:t>.</w:t>
            </w:r>
          </w:p>
          <w:p w:rsidR="005A2720" w:rsidRDefault="005A2720" w:rsidP="00815530">
            <w:pPr>
              <w:pStyle w:val="ListParagraph"/>
              <w:spacing w:after="12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The $170 million in federal funding will be coupled with </w:t>
            </w:r>
            <w:r w:rsidR="00CA6620">
              <w:rPr>
                <w:rFonts w:ascii="Times New Roman" w:hAnsi="Times New Roman"/>
              </w:rPr>
              <w:t xml:space="preserve">at least </w:t>
            </w:r>
            <w:r>
              <w:rPr>
                <w:rFonts w:ascii="Times New Roman" w:hAnsi="Times New Roman"/>
              </w:rPr>
              <w:t>$200 million in state funding and private investment to jump-start broadband deployment and close the digital divide in these unserved areas</w:t>
            </w:r>
            <w:r w:rsidR="00957516">
              <w:rPr>
                <w:rFonts w:ascii="Times New Roman" w:hAnsi="Times New Roman"/>
              </w:rPr>
              <w:t xml:space="preserve"> more quickly</w:t>
            </w:r>
            <w:r>
              <w:rPr>
                <w:rFonts w:ascii="Times New Roman" w:hAnsi="Times New Roman"/>
              </w:rPr>
              <w:t xml:space="preserve">. </w:t>
            </w:r>
            <w:r w:rsidRPr="00D814E8">
              <w:rPr>
                <w:rFonts w:ascii="Times New Roman" w:hAnsi="Times New Roman" w:cs="Times New Roman"/>
              </w:rPr>
              <w:t xml:space="preserve">This </w:t>
            </w:r>
            <w:r>
              <w:rPr>
                <w:rFonts w:ascii="Times New Roman" w:hAnsi="Times New Roman" w:cs="Times New Roman"/>
              </w:rPr>
              <w:t xml:space="preserve">partnership with the state program </w:t>
            </w:r>
            <w:r w:rsidRPr="00D814E8">
              <w:rPr>
                <w:rFonts w:ascii="Times New Roman" w:hAnsi="Times New Roman" w:cs="Times New Roman"/>
              </w:rPr>
              <w:t xml:space="preserve">will </w:t>
            </w:r>
            <w:r w:rsidR="00957516">
              <w:rPr>
                <w:rFonts w:ascii="Times New Roman" w:hAnsi="Times New Roman" w:cs="Times New Roman"/>
              </w:rPr>
              <w:t>also result in more efficient and effective use of both state and federal funding.</w:t>
            </w:r>
          </w:p>
          <w:p w:rsidR="005A2720" w:rsidRPr="002564BA" w:rsidRDefault="005A2720" w:rsidP="00815530">
            <w:pPr>
              <w:spacing w:after="120"/>
            </w:pPr>
            <w:r w:rsidRPr="002564BA">
              <w:rPr>
                <w:sz w:val="22"/>
                <w:szCs w:val="22"/>
              </w:rPr>
              <w:t>“</w:t>
            </w:r>
            <w:r>
              <w:t>B</w:t>
            </w:r>
            <w:r w:rsidRPr="00521251">
              <w:rPr>
                <w:sz w:val="22"/>
                <w:szCs w:val="22"/>
              </w:rPr>
              <w:t>roadband is critical to economic opportunity</w:t>
            </w:r>
            <w:r>
              <w:t xml:space="preserve"> and </w:t>
            </w:r>
            <w:r w:rsidRPr="00521251">
              <w:rPr>
                <w:sz w:val="22"/>
                <w:szCs w:val="22"/>
              </w:rPr>
              <w:t>job creation</w:t>
            </w:r>
            <w:r w:rsidRPr="002564BA">
              <w:rPr>
                <w:sz w:val="22"/>
                <w:szCs w:val="22"/>
              </w:rPr>
              <w:t xml:space="preserve">,” said FCC Chairman </w:t>
            </w:r>
            <w:r>
              <w:rPr>
                <w:sz w:val="22"/>
                <w:szCs w:val="22"/>
              </w:rPr>
              <w:t>Ajit Pai.</w:t>
            </w:r>
            <w:r w:rsidRPr="002564BA">
              <w:rPr>
                <w:sz w:val="22"/>
                <w:szCs w:val="22"/>
              </w:rPr>
              <w:t xml:space="preserve"> </w:t>
            </w:r>
            <w:r w:rsidR="00060832">
              <w:rPr>
                <w:sz w:val="22"/>
                <w:szCs w:val="22"/>
              </w:rPr>
              <w:t xml:space="preserve"> </w:t>
            </w:r>
            <w:r w:rsidRPr="002564BA">
              <w:rPr>
                <w:sz w:val="22"/>
                <w:szCs w:val="22"/>
              </w:rPr>
              <w:t xml:space="preserve">“This is a </w:t>
            </w:r>
            <w:r>
              <w:rPr>
                <w:sz w:val="22"/>
                <w:szCs w:val="22"/>
              </w:rPr>
              <w:t xml:space="preserve">first step of many to fulfill my promise to </w:t>
            </w:r>
            <w:r w:rsidRPr="0042260E">
              <w:rPr>
                <w:sz w:val="22"/>
                <w:szCs w:val="22"/>
              </w:rPr>
              <w:t>empower Americans with online opportunities</w:t>
            </w:r>
            <w:r>
              <w:rPr>
                <w:sz w:val="22"/>
                <w:szCs w:val="22"/>
              </w:rPr>
              <w:t>,</w:t>
            </w:r>
            <w:r w:rsidRPr="002564BA">
              <w:rPr>
                <w:sz w:val="22"/>
                <w:szCs w:val="22"/>
              </w:rPr>
              <w:t xml:space="preserve"> </w:t>
            </w:r>
            <w:r w:rsidR="00060832">
              <w:rPr>
                <w:sz w:val="22"/>
                <w:szCs w:val="22"/>
              </w:rPr>
              <w:t xml:space="preserve">no matter who they are and </w:t>
            </w:r>
            <w:r w:rsidRPr="002564BA">
              <w:rPr>
                <w:sz w:val="22"/>
                <w:szCs w:val="22"/>
              </w:rPr>
              <w:t>no matter where they live.”</w:t>
            </w:r>
          </w:p>
          <w:p w:rsidR="00DE6B6F" w:rsidRDefault="009848BD" w:rsidP="00815530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The Order adopted by the FCC today will authorize </w:t>
            </w:r>
            <w:r w:rsidRPr="005E5A7D">
              <w:rPr>
                <w:rFonts w:ascii="Times New Roman" w:hAnsi="Times New Roman" w:cs="Times New Roman"/>
              </w:rPr>
              <w:t xml:space="preserve">Connect America Phase II support in </w:t>
            </w:r>
            <w:r>
              <w:rPr>
                <w:rFonts w:ascii="Times New Roman" w:hAnsi="Times New Roman" w:cs="Times New Roman"/>
              </w:rPr>
              <w:t xml:space="preserve">areas where applicants </w:t>
            </w:r>
            <w:r w:rsidR="00654DF6">
              <w:rPr>
                <w:rFonts w:ascii="Times New Roman" w:hAnsi="Times New Roman" w:cs="Times New Roman"/>
              </w:rPr>
              <w:t>are</w:t>
            </w:r>
            <w:r>
              <w:rPr>
                <w:rFonts w:ascii="Times New Roman" w:hAnsi="Times New Roman" w:cs="Times New Roman"/>
              </w:rPr>
              <w:t xml:space="preserve"> selected </w:t>
            </w:r>
            <w:r w:rsidR="00195267">
              <w:rPr>
                <w:rFonts w:ascii="Times New Roman" w:hAnsi="Times New Roman" w:cs="Times New Roman"/>
              </w:rPr>
              <w:t>through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5A7D">
              <w:rPr>
                <w:rFonts w:ascii="Times New Roman" w:hAnsi="Times New Roman" w:cs="Times New Roman"/>
              </w:rPr>
              <w:t xml:space="preserve">New York’s </w:t>
            </w:r>
            <w:r>
              <w:rPr>
                <w:rFonts w:ascii="Times New Roman" w:hAnsi="Times New Roman" w:cs="Times New Roman"/>
              </w:rPr>
              <w:t xml:space="preserve">competitive </w:t>
            </w:r>
            <w:r w:rsidRPr="005E5A7D">
              <w:rPr>
                <w:rFonts w:ascii="Times New Roman" w:hAnsi="Times New Roman" w:cs="Times New Roman"/>
              </w:rPr>
              <w:t>New NY Broadband Program</w:t>
            </w:r>
            <w:r>
              <w:rPr>
                <w:rFonts w:ascii="Times New Roman" w:hAnsi="Times New Roman" w:cs="Times New Roman"/>
              </w:rPr>
              <w:t xml:space="preserve">, subject to specified conditions to ensure broad participation and ongoing oversight. </w:t>
            </w:r>
            <w:r w:rsidR="00CA66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 funding that will be made available</w:t>
            </w:r>
            <w:r w:rsidR="00DE6B6F">
              <w:rPr>
                <w:rFonts w:ascii="Times New Roman" w:hAnsi="Times New Roman" w:cs="Times New Roman"/>
              </w:rPr>
              <w:t xml:space="preserve"> was declined by Verizon in 2015.</w:t>
            </w:r>
          </w:p>
          <w:p w:rsidR="004859F4" w:rsidRDefault="004D7FC3" w:rsidP="00815530">
            <w:pPr>
              <w:pStyle w:val="ListParagraph"/>
              <w:spacing w:after="12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The </w:t>
            </w:r>
            <w:r w:rsidR="004859F4">
              <w:rPr>
                <w:rFonts w:ascii="Times New Roman" w:hAnsi="Times New Roman"/>
              </w:rPr>
              <w:t xml:space="preserve">FCC in 2011 modernized its universal service program supporting rural voice service by creating the </w:t>
            </w:r>
            <w:r>
              <w:rPr>
                <w:rFonts w:ascii="Times New Roman" w:hAnsi="Times New Roman"/>
              </w:rPr>
              <w:t>Connect America Fund</w:t>
            </w:r>
            <w:r w:rsidR="004859F4">
              <w:rPr>
                <w:rFonts w:ascii="Times New Roman" w:hAnsi="Times New Roman"/>
              </w:rPr>
              <w:t xml:space="preserve"> to efficiently and effectively support expansion of rural broadband. </w:t>
            </w:r>
            <w:r w:rsidR="00CA6620">
              <w:rPr>
                <w:rFonts w:ascii="Times New Roman" w:hAnsi="Times New Roman"/>
              </w:rPr>
              <w:t xml:space="preserve"> </w:t>
            </w:r>
            <w:r w:rsidR="004859F4">
              <w:rPr>
                <w:rFonts w:ascii="Times New Roman" w:hAnsi="Times New Roman"/>
              </w:rPr>
              <w:t xml:space="preserve">The funds are targeted to rural areas where the private sector is unable to make a business case to provide broadband service, absent these subsidies. </w:t>
            </w:r>
            <w:r w:rsidR="00061CF4">
              <w:rPr>
                <w:rFonts w:ascii="Times New Roman" w:hAnsi="Times New Roman"/>
              </w:rPr>
              <w:t xml:space="preserve"> The Commission continues to work on implementing a nationwide auction to award support for broadband deployment in other rural areas of the country.</w:t>
            </w:r>
          </w:p>
          <w:p w:rsidR="00AB05AA" w:rsidRPr="002564BA" w:rsidRDefault="000A17FE" w:rsidP="00815530">
            <w:pPr>
              <w:pStyle w:val="ListParagraph"/>
              <w:spacing w:after="120"/>
              <w:ind w:left="0"/>
              <w:rPr>
                <w:rFonts w:ascii="Times New Roman" w:eastAsia="Times New Roman" w:hAnsi="Times New Roman" w:cs="Times New Roman"/>
              </w:rPr>
            </w:pPr>
            <w:r w:rsidRPr="002564BA">
              <w:rPr>
                <w:rFonts w:ascii="Times New Roman" w:eastAsia="Times New Roman" w:hAnsi="Times New Roman" w:cs="Times New Roman"/>
              </w:rPr>
              <w:t>Overall, the FCC’s Universal Service Fund allocates $4.5 billion annually through various universal service programs for high-cost areas to support voice- and broadband-capable networks in rural America</w:t>
            </w:r>
            <w:r w:rsidR="00D814E8">
              <w:rPr>
                <w:rFonts w:ascii="Times New Roman" w:eastAsia="Times New Roman" w:hAnsi="Times New Roman" w:cs="Times New Roman"/>
              </w:rPr>
              <w:t>.</w:t>
            </w:r>
          </w:p>
          <w:p w:rsidR="00AB05AA" w:rsidRPr="002564BA" w:rsidRDefault="00AB05AA" w:rsidP="007F5363">
            <w:pPr>
              <w:ind w:right="240"/>
              <w:jc w:val="center"/>
              <w:rPr>
                <w:sz w:val="22"/>
                <w:szCs w:val="22"/>
              </w:rPr>
            </w:pPr>
            <w:r w:rsidRPr="002564BA">
              <w:rPr>
                <w:sz w:val="22"/>
                <w:szCs w:val="22"/>
              </w:rPr>
              <w:t>###</w:t>
            </w:r>
          </w:p>
          <w:p w:rsidR="00AB05AA" w:rsidRPr="002564BA" w:rsidRDefault="00AB05AA" w:rsidP="007F5363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2564BA">
              <w:rPr>
                <w:b/>
                <w:bCs/>
                <w:sz w:val="18"/>
                <w:szCs w:val="18"/>
              </w:rPr>
              <w:t>Office of Media Relations: (202) 418-0500</w:t>
            </w:r>
          </w:p>
          <w:p w:rsidR="00AB05AA" w:rsidRPr="002564BA" w:rsidRDefault="00AB05AA" w:rsidP="007F5363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2564BA">
              <w:rPr>
                <w:b/>
                <w:bCs/>
                <w:sz w:val="18"/>
                <w:szCs w:val="18"/>
              </w:rPr>
              <w:t>TTY: (888) 835-5322</w:t>
            </w:r>
          </w:p>
          <w:p w:rsidR="00AB05AA" w:rsidRPr="002564BA" w:rsidRDefault="00AB05AA" w:rsidP="007F5363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2564BA">
              <w:rPr>
                <w:b/>
                <w:bCs/>
                <w:sz w:val="18"/>
                <w:szCs w:val="18"/>
              </w:rPr>
              <w:t>Twitter: @FCC</w:t>
            </w:r>
          </w:p>
          <w:p w:rsidR="00AB05AA" w:rsidRPr="002564BA" w:rsidRDefault="008F7431" w:rsidP="007F5363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hyperlink r:id="rId8" w:history="1">
              <w:r w:rsidR="00AB05AA" w:rsidRPr="002564BA">
                <w:rPr>
                  <w:rStyle w:val="Hyperlink"/>
                  <w:b/>
                  <w:bCs/>
                  <w:color w:val="auto"/>
                  <w:sz w:val="18"/>
                  <w:szCs w:val="18"/>
                </w:rPr>
                <w:t>www.fcc.gov/office-media-relations</w:t>
              </w:r>
            </w:hyperlink>
          </w:p>
          <w:p w:rsidR="00815530" w:rsidRDefault="00815530" w:rsidP="007F5363">
            <w:pPr>
              <w:ind w:right="498"/>
              <w:jc w:val="center"/>
              <w:rPr>
                <w:bCs/>
                <w:i/>
                <w:sz w:val="18"/>
                <w:szCs w:val="18"/>
              </w:rPr>
            </w:pPr>
          </w:p>
          <w:p w:rsidR="00AB05AA" w:rsidRPr="002564BA" w:rsidRDefault="00AB05AA" w:rsidP="007F5363">
            <w:pPr>
              <w:ind w:right="498"/>
              <w:jc w:val="center"/>
              <w:rPr>
                <w:bCs/>
                <w:i/>
                <w:sz w:val="18"/>
                <w:szCs w:val="18"/>
              </w:rPr>
            </w:pPr>
            <w:r w:rsidRPr="002564BA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FCC. 515 F 2d 385 (D.C. Circ 1974).</w:t>
            </w:r>
          </w:p>
          <w:p w:rsidR="00AB05AA" w:rsidRPr="002564BA" w:rsidRDefault="00AB05AA" w:rsidP="007F5363">
            <w:pPr>
              <w:ind w:left="360" w:right="498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AB05AA" w:rsidRPr="002564BA" w:rsidRDefault="00AB05AA" w:rsidP="00AB05AA">
      <w:pPr>
        <w:rPr>
          <w:b/>
          <w:bCs/>
          <w:sz w:val="32"/>
          <w:szCs w:val="32"/>
        </w:rPr>
      </w:pPr>
    </w:p>
    <w:sectPr w:rsidR="00AB05AA" w:rsidRPr="002564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B1D" w:rsidRDefault="002E0B1D" w:rsidP="002E0B1D">
      <w:r>
        <w:separator/>
      </w:r>
    </w:p>
  </w:endnote>
  <w:endnote w:type="continuationSeparator" w:id="0">
    <w:p w:rsidR="002E0B1D" w:rsidRDefault="002E0B1D" w:rsidP="002E0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B1D" w:rsidRDefault="002E0B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B1D" w:rsidRDefault="002E0B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B1D" w:rsidRDefault="002E0B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B1D" w:rsidRDefault="002E0B1D" w:rsidP="002E0B1D">
      <w:r>
        <w:separator/>
      </w:r>
    </w:p>
  </w:footnote>
  <w:footnote w:type="continuationSeparator" w:id="0">
    <w:p w:rsidR="002E0B1D" w:rsidRDefault="002E0B1D" w:rsidP="002E0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B1D" w:rsidRDefault="002E0B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B1D" w:rsidRDefault="002E0B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B1D" w:rsidRDefault="002E0B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5AA"/>
    <w:rsid w:val="00060832"/>
    <w:rsid w:val="00061CF4"/>
    <w:rsid w:val="000A17FE"/>
    <w:rsid w:val="00195267"/>
    <w:rsid w:val="001D5D41"/>
    <w:rsid w:val="002B2C7D"/>
    <w:rsid w:val="002E0B1D"/>
    <w:rsid w:val="004859F4"/>
    <w:rsid w:val="004D7FC3"/>
    <w:rsid w:val="00521251"/>
    <w:rsid w:val="005A2720"/>
    <w:rsid w:val="005E5A7D"/>
    <w:rsid w:val="005F153F"/>
    <w:rsid w:val="0060251D"/>
    <w:rsid w:val="00654DF6"/>
    <w:rsid w:val="00733ED2"/>
    <w:rsid w:val="00815530"/>
    <w:rsid w:val="008F7431"/>
    <w:rsid w:val="00957516"/>
    <w:rsid w:val="009848BD"/>
    <w:rsid w:val="00A556CA"/>
    <w:rsid w:val="00A93750"/>
    <w:rsid w:val="00AB05AA"/>
    <w:rsid w:val="00CA6620"/>
    <w:rsid w:val="00CF5491"/>
    <w:rsid w:val="00D814E8"/>
    <w:rsid w:val="00DE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B05A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05AA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7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720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0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B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0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B1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B05A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05AA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7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720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0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B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0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B1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/office-media-relation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2009</Characters>
  <Application>Microsoft Office Word</Application>
  <DocSecurity>0</DocSecurity>
  <Lines>42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2369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2017-01-26T19:44:00Z</dcterms:created>
  <dcterms:modified xsi:type="dcterms:W3CDTF">2017-01-26T19:44:00Z</dcterms:modified>
  <cp:category> </cp:category>
  <cp:contentStatus> </cp:contentStatus>
</cp:coreProperties>
</file>