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A41840" w:rsidP="00BB4E29">
            <w:pPr>
              <w:rPr>
                <w:bCs/>
                <w:sz w:val="22"/>
                <w:szCs w:val="22"/>
              </w:rPr>
            </w:pPr>
            <w:r>
              <w:rPr>
                <w:bCs/>
                <w:sz w:val="22"/>
                <w:szCs w:val="22"/>
              </w:rPr>
              <w:t>Will Wiquist, 202-418-0509</w:t>
            </w:r>
          </w:p>
          <w:p w:rsidR="007A44F8" w:rsidRDefault="00A41840" w:rsidP="00BB4E29">
            <w:pPr>
              <w:rPr>
                <w:bCs/>
                <w:sz w:val="22"/>
                <w:szCs w:val="22"/>
              </w:rPr>
            </w:pPr>
            <w:r>
              <w:rPr>
                <w:bCs/>
                <w:sz w:val="22"/>
                <w:szCs w:val="22"/>
              </w:rPr>
              <w:t>will.wiquist</w:t>
            </w:r>
            <w:r w:rsidR="00767BA3" w:rsidRPr="00767BA3">
              <w:rPr>
                <w:bCs/>
                <w:sz w:val="22"/>
                <w:szCs w:val="22"/>
              </w:rPr>
              <w:t xml:space="preserve">@fcc.gov </w:t>
            </w:r>
          </w:p>
          <w:p w:rsidR="00767BA3" w:rsidRPr="008A3940" w:rsidRDefault="00767BA3"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34E3F" w:rsidRDefault="00E34E3F" w:rsidP="00A41840">
            <w:pPr>
              <w:widowControl w:val="0"/>
              <w:autoSpaceDE w:val="0"/>
              <w:autoSpaceDN w:val="0"/>
              <w:adjustRightInd w:val="0"/>
              <w:jc w:val="center"/>
              <w:rPr>
                <w:b/>
                <w:bCs/>
                <w:caps/>
                <w:szCs w:val="22"/>
                <w:u w:val="single"/>
              </w:rPr>
            </w:pPr>
            <w:r w:rsidRPr="00E34E3F">
              <w:rPr>
                <w:b/>
                <w:bCs/>
                <w:caps/>
                <w:szCs w:val="22"/>
                <w:u w:val="single"/>
              </w:rPr>
              <w:t xml:space="preserve">FCC </w:t>
            </w:r>
            <w:r w:rsidR="00A41840">
              <w:rPr>
                <w:b/>
                <w:bCs/>
                <w:caps/>
                <w:szCs w:val="22"/>
                <w:u w:val="single"/>
              </w:rPr>
              <w:t xml:space="preserve">ANNOUNCES TENTATIVE AGENDA FOR </w:t>
            </w:r>
            <w:r w:rsidR="0002740F">
              <w:rPr>
                <w:b/>
                <w:bCs/>
                <w:caps/>
                <w:szCs w:val="22"/>
                <w:u w:val="single"/>
              </w:rPr>
              <w:t>February</w:t>
            </w:r>
            <w:r w:rsidR="00A41840">
              <w:rPr>
                <w:b/>
                <w:bCs/>
                <w:caps/>
                <w:szCs w:val="22"/>
                <w:u w:val="single"/>
              </w:rPr>
              <w:t xml:space="preserve"> OPEN MEETING</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41840" w:rsidRPr="00A41840" w:rsidRDefault="00FF1C0B" w:rsidP="00A41840">
            <w:pPr>
              <w:tabs>
                <w:tab w:val="left" w:pos="8640"/>
              </w:tabs>
              <w:rPr>
                <w:sz w:val="22"/>
                <w:szCs w:val="22"/>
              </w:rPr>
            </w:pPr>
            <w:r w:rsidRPr="008A3940">
              <w:rPr>
                <w:sz w:val="22"/>
                <w:szCs w:val="22"/>
              </w:rPr>
              <w:t xml:space="preserve">WASHINGTON, </w:t>
            </w:r>
            <w:r w:rsidR="0002740F">
              <w:rPr>
                <w:sz w:val="22"/>
                <w:szCs w:val="22"/>
              </w:rPr>
              <w:t>February 2</w:t>
            </w:r>
            <w:r w:rsidR="00D148D6">
              <w:rPr>
                <w:sz w:val="22"/>
                <w:szCs w:val="22"/>
              </w:rPr>
              <w:t>, 201</w:t>
            </w:r>
            <w:r w:rsidR="00A27E96">
              <w:rPr>
                <w:sz w:val="22"/>
                <w:szCs w:val="22"/>
              </w:rPr>
              <w:t>7</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Commission Chairman </w:t>
            </w:r>
            <w:r w:rsidR="00A27E96">
              <w:rPr>
                <w:sz w:val="22"/>
                <w:szCs w:val="22"/>
              </w:rPr>
              <w:t xml:space="preserve">Ajit Pai </w:t>
            </w:r>
            <w:r w:rsidR="00A41840" w:rsidRPr="00A41840">
              <w:rPr>
                <w:sz w:val="22"/>
                <w:szCs w:val="22"/>
              </w:rPr>
              <w:t xml:space="preserve">announced that the following items are tentatively on the agenda for the </w:t>
            </w:r>
            <w:r w:rsidR="0002740F">
              <w:rPr>
                <w:sz w:val="22"/>
                <w:szCs w:val="22"/>
              </w:rPr>
              <w:t>February</w:t>
            </w:r>
            <w:r w:rsidR="00A41840" w:rsidRPr="00A41840">
              <w:rPr>
                <w:sz w:val="22"/>
                <w:szCs w:val="22"/>
              </w:rPr>
              <w:t xml:space="preserve"> Open Commission Meeting </w:t>
            </w:r>
            <w:r w:rsidR="00A41840" w:rsidRPr="0002740F">
              <w:rPr>
                <w:sz w:val="22"/>
                <w:szCs w:val="22"/>
              </w:rPr>
              <w:t xml:space="preserve">scheduled for </w:t>
            </w:r>
            <w:r w:rsidR="00D148D6" w:rsidRPr="0002740F">
              <w:rPr>
                <w:sz w:val="22"/>
                <w:szCs w:val="22"/>
              </w:rPr>
              <w:t xml:space="preserve">Thursday, </w:t>
            </w:r>
            <w:r w:rsidR="0002740F" w:rsidRPr="0002740F">
              <w:rPr>
                <w:sz w:val="22"/>
                <w:szCs w:val="22"/>
              </w:rPr>
              <w:t>February 23</w:t>
            </w:r>
            <w:r w:rsidR="00D148D6" w:rsidRPr="0002740F">
              <w:rPr>
                <w:sz w:val="22"/>
                <w:szCs w:val="22"/>
              </w:rPr>
              <w:t>, 201</w:t>
            </w:r>
            <w:r w:rsidR="00A27E96" w:rsidRPr="0002740F">
              <w:rPr>
                <w:sz w:val="22"/>
                <w:szCs w:val="22"/>
              </w:rPr>
              <w:t>7</w:t>
            </w:r>
            <w:r w:rsidR="00A41840" w:rsidRPr="0002740F">
              <w:rPr>
                <w:sz w:val="22"/>
                <w:szCs w:val="22"/>
              </w:rPr>
              <w:t>:</w:t>
            </w:r>
          </w:p>
          <w:p w:rsidR="00F116CB" w:rsidRDefault="00F116CB" w:rsidP="00A41840">
            <w:pPr>
              <w:tabs>
                <w:tab w:val="left" w:pos="8640"/>
              </w:tabs>
              <w:rPr>
                <w:bCs/>
                <w:sz w:val="22"/>
                <w:szCs w:val="22"/>
              </w:rPr>
            </w:pPr>
          </w:p>
          <w:p w:rsidR="00F116CB" w:rsidRPr="00F116CB" w:rsidRDefault="00F116CB" w:rsidP="0002740F">
            <w:pPr>
              <w:tabs>
                <w:tab w:val="left" w:pos="8640"/>
              </w:tabs>
              <w:rPr>
                <w:b/>
                <w:bCs/>
                <w:sz w:val="22"/>
                <w:szCs w:val="22"/>
              </w:rPr>
            </w:pPr>
            <w:r w:rsidRPr="00F116CB">
              <w:rPr>
                <w:b/>
                <w:bCs/>
                <w:sz w:val="22"/>
                <w:szCs w:val="22"/>
              </w:rPr>
              <w:t xml:space="preserve">Universal Service Reform – Mobility Fund; Connect America Fund </w:t>
            </w:r>
            <w:r w:rsidR="0002740F">
              <w:rPr>
                <w:b/>
                <w:bCs/>
                <w:sz w:val="22"/>
                <w:szCs w:val="22"/>
              </w:rPr>
              <w:t xml:space="preserve">– </w:t>
            </w:r>
            <w:r w:rsidRPr="0002740F">
              <w:rPr>
                <w:bCs/>
                <w:sz w:val="22"/>
                <w:szCs w:val="22"/>
              </w:rPr>
              <w:t>The Commission will consider a Report and Order adopting rules to provide ongoing support target</w:t>
            </w:r>
            <w:r w:rsidR="00050776">
              <w:rPr>
                <w:bCs/>
                <w:sz w:val="22"/>
                <w:szCs w:val="22"/>
              </w:rPr>
              <w:t>ed to preserve and advance high-</w:t>
            </w:r>
            <w:r w:rsidRPr="0002740F">
              <w:rPr>
                <w:bCs/>
                <w:sz w:val="22"/>
                <w:szCs w:val="22"/>
              </w:rPr>
              <w:t>speed mobile broadband and voice service in high-cost areas that the marketplace does not otherwise serve. (WT Docket No. 10-208, WC Docket No. 10-90)</w:t>
            </w:r>
          </w:p>
          <w:p w:rsidR="0002740F" w:rsidRDefault="0002740F" w:rsidP="00F116CB">
            <w:pPr>
              <w:tabs>
                <w:tab w:val="left" w:pos="8640"/>
              </w:tabs>
              <w:rPr>
                <w:b/>
                <w:bCs/>
                <w:sz w:val="22"/>
                <w:szCs w:val="22"/>
              </w:rPr>
            </w:pPr>
          </w:p>
          <w:p w:rsidR="00F116CB" w:rsidRPr="0002740F" w:rsidRDefault="00F116CB" w:rsidP="0002740F">
            <w:pPr>
              <w:tabs>
                <w:tab w:val="left" w:pos="8640"/>
              </w:tabs>
              <w:rPr>
                <w:bCs/>
                <w:sz w:val="22"/>
                <w:szCs w:val="22"/>
              </w:rPr>
            </w:pPr>
            <w:r w:rsidRPr="00F116CB">
              <w:rPr>
                <w:b/>
                <w:bCs/>
                <w:sz w:val="22"/>
                <w:szCs w:val="22"/>
              </w:rPr>
              <w:t xml:space="preserve">Connect America Fund, ETC Annual Reports and Certifications </w:t>
            </w:r>
            <w:r w:rsidR="0002740F">
              <w:rPr>
                <w:b/>
                <w:bCs/>
                <w:sz w:val="22"/>
                <w:szCs w:val="22"/>
              </w:rPr>
              <w:t xml:space="preserve">– </w:t>
            </w:r>
            <w:r w:rsidRPr="0002740F">
              <w:rPr>
                <w:bCs/>
                <w:sz w:val="22"/>
                <w:szCs w:val="22"/>
              </w:rPr>
              <w:t>The Commission will consider a Report and Order and Order on Reconsideration that (1) resolves a number of issues raised in the Phase II Auction Order FNPRM, including the adoption of weights to compare bids among service performance and latency tiers, and (2) considers several petitions for reconsideration for decisions made in the Phase II Auction Order.  (WC Docket Nos. 10-90, 14-58)</w:t>
            </w:r>
          </w:p>
          <w:p w:rsidR="0002740F" w:rsidRDefault="0002740F" w:rsidP="00F116CB">
            <w:pPr>
              <w:tabs>
                <w:tab w:val="left" w:pos="8640"/>
              </w:tabs>
              <w:rPr>
                <w:b/>
                <w:bCs/>
                <w:sz w:val="22"/>
                <w:szCs w:val="22"/>
              </w:rPr>
            </w:pPr>
          </w:p>
          <w:p w:rsidR="00F116CB" w:rsidRPr="0002740F" w:rsidRDefault="00F116CB" w:rsidP="00F116CB">
            <w:pPr>
              <w:tabs>
                <w:tab w:val="left" w:pos="8640"/>
              </w:tabs>
              <w:rPr>
                <w:b/>
                <w:bCs/>
                <w:sz w:val="22"/>
                <w:szCs w:val="22"/>
              </w:rPr>
            </w:pPr>
            <w:r w:rsidRPr="00F116CB">
              <w:rPr>
                <w:b/>
                <w:bCs/>
                <w:sz w:val="22"/>
                <w:szCs w:val="22"/>
              </w:rPr>
              <w:t>Aut</w:t>
            </w:r>
            <w:r w:rsidR="0002740F">
              <w:rPr>
                <w:b/>
                <w:bCs/>
                <w:sz w:val="22"/>
                <w:szCs w:val="22"/>
              </w:rPr>
              <w:t>horizing Permissive Use of the ‘Next Generation’</w:t>
            </w:r>
            <w:r w:rsidRPr="00F116CB">
              <w:rPr>
                <w:b/>
                <w:bCs/>
                <w:sz w:val="22"/>
                <w:szCs w:val="22"/>
              </w:rPr>
              <w:t xml:space="preserve"> Broadcast Television Standard </w:t>
            </w:r>
            <w:r w:rsidR="0002740F">
              <w:rPr>
                <w:b/>
                <w:bCs/>
                <w:sz w:val="22"/>
                <w:szCs w:val="22"/>
              </w:rPr>
              <w:t xml:space="preserve">– </w:t>
            </w:r>
            <w:r w:rsidRPr="0002740F">
              <w:rPr>
                <w:bCs/>
                <w:sz w:val="22"/>
                <w:szCs w:val="22"/>
              </w:rPr>
              <w:t>The Commission will consider a Notice of Proposed Rulemaking that proposes to let television broadcasters use the “Next Generation” broadcast television transmission standard associated with recent work of the Advanced Television Systems Committee (ATSC 3.0) on a voluntary, market-driven basis.</w:t>
            </w:r>
            <w:r w:rsidR="0002740F">
              <w:rPr>
                <w:bCs/>
                <w:sz w:val="22"/>
                <w:szCs w:val="22"/>
              </w:rPr>
              <w:t xml:space="preserve"> </w:t>
            </w:r>
            <w:r w:rsidR="0002740F" w:rsidRPr="0002740F">
              <w:rPr>
                <w:bCs/>
                <w:sz w:val="22"/>
                <w:szCs w:val="22"/>
              </w:rPr>
              <w:t>(GN Docket No. 16-142)</w:t>
            </w:r>
          </w:p>
          <w:p w:rsidR="00F116CB" w:rsidRPr="00F116CB" w:rsidRDefault="00F116CB" w:rsidP="00F116CB">
            <w:pPr>
              <w:tabs>
                <w:tab w:val="left" w:pos="8640"/>
              </w:tabs>
              <w:rPr>
                <w:b/>
                <w:bCs/>
                <w:sz w:val="22"/>
                <w:szCs w:val="22"/>
              </w:rPr>
            </w:pPr>
          </w:p>
          <w:p w:rsidR="00F116CB" w:rsidRPr="00F116CB" w:rsidRDefault="00F116CB" w:rsidP="00F116CB">
            <w:pPr>
              <w:tabs>
                <w:tab w:val="left" w:pos="8640"/>
              </w:tabs>
              <w:rPr>
                <w:b/>
                <w:bCs/>
                <w:sz w:val="22"/>
                <w:szCs w:val="22"/>
              </w:rPr>
            </w:pPr>
            <w:r w:rsidRPr="00F116CB">
              <w:rPr>
                <w:b/>
                <w:bCs/>
                <w:sz w:val="22"/>
                <w:szCs w:val="22"/>
              </w:rPr>
              <w:t>Revital</w:t>
            </w:r>
            <w:r w:rsidR="0002740F">
              <w:rPr>
                <w:b/>
                <w:bCs/>
                <w:sz w:val="22"/>
                <w:szCs w:val="22"/>
              </w:rPr>
              <w:t xml:space="preserve">ization of the AM Radio Service – </w:t>
            </w:r>
            <w:r w:rsidRPr="0002740F">
              <w:rPr>
                <w:bCs/>
                <w:sz w:val="22"/>
                <w:szCs w:val="22"/>
              </w:rPr>
              <w:t>The Commission will consider a Second Report and Order that would relax the siting rule for an FM fill-in translator rebroadcasting an AM broadcast station.</w:t>
            </w:r>
            <w:r w:rsidR="0002740F" w:rsidRPr="0002740F">
              <w:rPr>
                <w:bCs/>
                <w:sz w:val="22"/>
                <w:szCs w:val="22"/>
              </w:rPr>
              <w:t xml:space="preserve"> (MB Docket No. 13-249)</w:t>
            </w:r>
          </w:p>
          <w:p w:rsidR="0002740F" w:rsidRDefault="0002740F" w:rsidP="00F116CB">
            <w:pPr>
              <w:tabs>
                <w:tab w:val="left" w:pos="8640"/>
              </w:tabs>
              <w:rPr>
                <w:b/>
                <w:bCs/>
                <w:sz w:val="22"/>
                <w:szCs w:val="22"/>
              </w:rPr>
            </w:pPr>
          </w:p>
          <w:p w:rsidR="00F116CB" w:rsidRPr="00F116CB" w:rsidRDefault="00F116CB" w:rsidP="00F116CB">
            <w:pPr>
              <w:tabs>
                <w:tab w:val="left" w:pos="8640"/>
              </w:tabs>
              <w:rPr>
                <w:b/>
                <w:bCs/>
                <w:sz w:val="22"/>
                <w:szCs w:val="22"/>
              </w:rPr>
            </w:pPr>
            <w:r w:rsidRPr="00F116CB">
              <w:rPr>
                <w:b/>
                <w:bCs/>
                <w:sz w:val="22"/>
                <w:szCs w:val="22"/>
              </w:rPr>
              <w:t>Small Business Exemption From Open Internet Enhanced Reporting Require</w:t>
            </w:r>
            <w:r w:rsidR="0002740F">
              <w:rPr>
                <w:b/>
                <w:bCs/>
                <w:sz w:val="22"/>
                <w:szCs w:val="22"/>
              </w:rPr>
              <w:t xml:space="preserve">ments – </w:t>
            </w:r>
            <w:r w:rsidRPr="0002740F">
              <w:rPr>
                <w:bCs/>
                <w:sz w:val="22"/>
                <w:szCs w:val="22"/>
              </w:rPr>
              <w:t>The Commission will consider an Order granting a five-year waiver to broadband Internet access service providers with 250,000 or fewer broadband connections from the enhanced reporting requirements adopted in the 2015 Title II Order.</w:t>
            </w:r>
            <w:r w:rsidR="0002740F" w:rsidRPr="0002740F">
              <w:rPr>
                <w:bCs/>
                <w:sz w:val="22"/>
                <w:szCs w:val="22"/>
              </w:rPr>
              <w:t xml:space="preserve"> (GN Docket No. 14-28)</w:t>
            </w:r>
          </w:p>
          <w:p w:rsidR="00F116CB" w:rsidRPr="00F116CB" w:rsidRDefault="00F116CB" w:rsidP="00F116CB">
            <w:pPr>
              <w:tabs>
                <w:tab w:val="left" w:pos="8640"/>
              </w:tabs>
              <w:rPr>
                <w:b/>
                <w:bCs/>
                <w:sz w:val="22"/>
                <w:szCs w:val="22"/>
              </w:rPr>
            </w:pPr>
          </w:p>
          <w:p w:rsidR="00F116CB" w:rsidRPr="00A41840" w:rsidRDefault="00F116CB" w:rsidP="0002740F">
            <w:pPr>
              <w:tabs>
                <w:tab w:val="left" w:pos="8640"/>
              </w:tabs>
              <w:rPr>
                <w:b/>
                <w:bCs/>
                <w:sz w:val="22"/>
                <w:szCs w:val="22"/>
              </w:rPr>
            </w:pPr>
            <w:r w:rsidRPr="00F116CB">
              <w:rPr>
                <w:b/>
                <w:bCs/>
                <w:sz w:val="22"/>
                <w:szCs w:val="22"/>
              </w:rPr>
              <w:t xml:space="preserve">Comprehensive Review of the Part 32 Uniform System of Accounts </w:t>
            </w:r>
            <w:r w:rsidR="0002740F">
              <w:rPr>
                <w:b/>
                <w:bCs/>
                <w:sz w:val="22"/>
                <w:szCs w:val="22"/>
              </w:rPr>
              <w:t xml:space="preserve">– </w:t>
            </w:r>
            <w:r w:rsidRPr="0002740F">
              <w:rPr>
                <w:bCs/>
                <w:sz w:val="22"/>
                <w:szCs w:val="22"/>
              </w:rPr>
              <w:t>The Commission will consider a Report and Order that would streamline and eliminate outdated accounting rules no longer needed to fulfill the Commission’s statutory or regulatory duties.  (WC Docket No. 14-130)</w:t>
            </w:r>
          </w:p>
          <w:p w:rsidR="00A41840" w:rsidRPr="00A41840" w:rsidRDefault="00A41840" w:rsidP="00A41840">
            <w:pPr>
              <w:tabs>
                <w:tab w:val="left" w:pos="8640"/>
              </w:tabs>
              <w:rPr>
                <w:sz w:val="22"/>
                <w:szCs w:val="22"/>
              </w:rPr>
            </w:pPr>
          </w:p>
          <w:p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rsidR="00BD19E8" w:rsidRPr="008A3940" w:rsidRDefault="00BD19E8" w:rsidP="00E349AA">
            <w:pPr>
              <w:jc w:val="both"/>
              <w:rPr>
                <w:rStyle w:val="Hyperlink"/>
                <w:sz w:val="22"/>
                <w:szCs w:val="22"/>
              </w:rPr>
            </w:pPr>
          </w:p>
          <w:p w:rsidR="004F0F1F" w:rsidRPr="008A3940" w:rsidRDefault="00F708E3" w:rsidP="00BB4E29">
            <w:pPr>
              <w:ind w:right="240"/>
              <w:jc w:val="center"/>
              <w:rPr>
                <w:sz w:val="22"/>
                <w:szCs w:val="22"/>
              </w:rPr>
            </w:pPr>
            <w:r w:rsidRPr="008A3940">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Office of Media Relations: 202.418.0500</w:t>
            </w:r>
          </w:p>
          <w:p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rsidR="00CC5E08" w:rsidRDefault="006A2FC5" w:rsidP="00BB4E29">
            <w:pPr>
              <w:ind w:right="498"/>
              <w:jc w:val="center"/>
              <w:rPr>
                <w:b/>
                <w:bCs/>
                <w:sz w:val="18"/>
                <w:szCs w:val="18"/>
              </w:rPr>
            </w:pPr>
            <w:r>
              <w:rPr>
                <w:b/>
                <w:bCs/>
                <w:sz w:val="18"/>
                <w:szCs w:val="18"/>
              </w:rPr>
              <w:t>Twitter: @FCC</w:t>
            </w:r>
          </w:p>
          <w:p w:rsidR="00E34E3F" w:rsidRPr="006B0A70" w:rsidRDefault="00E34E3F" w:rsidP="00BB4E29">
            <w:pPr>
              <w:ind w:right="498"/>
              <w:jc w:val="center"/>
              <w:rPr>
                <w:b/>
                <w:bCs/>
                <w:sz w:val="18"/>
                <w:szCs w:val="18"/>
              </w:rPr>
            </w:pPr>
            <w:r>
              <w:rPr>
                <w:b/>
                <w:sz w:val="19"/>
              </w:rPr>
              <w:t>ftp.fcc.gov</w:t>
            </w:r>
          </w:p>
          <w:p w:rsidR="00CC5E08" w:rsidRPr="00EE0E90" w:rsidRDefault="007B34E6"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96" w:rsidRDefault="00A27E96" w:rsidP="008C225C">
      <w:r>
        <w:separator/>
      </w:r>
    </w:p>
  </w:endnote>
  <w:endnote w:type="continuationSeparator" w:id="0">
    <w:p w:rsidR="00A27E96" w:rsidRDefault="00A27E96"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A" w:rsidRDefault="00BB5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A" w:rsidRDefault="00BB5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A" w:rsidRDefault="00BB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96" w:rsidRDefault="00A27E96" w:rsidP="008C225C">
      <w:r>
        <w:separator/>
      </w:r>
    </w:p>
  </w:footnote>
  <w:footnote w:type="continuationSeparator" w:id="0">
    <w:p w:rsidR="00A27E96" w:rsidRDefault="00A27E96"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A" w:rsidRDefault="00BB5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A" w:rsidRDefault="00BB5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A" w:rsidRDefault="00BB5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96"/>
    <w:rsid w:val="0002123D"/>
    <w:rsid w:val="0002500C"/>
    <w:rsid w:val="0002740F"/>
    <w:rsid w:val="000311FC"/>
    <w:rsid w:val="00050776"/>
    <w:rsid w:val="00081232"/>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23677"/>
    <w:rsid w:val="006415B4"/>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6317C"/>
    <w:rsid w:val="00767BA3"/>
    <w:rsid w:val="007732CC"/>
    <w:rsid w:val="00774079"/>
    <w:rsid w:val="0077752B"/>
    <w:rsid w:val="00793D6F"/>
    <w:rsid w:val="00794090"/>
    <w:rsid w:val="007A44F8"/>
    <w:rsid w:val="007B34E6"/>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47F4E"/>
    <w:rsid w:val="00B57131"/>
    <w:rsid w:val="00B62F2C"/>
    <w:rsid w:val="00B727C9"/>
    <w:rsid w:val="00B735C8"/>
    <w:rsid w:val="00B76A63"/>
    <w:rsid w:val="00BA6350"/>
    <w:rsid w:val="00BB4E29"/>
    <w:rsid w:val="00BB5CDA"/>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16CB"/>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B5CDA"/>
    <w:rPr>
      <w:rFonts w:ascii="Tahoma" w:hAnsi="Tahoma" w:cs="Tahoma"/>
      <w:sz w:val="16"/>
      <w:szCs w:val="16"/>
    </w:rPr>
  </w:style>
  <w:style w:type="character" w:customStyle="1" w:styleId="BalloonTextChar">
    <w:name w:val="Balloon Text Char"/>
    <w:basedOn w:val="DefaultParagraphFont"/>
    <w:link w:val="BalloonText"/>
    <w:semiHidden/>
    <w:rsid w:val="00BB5CDA"/>
    <w:rPr>
      <w:rFonts w:ascii="Tahoma" w:hAnsi="Tahoma" w:cs="Tahoma"/>
      <w:sz w:val="16"/>
      <w:szCs w:val="16"/>
    </w:rPr>
  </w:style>
  <w:style w:type="paragraph" w:styleId="Header">
    <w:name w:val="header"/>
    <w:basedOn w:val="Normal"/>
    <w:link w:val="HeaderChar"/>
    <w:unhideWhenUsed/>
    <w:rsid w:val="00BB5CDA"/>
    <w:pPr>
      <w:tabs>
        <w:tab w:val="center" w:pos="4680"/>
        <w:tab w:val="right" w:pos="9360"/>
      </w:tabs>
    </w:pPr>
  </w:style>
  <w:style w:type="character" w:customStyle="1" w:styleId="HeaderChar">
    <w:name w:val="Header Char"/>
    <w:basedOn w:val="DefaultParagraphFont"/>
    <w:link w:val="Header"/>
    <w:rsid w:val="00BB5CDA"/>
    <w:rPr>
      <w:sz w:val="24"/>
      <w:szCs w:val="24"/>
    </w:rPr>
  </w:style>
  <w:style w:type="paragraph" w:styleId="Footer">
    <w:name w:val="footer"/>
    <w:basedOn w:val="Normal"/>
    <w:link w:val="FooterChar"/>
    <w:unhideWhenUsed/>
    <w:rsid w:val="00BB5CDA"/>
    <w:pPr>
      <w:tabs>
        <w:tab w:val="center" w:pos="4680"/>
        <w:tab w:val="right" w:pos="9360"/>
      </w:tabs>
    </w:pPr>
  </w:style>
  <w:style w:type="character" w:customStyle="1" w:styleId="FooterChar">
    <w:name w:val="Footer Char"/>
    <w:basedOn w:val="DefaultParagraphFont"/>
    <w:link w:val="Footer"/>
    <w:rsid w:val="00BB5C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B5CDA"/>
    <w:rPr>
      <w:rFonts w:ascii="Tahoma" w:hAnsi="Tahoma" w:cs="Tahoma"/>
      <w:sz w:val="16"/>
      <w:szCs w:val="16"/>
    </w:rPr>
  </w:style>
  <w:style w:type="character" w:customStyle="1" w:styleId="BalloonTextChar">
    <w:name w:val="Balloon Text Char"/>
    <w:basedOn w:val="DefaultParagraphFont"/>
    <w:link w:val="BalloonText"/>
    <w:semiHidden/>
    <w:rsid w:val="00BB5CDA"/>
    <w:rPr>
      <w:rFonts w:ascii="Tahoma" w:hAnsi="Tahoma" w:cs="Tahoma"/>
      <w:sz w:val="16"/>
      <w:szCs w:val="16"/>
    </w:rPr>
  </w:style>
  <w:style w:type="paragraph" w:styleId="Header">
    <w:name w:val="header"/>
    <w:basedOn w:val="Normal"/>
    <w:link w:val="HeaderChar"/>
    <w:unhideWhenUsed/>
    <w:rsid w:val="00BB5CDA"/>
    <w:pPr>
      <w:tabs>
        <w:tab w:val="center" w:pos="4680"/>
        <w:tab w:val="right" w:pos="9360"/>
      </w:tabs>
    </w:pPr>
  </w:style>
  <w:style w:type="character" w:customStyle="1" w:styleId="HeaderChar">
    <w:name w:val="Header Char"/>
    <w:basedOn w:val="DefaultParagraphFont"/>
    <w:link w:val="Header"/>
    <w:rsid w:val="00BB5CDA"/>
    <w:rPr>
      <w:sz w:val="24"/>
      <w:szCs w:val="24"/>
    </w:rPr>
  </w:style>
  <w:style w:type="paragraph" w:styleId="Footer">
    <w:name w:val="footer"/>
    <w:basedOn w:val="Normal"/>
    <w:link w:val="FooterChar"/>
    <w:unhideWhenUsed/>
    <w:rsid w:val="00BB5CDA"/>
    <w:pPr>
      <w:tabs>
        <w:tab w:val="center" w:pos="4680"/>
        <w:tab w:val="right" w:pos="9360"/>
      </w:tabs>
    </w:pPr>
  </w:style>
  <w:style w:type="character" w:customStyle="1" w:styleId="FooterChar">
    <w:name w:val="Footer Char"/>
    <w:basedOn w:val="DefaultParagraphFont"/>
    <w:link w:val="Footer"/>
    <w:rsid w:val="00BB5C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2439</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2017-02-02T19:09:00Z</dcterms:created>
  <dcterms:modified xsi:type="dcterms:W3CDTF">2017-02-02T19:09:00Z</dcterms:modified>
  <cp:category> </cp:category>
  <cp:contentStatus> </cp:contentStatus>
</cp:coreProperties>
</file>