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3E05D9" w:rsidRDefault="00A74AB7" w:rsidP="00A74AB7">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STATEMENT ON</w:t>
            </w:r>
            <w:r w:rsidR="003E05D9">
              <w:rPr>
                <w:b/>
                <w:bCs/>
                <w:sz w:val="26"/>
                <w:szCs w:val="26"/>
              </w:rPr>
              <w:t xml:space="preserve"> </w:t>
            </w:r>
            <w:r w:rsidR="003E05D9" w:rsidRPr="003E05D9">
              <w:rPr>
                <w:b/>
                <w:bCs/>
                <w:sz w:val="26"/>
                <w:szCs w:val="26"/>
              </w:rPr>
              <w:t xml:space="preserve">COMMISSION </w:t>
            </w:r>
          </w:p>
          <w:p w:rsidR="00A74AB7" w:rsidRPr="00A74AB7" w:rsidRDefault="003E05D9" w:rsidP="00A74AB7">
            <w:pPr>
              <w:tabs>
                <w:tab w:val="left" w:pos="8625"/>
              </w:tabs>
              <w:jc w:val="center"/>
              <w:rPr>
                <w:b/>
                <w:bCs/>
                <w:sz w:val="26"/>
                <w:szCs w:val="26"/>
              </w:rPr>
            </w:pPr>
            <w:r w:rsidRPr="003E05D9">
              <w:rPr>
                <w:b/>
                <w:bCs/>
                <w:sz w:val="26"/>
                <w:szCs w:val="26"/>
              </w:rPr>
              <w:t>AUTHORIZATION OF FIRST LTE-U DEVICES</w:t>
            </w:r>
            <w:r w:rsidRPr="00A74AB7">
              <w:rPr>
                <w:b/>
                <w:bCs/>
                <w:sz w:val="26"/>
                <w:szCs w:val="26"/>
              </w:rPr>
              <w:t xml:space="preserv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3E05D9">
              <w:rPr>
                <w:sz w:val="22"/>
                <w:szCs w:val="22"/>
              </w:rPr>
              <w:t>February 22</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issued the following statement today </w:t>
            </w:r>
            <w:r w:rsidR="003E05D9">
              <w:rPr>
                <w:sz w:val="22"/>
                <w:szCs w:val="22"/>
              </w:rPr>
              <w:t>on the agency’s first authorization of LTE-U devices:</w:t>
            </w:r>
          </w:p>
          <w:p w:rsidR="006E7C54" w:rsidRPr="006E7C54" w:rsidRDefault="006E7C54" w:rsidP="006E7C54">
            <w:pPr>
              <w:tabs>
                <w:tab w:val="left" w:pos="8640"/>
              </w:tabs>
              <w:rPr>
                <w:sz w:val="22"/>
                <w:szCs w:val="22"/>
              </w:rPr>
            </w:pPr>
          </w:p>
          <w:p w:rsidR="003E05D9" w:rsidRDefault="003E05D9" w:rsidP="003E05D9">
            <w:pPr>
              <w:tabs>
                <w:tab w:val="left" w:pos="8640"/>
              </w:tabs>
              <w:rPr>
                <w:sz w:val="22"/>
                <w:szCs w:val="22"/>
              </w:rPr>
            </w:pPr>
            <w:r>
              <w:rPr>
                <w:sz w:val="22"/>
                <w:szCs w:val="22"/>
              </w:rPr>
              <w:t>“</w:t>
            </w:r>
            <w:r w:rsidRPr="003E05D9">
              <w:rPr>
                <w:sz w:val="22"/>
                <w:szCs w:val="22"/>
              </w:rPr>
              <w:t xml:space="preserve">Today, the Commission announced authorization of the first-ever LTE-U (LTE for unlicensed) devices in the 5 GHz band.  This is a significant advance in wireless innovation and a big win for wireless consumers.  </w:t>
            </w:r>
          </w:p>
          <w:p w:rsidR="003E05D9" w:rsidRPr="003E05D9" w:rsidRDefault="003E05D9" w:rsidP="003E05D9">
            <w:pPr>
              <w:tabs>
                <w:tab w:val="left" w:pos="8640"/>
              </w:tabs>
              <w:rPr>
                <w:sz w:val="22"/>
                <w:szCs w:val="22"/>
              </w:rPr>
            </w:pPr>
          </w:p>
          <w:p w:rsidR="003E05D9" w:rsidRDefault="003E05D9" w:rsidP="003E05D9">
            <w:pPr>
              <w:tabs>
                <w:tab w:val="left" w:pos="8640"/>
              </w:tabs>
              <w:rPr>
                <w:sz w:val="22"/>
                <w:szCs w:val="22"/>
              </w:rPr>
            </w:pPr>
            <w:r>
              <w:rPr>
                <w:sz w:val="22"/>
                <w:szCs w:val="22"/>
              </w:rPr>
              <w:t>“</w:t>
            </w:r>
            <w:r w:rsidRPr="003E05D9">
              <w:rPr>
                <w:sz w:val="22"/>
                <w:szCs w:val="22"/>
              </w:rPr>
              <w:t>LTE-U allows wireless providers to deliver mobile data traffic using unlicensed spectrum while sharing the road, so to speak, with Wi-Fi.  The excellent staff of the FCC’s Office of Engineering and Technology has certified that the LTE-U devices being approved today are in compliance with FCC rules.  And voluntary industry testing has demonstrated that both these devices and Wi-Fi operations can co-exist in the 5 GHz band.  This heralds a technical breakthrough in the many shared uses of this spectrum.</w:t>
            </w:r>
          </w:p>
          <w:p w:rsidR="003E05D9" w:rsidRPr="003E05D9" w:rsidRDefault="003E05D9" w:rsidP="003E05D9">
            <w:pPr>
              <w:tabs>
                <w:tab w:val="left" w:pos="8640"/>
              </w:tabs>
              <w:rPr>
                <w:sz w:val="22"/>
                <w:szCs w:val="22"/>
              </w:rPr>
            </w:pPr>
          </w:p>
          <w:p w:rsidR="003E05D9" w:rsidRDefault="003E05D9" w:rsidP="003E05D9">
            <w:pPr>
              <w:tabs>
                <w:tab w:val="left" w:pos="8640"/>
              </w:tabs>
              <w:rPr>
                <w:sz w:val="22"/>
                <w:szCs w:val="22"/>
              </w:rPr>
            </w:pPr>
            <w:r>
              <w:rPr>
                <w:sz w:val="22"/>
                <w:szCs w:val="22"/>
              </w:rPr>
              <w:t>“</w:t>
            </w:r>
            <w:r w:rsidRPr="003E05D9">
              <w:rPr>
                <w:sz w:val="22"/>
                <w:szCs w:val="22"/>
              </w:rPr>
              <w:t xml:space="preserve">This is a great deal for wireless consumers, too.  It means they get to enjoy the best of both worlds: a more robust, seamless experience when their devices are using cellular networks and the continued enjoyment of Wi-Fi, one of the most creative uses of spectrum in history.  </w:t>
            </w:r>
          </w:p>
          <w:p w:rsidR="003E05D9" w:rsidRPr="003E05D9" w:rsidRDefault="003E05D9" w:rsidP="003E05D9">
            <w:pPr>
              <w:tabs>
                <w:tab w:val="left" w:pos="8640"/>
              </w:tabs>
              <w:rPr>
                <w:sz w:val="22"/>
                <w:szCs w:val="22"/>
              </w:rPr>
            </w:pPr>
          </w:p>
          <w:p w:rsidR="006E7C54" w:rsidRPr="006E7C54" w:rsidRDefault="003E05D9" w:rsidP="003E05D9">
            <w:pPr>
              <w:tabs>
                <w:tab w:val="left" w:pos="8640"/>
              </w:tabs>
              <w:rPr>
                <w:sz w:val="22"/>
                <w:szCs w:val="22"/>
              </w:rPr>
            </w:pPr>
            <w:r>
              <w:rPr>
                <w:sz w:val="22"/>
                <w:szCs w:val="22"/>
              </w:rPr>
              <w:t>“</w:t>
            </w:r>
            <w:r w:rsidRPr="003E05D9">
              <w:rPr>
                <w:sz w:val="22"/>
                <w:szCs w:val="22"/>
              </w:rPr>
              <w:t>I remain committed to ensuring a competitive and vibrant unlicensed ecosystem that fosters innovation and promotes the efficient use of spectrum.  Today’s announcement, enabled by cooperation among private actors and collaboration with the public sector, reflects that commitment.</w:t>
            </w:r>
            <w:r>
              <w:rPr>
                <w:sz w:val="22"/>
                <w:szCs w:val="22"/>
              </w:rPr>
              <w:t>”</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92287F" w:rsidRPr="0092287F" w:rsidRDefault="00E644FE" w:rsidP="0092287F">
            <w:pPr>
              <w:ind w:right="498"/>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92287F">
            <w:pPr>
              <w:ind w:right="498"/>
              <w:jc w:val="center"/>
              <w:rPr>
                <w:b/>
                <w:bCs/>
                <w:sz w:val="18"/>
                <w:szCs w:val="18"/>
              </w:rPr>
            </w:pPr>
            <w:r w:rsidRPr="0092287F">
              <w:rPr>
                <w:b/>
                <w:bCs/>
                <w:sz w:val="18"/>
                <w:szCs w:val="18"/>
              </w:rPr>
              <w:t>Twitter: @AjitPaiFCC</w:t>
            </w:r>
          </w:p>
          <w:p w:rsidR="0092287F" w:rsidRPr="0092287F" w:rsidRDefault="0092287F" w:rsidP="0092287F">
            <w:pPr>
              <w:ind w:right="498"/>
              <w:jc w:val="center"/>
              <w:rPr>
                <w:b/>
                <w:bCs/>
                <w:sz w:val="18"/>
                <w:szCs w:val="18"/>
              </w:rPr>
            </w:pPr>
            <w:r w:rsidRPr="0092287F">
              <w:rPr>
                <w:b/>
                <w:bCs/>
                <w:sz w:val="18"/>
                <w:szCs w:val="18"/>
              </w:rPr>
              <w:t>www.fcc.gov/leadership/ajit-pai</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26" w:rsidRDefault="00753C26" w:rsidP="00753C26">
      <w:r>
        <w:separator/>
      </w:r>
    </w:p>
  </w:endnote>
  <w:endnote w:type="continuationSeparator" w:id="0">
    <w:p w:rsidR="00753C26" w:rsidRDefault="00753C26" w:rsidP="0075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26" w:rsidRDefault="00753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26" w:rsidRDefault="00753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26" w:rsidRDefault="00753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26" w:rsidRDefault="00753C26" w:rsidP="00753C26">
      <w:r>
        <w:separator/>
      </w:r>
    </w:p>
  </w:footnote>
  <w:footnote w:type="continuationSeparator" w:id="0">
    <w:p w:rsidR="00753C26" w:rsidRDefault="00753C26" w:rsidP="0075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26" w:rsidRDefault="00753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26" w:rsidRDefault="00753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26" w:rsidRDefault="00753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4A"/>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6AC"/>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05D9"/>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D582D"/>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53C26"/>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6C92"/>
    <w:rsid w:val="0099300E"/>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85B4A"/>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53C26"/>
    <w:rPr>
      <w:rFonts w:ascii="Tahoma" w:hAnsi="Tahoma" w:cs="Tahoma"/>
      <w:sz w:val="16"/>
      <w:szCs w:val="16"/>
    </w:rPr>
  </w:style>
  <w:style w:type="character" w:customStyle="1" w:styleId="BalloonTextChar">
    <w:name w:val="Balloon Text Char"/>
    <w:basedOn w:val="DefaultParagraphFont"/>
    <w:link w:val="BalloonText"/>
    <w:semiHidden/>
    <w:rsid w:val="00753C26"/>
    <w:rPr>
      <w:rFonts w:ascii="Tahoma" w:hAnsi="Tahoma" w:cs="Tahoma"/>
      <w:sz w:val="16"/>
      <w:szCs w:val="16"/>
    </w:rPr>
  </w:style>
  <w:style w:type="paragraph" w:styleId="Header">
    <w:name w:val="header"/>
    <w:basedOn w:val="Normal"/>
    <w:link w:val="HeaderChar"/>
    <w:unhideWhenUsed/>
    <w:rsid w:val="00753C26"/>
    <w:pPr>
      <w:tabs>
        <w:tab w:val="center" w:pos="4680"/>
        <w:tab w:val="right" w:pos="9360"/>
      </w:tabs>
    </w:pPr>
  </w:style>
  <w:style w:type="character" w:customStyle="1" w:styleId="HeaderChar">
    <w:name w:val="Header Char"/>
    <w:basedOn w:val="DefaultParagraphFont"/>
    <w:link w:val="Header"/>
    <w:rsid w:val="00753C26"/>
    <w:rPr>
      <w:sz w:val="24"/>
      <w:szCs w:val="24"/>
    </w:rPr>
  </w:style>
  <w:style w:type="paragraph" w:styleId="Footer">
    <w:name w:val="footer"/>
    <w:basedOn w:val="Normal"/>
    <w:link w:val="FooterChar"/>
    <w:unhideWhenUsed/>
    <w:rsid w:val="00753C26"/>
    <w:pPr>
      <w:tabs>
        <w:tab w:val="center" w:pos="4680"/>
        <w:tab w:val="right" w:pos="9360"/>
      </w:tabs>
    </w:pPr>
  </w:style>
  <w:style w:type="character" w:customStyle="1" w:styleId="FooterChar">
    <w:name w:val="Footer Char"/>
    <w:basedOn w:val="DefaultParagraphFont"/>
    <w:link w:val="Footer"/>
    <w:rsid w:val="00753C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53C26"/>
    <w:rPr>
      <w:rFonts w:ascii="Tahoma" w:hAnsi="Tahoma" w:cs="Tahoma"/>
      <w:sz w:val="16"/>
      <w:szCs w:val="16"/>
    </w:rPr>
  </w:style>
  <w:style w:type="character" w:customStyle="1" w:styleId="BalloonTextChar">
    <w:name w:val="Balloon Text Char"/>
    <w:basedOn w:val="DefaultParagraphFont"/>
    <w:link w:val="BalloonText"/>
    <w:semiHidden/>
    <w:rsid w:val="00753C26"/>
    <w:rPr>
      <w:rFonts w:ascii="Tahoma" w:hAnsi="Tahoma" w:cs="Tahoma"/>
      <w:sz w:val="16"/>
      <w:szCs w:val="16"/>
    </w:rPr>
  </w:style>
  <w:style w:type="paragraph" w:styleId="Header">
    <w:name w:val="header"/>
    <w:basedOn w:val="Normal"/>
    <w:link w:val="HeaderChar"/>
    <w:unhideWhenUsed/>
    <w:rsid w:val="00753C26"/>
    <w:pPr>
      <w:tabs>
        <w:tab w:val="center" w:pos="4680"/>
        <w:tab w:val="right" w:pos="9360"/>
      </w:tabs>
    </w:pPr>
  </w:style>
  <w:style w:type="character" w:customStyle="1" w:styleId="HeaderChar">
    <w:name w:val="Header Char"/>
    <w:basedOn w:val="DefaultParagraphFont"/>
    <w:link w:val="Header"/>
    <w:rsid w:val="00753C26"/>
    <w:rPr>
      <w:sz w:val="24"/>
      <w:szCs w:val="24"/>
    </w:rPr>
  </w:style>
  <w:style w:type="paragraph" w:styleId="Footer">
    <w:name w:val="footer"/>
    <w:basedOn w:val="Normal"/>
    <w:link w:val="FooterChar"/>
    <w:unhideWhenUsed/>
    <w:rsid w:val="00753C26"/>
    <w:pPr>
      <w:tabs>
        <w:tab w:val="center" w:pos="4680"/>
        <w:tab w:val="right" w:pos="9360"/>
      </w:tabs>
    </w:pPr>
  </w:style>
  <w:style w:type="character" w:customStyle="1" w:styleId="FooterChar">
    <w:name w:val="Footer Char"/>
    <w:basedOn w:val="DefaultParagraphFont"/>
    <w:link w:val="Footer"/>
    <w:rsid w:val="00753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1610</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2017-02-22T17:24:00Z</dcterms:created>
  <dcterms:modified xsi:type="dcterms:W3CDTF">2017-02-22T17:24:00Z</dcterms:modified>
  <cp:category> </cp:category>
  <cp:contentStatus> </cp:contentStatus>
</cp:coreProperties>
</file>