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42" w:rsidRDefault="00D14642" w:rsidP="00D14642">
      <w:pPr>
        <w:jc w:val="center"/>
        <w:outlineLvl w:val="0"/>
        <w:rPr>
          <w:b/>
          <w:szCs w:val="22"/>
          <w:u w:val="single"/>
        </w:rPr>
      </w:pPr>
      <w:bookmarkStart w:id="0" w:name="_GoBack"/>
      <w:bookmarkEnd w:id="0"/>
      <w:r>
        <w:rPr>
          <w:b/>
          <w:szCs w:val="22"/>
          <w:u w:val="single"/>
        </w:rPr>
        <w:t>MEMBERS OF THE FCC DISABILITY ADVISORY COMMITTEE</w:t>
      </w:r>
    </w:p>
    <w:p w:rsidR="00D14642" w:rsidRDefault="00D14642" w:rsidP="00D14642">
      <w:pPr>
        <w:outlineLvl w:val="0"/>
        <w:rPr>
          <w:b/>
          <w:szCs w:val="22"/>
          <w:u w:val="single"/>
        </w:rPr>
      </w:pPr>
    </w:p>
    <w:p w:rsidR="00D14642" w:rsidRDefault="00D14642" w:rsidP="00D14642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E. Elaine Gardner, Designated Federal Officer</w:t>
      </w:r>
    </w:p>
    <w:p w:rsidR="00D14642" w:rsidRDefault="00D14642" w:rsidP="00D14642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Will Schell, Alternate Designated Federal Officer</w:t>
      </w:r>
    </w:p>
    <w:p w:rsidR="00D14642" w:rsidRDefault="00D14642" w:rsidP="00D14642">
      <w:pPr>
        <w:outlineLvl w:val="0"/>
        <w:rPr>
          <w:b/>
          <w:szCs w:val="22"/>
        </w:rPr>
      </w:pPr>
    </w:p>
    <w:p w:rsidR="00D14642" w:rsidRDefault="00D14642" w:rsidP="00D14642">
      <w:pPr>
        <w:outlineLvl w:val="0"/>
        <w:rPr>
          <w:b/>
          <w:szCs w:val="22"/>
        </w:rPr>
      </w:pPr>
      <w:r>
        <w:rPr>
          <w:b/>
          <w:szCs w:val="22"/>
        </w:rPr>
        <w:t xml:space="preserve">Individual Name and Title </w:t>
      </w:r>
    </w:p>
    <w:p w:rsidR="00D14642" w:rsidRDefault="00D14642" w:rsidP="00D14642">
      <w:pPr>
        <w:outlineLvl w:val="0"/>
        <w:rPr>
          <w:b/>
          <w:szCs w:val="22"/>
        </w:rPr>
      </w:pPr>
      <w:r>
        <w:rPr>
          <w:b/>
          <w:i/>
          <w:szCs w:val="22"/>
        </w:rPr>
        <w:t>Organization Represented</w:t>
      </w:r>
      <w:r>
        <w:rPr>
          <w:b/>
          <w:szCs w:val="22"/>
        </w:rPr>
        <w:t>: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</w:p>
    <w:p w:rsidR="00D14642" w:rsidRDefault="00D14642" w:rsidP="00D14642">
      <w:pPr>
        <w:rPr>
          <w:szCs w:val="22"/>
        </w:rPr>
      </w:pPr>
      <w:r>
        <w:rPr>
          <w:szCs w:val="22"/>
        </w:rPr>
        <w:t>Brian Scarpelli, Senior Policy Counsel</w:t>
      </w:r>
    </w:p>
    <w:p w:rsidR="00D14642" w:rsidRPr="00E71707" w:rsidRDefault="00D14642" w:rsidP="00D14642">
      <w:pPr>
        <w:rPr>
          <w:i/>
          <w:szCs w:val="22"/>
        </w:rPr>
      </w:pPr>
      <w:r w:rsidRPr="00E71707">
        <w:rPr>
          <w:i/>
          <w:szCs w:val="22"/>
        </w:rPr>
        <w:t>ACT – the App Association</w:t>
      </w:r>
    </w:p>
    <w:p w:rsidR="00D14642" w:rsidRDefault="00D14642" w:rsidP="00D14642">
      <w:pPr>
        <w:rPr>
          <w:szCs w:val="22"/>
        </w:rPr>
      </w:pPr>
    </w:p>
    <w:p w:rsidR="00D14642" w:rsidRDefault="00D14642" w:rsidP="00D14642">
      <w:pPr>
        <w:rPr>
          <w:color w:val="17365D"/>
          <w:szCs w:val="22"/>
        </w:rPr>
      </w:pPr>
      <w:r>
        <w:rPr>
          <w:szCs w:val="22"/>
        </w:rPr>
        <w:t>Dr. Maggie Nygren, Executive Director &amp; CEO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Association on Intellectual &amp; Developmental Disabilities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Anthony Stephens, Director of Advocacy and Governmental Affairs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Eric Bridges, Executive Director</w:t>
      </w:r>
      <w:r>
        <w:rPr>
          <w:b/>
          <w:szCs w:val="22"/>
        </w:rPr>
        <w:t xml:space="preserve"> </w:t>
      </w:r>
      <w:r>
        <w:rPr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Council of the Blind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Mark Richert, Director of Public Policy</w:t>
      </w:r>
    </w:p>
    <w:p w:rsidR="00D14642" w:rsidRDefault="00D14642" w:rsidP="00D1464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Dr. Rebecca Sheffield, Senior Policy Researcher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Foundation for the Blind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Powderly, Director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Sarah Herrlinger, Senior Manager</w:t>
      </w:r>
    </w:p>
    <w:p w:rsidR="00D14642" w:rsidRPr="002B42ED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2B42ED">
        <w:rPr>
          <w:i/>
          <w:szCs w:val="22"/>
        </w:rPr>
        <w:t>Apple, Inc.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Phyllis Guinivan, Project Manager, Center for Disability Studies, University of Delaware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Tafaimamao Tua-Tupuola, Director, University Center for Excellence on Developmental Disabilities, American Samoa Community College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Association of University Centers on Disability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Linda Vandeloop, AVP External Affairs/Regulatory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Susan Mazrui, Director of Public Policy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AT&amp;T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Richard Ray, ADA Technology Access Coordinator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City of Los Angeles, Department on Disability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Thomas Wlodkowski, Vice President for Accessibility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Chris Wendt, Director of Technical Research and Development, System Engineering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Jerry Parkins, Senior Director of Technology and Standards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Comcast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D14642" w:rsidRDefault="00D14642" w:rsidP="00D14642">
      <w:pPr>
        <w:rPr>
          <w:szCs w:val="22"/>
        </w:rPr>
      </w:pPr>
      <w:r>
        <w:rPr>
          <w:szCs w:val="22"/>
        </w:rPr>
        <w:t>Julie Kearney, Vice President, Regulatory Affairs</w:t>
      </w:r>
    </w:p>
    <w:p w:rsidR="00D14642" w:rsidRDefault="00D14642" w:rsidP="00D14642">
      <w:pPr>
        <w:rPr>
          <w:color w:val="1F497D"/>
          <w:szCs w:val="22"/>
        </w:rPr>
      </w:pPr>
      <w:r>
        <w:rPr>
          <w:szCs w:val="22"/>
        </w:rPr>
        <w:t>Alternate:  William Belt, Senior Director, Technology and Standards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Consumer Technology Association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rPr>
          <w:szCs w:val="22"/>
        </w:rPr>
      </w:pPr>
      <w:r>
        <w:rPr>
          <w:szCs w:val="22"/>
        </w:rPr>
        <w:t>Kara Romagnino, Director, Regulatory Affairs</w:t>
      </w:r>
    </w:p>
    <w:p w:rsidR="00D14642" w:rsidRDefault="00D14642" w:rsidP="00D14642">
      <w:pPr>
        <w:rPr>
          <w:i/>
          <w:iCs/>
          <w:color w:val="000000"/>
          <w:szCs w:val="22"/>
        </w:rPr>
      </w:pPr>
      <w:r>
        <w:rPr>
          <w:szCs w:val="22"/>
        </w:rPr>
        <w:t xml:space="preserve">Alternate:  Matthew Gerst, </w:t>
      </w:r>
      <w:r>
        <w:rPr>
          <w:iCs/>
          <w:color w:val="000000"/>
          <w:szCs w:val="22"/>
        </w:rPr>
        <w:t>Director of State Regulatory &amp; External Affairs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CTIA - the Wireless Association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Eduardo Madera, Representative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Jamie Taylor, Representative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Deaf Blind Citizens in Action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 Sonnenstrahl, Vice President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Nancy Rarus, President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Deaf Seniors of America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Maria Diaz, President</w:t>
      </w:r>
    </w:p>
    <w:p w:rsidR="00D14642" w:rsidRPr="00A93C8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Carol Colmenares, Communications and Outreach Representative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A93C8C">
        <w:rPr>
          <w:i/>
          <w:szCs w:val="22"/>
        </w:rPr>
        <w:t>Dicapta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Pr="00A93C8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John Card II, Director of Standards and Technology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EchoStar Satellite Technologies Corporation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Cs/>
          <w:szCs w:val="22"/>
        </w:rPr>
      </w:pPr>
      <w:r>
        <w:rPr>
          <w:szCs w:val="22"/>
        </w:rPr>
        <w:t xml:space="preserve">Dr. Christian Vogler, </w:t>
      </w:r>
      <w:r>
        <w:rPr>
          <w:iCs/>
          <w:szCs w:val="22"/>
        </w:rPr>
        <w:t xml:space="preserve">Associate Professor and Director, Technology Access Program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Linda Kozma-Spytek, Senior Research Audiologist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Gallaudet Rehabilitation Engineering Research Center on Improving the Accessibility, Usability and Performance of Technology for Individuals who are Deaf or Hard of Hearing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Lise Hamlin, Director of Public Policy</w:t>
      </w:r>
      <w:r>
        <w:rPr>
          <w:b/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 Barbara Kelley, Executive Director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Hearing Loss Association of America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Scott Davert, Coordinator, New York DeafBlind Equipment Distribution Program</w:t>
      </w:r>
    </w:p>
    <w:p w:rsidR="00D14642" w:rsidRPr="00A93C8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Christopher Woodfill, Associate Executive Director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Helen Keller National Center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Ken Salaets, Director, Global Policy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Information Technology Industry Council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Scott Kelley, Senior Manager, Quality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LG Electronics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Joshua Pila, General Counsel, Local Media, Meredith Corporation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Larry Walke, Associate General Counsel, NAB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National Association of Broadcasters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Zainab Alkebsi, Policy Counsel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Howard Rosenblum, Chief Executive Officer</w:t>
      </w:r>
    </w:p>
    <w:p w:rsidR="00D14642" w:rsidRPr="00A93C8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Association of the Deaf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Isidore Niyongabo, Representative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Black Deaf Advocates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Diane Burstein, Vice President and Deputy General Counsel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Jill Luckett, Senior Vice President, Program Network Policy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Stephanie Podey, Vice President and Associate General Counsel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National Cable &amp; Telecommunications Association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rPr>
          <w:szCs w:val="22"/>
        </w:rPr>
      </w:pPr>
      <w:r>
        <w:rPr>
          <w:szCs w:val="22"/>
        </w:rPr>
        <w:lastRenderedPageBreak/>
        <w:t>Everette Bacon, President, National Federation of the Blind of Utah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Federation of the Blind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 xml:space="preserve">Jerry Berrier, Manager of Massachusetts / Rhode Island DeafBlind Equipment Distribution Programs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Perkins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Gary Behm, Director, Center on Access Technology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 w:rsidRPr="00CB61EC">
        <w:rPr>
          <w:i/>
          <w:szCs w:val="22"/>
        </w:rPr>
        <w:t xml:space="preserve">Rochester Institute of Technology, </w:t>
      </w:r>
      <w:r>
        <w:rPr>
          <w:i/>
          <w:szCs w:val="22"/>
        </w:rPr>
        <w:t>National Technical Institute for the Deaf, Center on Access Technology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Pr="00CB61EC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Dr. BJ Gallagher, Chair, Board of Directors</w:t>
      </w:r>
    </w:p>
    <w:p w:rsidR="00D14642" w:rsidRPr="00CB61EC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Speech Communications Assistance by Telephone, Inc.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Sam Joehl, Accessibility Consultant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Owen Edwards, Senior Accessibility Consultant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SSB BART Group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Eddie Martinez, Assistive Technology Specialist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Harris Rosensweig, Director of Accessibility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TCS Associates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Claude Stout, Executive Director</w:t>
      </w:r>
    </w:p>
    <w:p w:rsidR="00D14642" w:rsidRDefault="00D14642" w:rsidP="00D14642">
      <w:p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szCs w:val="22"/>
        </w:rPr>
        <w:t xml:space="preserve">Alternate:  Blake Reid, Assistant Clinical Professor, </w:t>
      </w:r>
      <w:r>
        <w:rPr>
          <w:bCs/>
          <w:color w:val="000000"/>
          <w:szCs w:val="22"/>
        </w:rPr>
        <w:t>Samuelson-Glushko Technology Law &amp; Policy Clinic, Colorado Law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Telecommunications for the Deaf and Hard of Hearing, Inc.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Abe Rafi, Director, Digital Strategy &amp; Online Services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The Arc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Zachary Bastian, Manager, Strategic Alliances and Public Policy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Ian Dillner, Director, Federal Regulatory Affairs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Verizon</w:t>
      </w:r>
      <w:r>
        <w:rPr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Dr. Helena Mitchell, Executive Director, Center for Advanced Communications Policy, Georgia Institute of Technology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Frank Lucia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Wireless Rehabilitation Engineering Research Center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Larry Goldberg, Director of Accessible Media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Yahoo, Inc.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Ron Bibler, Consumer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Bryen Yunashko, Consumer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  <w:u w:val="single"/>
        </w:rPr>
        <w:t>Ex Officio Federal Government Representatives (Non-Voting Members)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P. Creagan, Senior Accessibility Specialist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</w:rPr>
        <w:t>Alternate:  Bruce Bailey, Accessibility Specialist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U.S. Access Board  </w:t>
      </w:r>
    </w:p>
    <w:p w:rsidR="00D14642" w:rsidRDefault="00D14642" w:rsidP="00D14642">
      <w:pPr>
        <w:autoSpaceDE w:val="0"/>
        <w:autoSpaceDN w:val="0"/>
        <w:adjustRightInd w:val="0"/>
        <w:rPr>
          <w:i/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Gay Jones, Disability Integration Communications Specialist, Federal Emergency Management Agency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Charles McCobb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U.S. Department of Homeland Security, Federal Emergency Management Agency</w:t>
      </w:r>
      <w:r>
        <w:rPr>
          <w:szCs w:val="22"/>
        </w:rPr>
        <w:t xml:space="preserve"> 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Eugene Cornelius, Deputy Associate Administrator</w:t>
      </w:r>
    </w:p>
    <w:p w:rsidR="00D14642" w:rsidRDefault="00D14642" w:rsidP="00D1464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>U.S. Small Business Administration</w:t>
      </w:r>
      <w:r>
        <w:rPr>
          <w:sz w:val="22"/>
          <w:szCs w:val="22"/>
        </w:rPr>
        <w:t xml:space="preserve"> </w:t>
      </w:r>
    </w:p>
    <w:p w:rsidR="00D14642" w:rsidRDefault="00D14642" w:rsidP="00D14642">
      <w:pPr>
        <w:autoSpaceDE w:val="0"/>
        <w:autoSpaceDN w:val="0"/>
        <w:adjustRightInd w:val="0"/>
        <w:rPr>
          <w:szCs w:val="22"/>
        </w:rPr>
      </w:pPr>
    </w:p>
    <w:p w:rsidR="004D7BBE" w:rsidRDefault="004D7BBE"/>
    <w:sectPr w:rsidR="004D7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6" w:rsidRDefault="00861696" w:rsidP="00861696">
      <w:r>
        <w:separator/>
      </w:r>
    </w:p>
  </w:endnote>
  <w:endnote w:type="continuationSeparator" w:id="0">
    <w:p w:rsidR="00861696" w:rsidRDefault="00861696" w:rsidP="008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6" w:rsidRDefault="00861696" w:rsidP="00861696">
      <w:r>
        <w:separator/>
      </w:r>
    </w:p>
  </w:footnote>
  <w:footnote w:type="continuationSeparator" w:id="0">
    <w:p w:rsidR="00861696" w:rsidRDefault="00861696" w:rsidP="0086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2"/>
    <w:rsid w:val="0013297B"/>
    <w:rsid w:val="004D7BBE"/>
    <w:rsid w:val="007B3FF6"/>
    <w:rsid w:val="00861696"/>
    <w:rsid w:val="00D14642"/>
    <w:rsid w:val="00D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4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9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96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4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9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96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4626</Characters>
  <Application>Microsoft Office Word</Application>
  <DocSecurity>0</DocSecurity>
  <Lines>161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2017-03-01T18:02:00Z</dcterms:created>
  <dcterms:modified xsi:type="dcterms:W3CDTF">2017-03-01T18:02:00Z</dcterms:modified>
  <cp:category> </cp:category>
  <cp:contentStatus> </cp:contentStatus>
</cp:coreProperties>
</file>