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5F0982">
        <w:rPr>
          <w:szCs w:val="22"/>
        </w:rPr>
        <w:t>NEW JERSEY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5F0982">
        <w:rPr>
          <w:szCs w:val="22"/>
        </w:rPr>
        <w:t>9</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A0D99">
        <w:rPr>
          <w:szCs w:val="22"/>
        </w:rPr>
        <w:t xml:space="preserve">March </w:t>
      </w:r>
      <w:r w:rsidR="007629C0">
        <w:rPr>
          <w:szCs w:val="22"/>
        </w:rPr>
        <w:t>17</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5F0982">
        <w:rPr>
          <w:szCs w:val="22"/>
        </w:rPr>
        <w:t>57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5F0982">
        <w:rPr>
          <w:szCs w:val="22"/>
        </w:rPr>
        <w:t>New Jersey Inc.</w:t>
      </w:r>
      <w:r w:rsidR="00197061">
        <w:rPr>
          <w:szCs w:val="22"/>
        </w:rPr>
        <w:t xml:space="preserve"> (</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530"/>
        <w:gridCol w:w="4140"/>
        <w:gridCol w:w="2070"/>
      </w:tblGrid>
      <w:tr w:rsidR="00E615B6" w:rsidRPr="007E723C" w:rsidTr="00640A97">
        <w:trPr>
          <w:trHeight w:val="305"/>
        </w:trPr>
        <w:tc>
          <w:tcPr>
            <w:tcW w:w="162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53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14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207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640A97">
        <w:tc>
          <w:tcPr>
            <w:tcW w:w="1620" w:type="dxa"/>
          </w:tcPr>
          <w:p w:rsidR="00E615B6" w:rsidRPr="00E615B6" w:rsidRDefault="00E615B6" w:rsidP="005F0982">
            <w:pPr>
              <w:autoSpaceDE w:val="0"/>
              <w:autoSpaceDN w:val="0"/>
              <w:adjustRightInd w:val="0"/>
              <w:rPr>
                <w:szCs w:val="22"/>
              </w:rPr>
            </w:pPr>
            <w:r w:rsidRPr="00E615B6">
              <w:rPr>
                <w:bCs/>
                <w:sz w:val="23"/>
                <w:szCs w:val="23"/>
              </w:rPr>
              <w:t>2016-03-A-</w:t>
            </w:r>
            <w:r w:rsidR="005F0982">
              <w:rPr>
                <w:bCs/>
                <w:sz w:val="23"/>
                <w:szCs w:val="23"/>
              </w:rPr>
              <w:t>NJ</w:t>
            </w:r>
            <w:r w:rsidRPr="00E615B6">
              <w:rPr>
                <w:bCs/>
                <w:sz w:val="23"/>
                <w:szCs w:val="23"/>
              </w:rPr>
              <w:t xml:space="preserve"> </w:t>
            </w:r>
          </w:p>
        </w:tc>
        <w:tc>
          <w:tcPr>
            <w:tcW w:w="153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140" w:type="dxa"/>
            <w:shd w:val="clear" w:color="auto" w:fill="auto"/>
          </w:tcPr>
          <w:p w:rsidR="005F0982" w:rsidRPr="00860B5A" w:rsidRDefault="00D855DA" w:rsidP="00640A97">
            <w:pPr>
              <w:autoSpaceDE w:val="0"/>
              <w:autoSpaceDN w:val="0"/>
              <w:adjustRightInd w:val="0"/>
              <w:rPr>
                <w:szCs w:val="22"/>
              </w:rPr>
            </w:pPr>
            <w:r w:rsidRPr="00D855DA">
              <w:rPr>
                <w:szCs w:val="22"/>
              </w:rPr>
              <w:t>The following Wire Centers in New Jersey:  Bergen (CLLI:  JRCYNJBR) – 71 Madison Ave., Jersey City 07304; Berlin (CLLI:  BRLNNJBR) – 10 Tansboro Rd., Berlin, NJ 08009; Cape May Court House (CLLI:  CMCHNJCH) – 12 Hand Ave., Cape May Court House, NJ 08210; Cranford (CLLI:  CNFRNJCR) – 34 Alden St., Cranford, NJ 07016; East Dover (CLLI:  EDVRNJ01) – 859 Fischer Blvd., Dover Twp</w:t>
            </w:r>
            <w:r w:rsidR="00525951">
              <w:rPr>
                <w:szCs w:val="22"/>
              </w:rPr>
              <w:t>.</w:t>
            </w:r>
            <w:r w:rsidRPr="00D855DA">
              <w:rPr>
                <w:szCs w:val="22"/>
              </w:rPr>
              <w:t>, NJ 08753; East Orange (CLLI:  EORNNJEO) – 621 William St., East Orange, NJ 07017; Ewing (CLLI:  ENVLNJEW) – 1606 Pennington Rd., Ewingville, NJ 08618; Freehold (CLLI:  FRHDNJFH) – 56 E. Main St., Freehold, NJ 07728; Hackensack (CLLI:  HCKNNJHK) – 256 State St., Hackensack, NJ 07601; Haddonfield (CLLI:  HDFDNJHD) –  35 S</w:t>
            </w:r>
            <w:r>
              <w:rPr>
                <w:szCs w:val="22"/>
              </w:rPr>
              <w:t>.</w:t>
            </w:r>
            <w:r w:rsidRPr="00D855DA">
              <w:rPr>
                <w:szCs w:val="22"/>
              </w:rPr>
              <w:t xml:space="preserve"> Haddon Ave., </w:t>
            </w:r>
            <w:r w:rsidRPr="00D855DA">
              <w:rPr>
                <w:szCs w:val="22"/>
              </w:rPr>
              <w:lastRenderedPageBreak/>
              <w:t xml:space="preserve">Haddonfield, NJ 08033; Journal Square (CLLI:  JRCYNJJO) – 773 Summit Ave., Jersey City, NJ 07307; Marlton (CLLI:  MARLNJMA) – 10 N. Maple Ave., Marlton, NJ 08053; Medford (CLLI:  MDFDNJ01) – 4 Nelson Dr., Medford, NJ 08855; Merchantville (CLLI:  MHVLNJME) – 15 E. Maple Ave., Merchantville, NJ 08109; Morristown (CLLI:  MRTWNJMR) – 37 Maple Ave., Morristown, NJ 07960; New Brunswick (CLLI:  NBWKNJNB) – 18 Paterson St., New Brunswick, NJ 08901; Red Bank (CLLI:  RDBKNJRB) – 183-187 Broad St., Red Bank, NJ 07701; Somerville (CLLI:  SOVLNJSM) – 172 W. Main St., Somerville, NJ 08876; Toms River (CLLI:  TMRVNJTR) – 119 Washington St., Toms River, NJ 08753; Union City (CLLI:  UNCYNJ02) – 3414 New York Ave., Union City, NJ 07087; Wall Township (CLLI:  MNSQNJ01) – 1223 Church St., Manasquan, NJ 08736; Woodbury (CLLI:  WDBYNJWB) – 24 Curtis Ave., Woodbury, NJ 08096 </w:t>
            </w:r>
            <w:r w:rsidR="00E615B6" w:rsidRPr="00A07CB4">
              <w:rPr>
                <w:szCs w:val="22"/>
              </w:rPr>
              <w:t xml:space="preserve">&amp; at facilities associated with the </w:t>
            </w:r>
            <w:r w:rsidR="006A1821" w:rsidRPr="00A07CB4">
              <w:rPr>
                <w:szCs w:val="22"/>
              </w:rPr>
              <w:t xml:space="preserve">locations served by these wire centers </w:t>
            </w:r>
            <w:r w:rsidR="00E615B6" w:rsidRPr="00A07CB4">
              <w:rPr>
                <w:szCs w:val="22"/>
              </w:rPr>
              <w:t xml:space="preserve">listed </w:t>
            </w:r>
            <w:r w:rsidR="001F72C5">
              <w:rPr>
                <w:szCs w:val="22"/>
              </w:rPr>
              <w:t xml:space="preserve">under </w:t>
            </w:r>
            <w:r w:rsidR="001F72C5" w:rsidRPr="001F72C5">
              <w:rPr>
                <w:szCs w:val="22"/>
              </w:rPr>
              <w:t>Planned Network Changes - 2016-03-A-</w:t>
            </w:r>
            <w:r>
              <w:rPr>
                <w:szCs w:val="22"/>
              </w:rPr>
              <w:t>NJ</w:t>
            </w:r>
            <w:r w:rsidR="005666E9">
              <w:rPr>
                <w:szCs w:val="22"/>
              </w:rPr>
              <w:t xml:space="preserve"> </w:t>
            </w:r>
            <w:r w:rsidR="006A1821">
              <w:rPr>
                <w:szCs w:val="22"/>
              </w:rPr>
              <w:t xml:space="preserve">at </w:t>
            </w:r>
            <w:hyperlink r:id="rId8" w:history="1">
              <w:r w:rsidR="006A1821" w:rsidRPr="00C73486">
                <w:rPr>
                  <w:rStyle w:val="Hyperlink"/>
                  <w:szCs w:val="22"/>
                </w:rPr>
                <w:t>http://www.verizon.com/about/terms-conditions/network-disclosures</w:t>
              </w:r>
            </w:hyperlink>
            <w:r w:rsidR="00E615B6" w:rsidRPr="00A07CB4">
              <w:rPr>
                <w:szCs w:val="22"/>
              </w:rPr>
              <w:t>.</w:t>
            </w:r>
          </w:p>
        </w:tc>
        <w:tc>
          <w:tcPr>
            <w:tcW w:w="2070" w:type="dxa"/>
            <w:shd w:val="clear" w:color="auto" w:fill="auto"/>
          </w:tcPr>
          <w:p w:rsidR="00E615B6" w:rsidRPr="00370AEA" w:rsidRDefault="00E615B6" w:rsidP="00624AEC">
            <w:pPr>
              <w:tabs>
                <w:tab w:val="left" w:pos="0"/>
              </w:tabs>
              <w:suppressAutoHyphens/>
              <w:rPr>
                <w:b/>
                <w:szCs w:val="22"/>
              </w:rPr>
            </w:pPr>
            <w:r>
              <w:rPr>
                <w:szCs w:val="22"/>
              </w:rPr>
              <w:lastRenderedPageBreak/>
              <w:t>On or after September 15, 2017</w:t>
            </w:r>
          </w:p>
        </w:tc>
      </w:tr>
    </w:tbl>
    <w:p w:rsidR="00E142C2" w:rsidRDefault="00E142C2">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Suite 400 West</w:t>
      </w:r>
    </w:p>
    <w:p w:rsidR="00DE15CE" w:rsidRPr="00596841"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r w:rsidR="00DE15CE" w:rsidRPr="00596841">
        <w:rPr>
          <w:szCs w:val="22"/>
        </w:rPr>
        <w:tab/>
      </w:r>
      <w:r w:rsidR="00AD7722">
        <w:rPr>
          <w:szCs w:val="22"/>
        </w:rPr>
        <w:tab/>
      </w:r>
      <w:r w:rsidR="00DE15CE" w:rsidRPr="00596841">
        <w:rPr>
          <w:szCs w:val="22"/>
        </w:rPr>
        <w:t>Phone:  (</w:t>
      </w:r>
      <w:r>
        <w:rPr>
          <w:szCs w:val="22"/>
        </w:rPr>
        <w:t>202</w:t>
      </w:r>
      <w:r w:rsidR="00DE15CE" w:rsidRPr="00596841">
        <w:rPr>
          <w:szCs w:val="22"/>
        </w:rPr>
        <w:t xml:space="preserve">) </w:t>
      </w:r>
      <w:r>
        <w:rPr>
          <w:szCs w:val="22"/>
        </w:rPr>
        <w:t>515</w:t>
      </w:r>
      <w:r w:rsidR="00DE15CE" w:rsidRPr="00596841">
        <w:rPr>
          <w:szCs w:val="22"/>
        </w:rPr>
        <w:t>-</w:t>
      </w:r>
      <w:r w:rsidR="00AD7722">
        <w:rPr>
          <w:szCs w:val="22"/>
        </w:rPr>
        <w:t>2590</w:t>
      </w:r>
    </w:p>
    <w:p w:rsidR="00DE15CE" w:rsidRPr="007F510F" w:rsidRDefault="00DE15CE"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lastRenderedPageBreak/>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A19">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A3" w:rsidRDefault="00731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all of the additional information required under section 51.332(d) no later than 90 days after the release date of the Commission’s public notice.  </w:t>
      </w:r>
      <w:r w:rsidR="00DD03A2">
        <w:rPr>
          <w:i/>
          <w:sz w:val="20"/>
        </w:rPr>
        <w:t>See</w:t>
      </w:r>
      <w:r w:rsidR="00DD03A2">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A3" w:rsidRDefault="00731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DA3" w:rsidRDefault="00731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106A19">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126911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F6A"/>
    <w:rsid w:val="00084E7E"/>
    <w:rsid w:val="0008709F"/>
    <w:rsid w:val="000926AA"/>
    <w:rsid w:val="000957FF"/>
    <w:rsid w:val="000A0338"/>
    <w:rsid w:val="000A0E36"/>
    <w:rsid w:val="000A19E7"/>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06A19"/>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C22"/>
    <w:rsid w:val="002B616D"/>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367"/>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DA3"/>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723C"/>
    <w:rsid w:val="007F2779"/>
    <w:rsid w:val="007F510F"/>
    <w:rsid w:val="008025B8"/>
    <w:rsid w:val="00802E14"/>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37D41"/>
    <w:rsid w:val="00E422A8"/>
    <w:rsid w:val="00E4493E"/>
    <w:rsid w:val="00E44AF4"/>
    <w:rsid w:val="00E45BF5"/>
    <w:rsid w:val="00E47547"/>
    <w:rsid w:val="00E47B34"/>
    <w:rsid w:val="00E52510"/>
    <w:rsid w:val="00E56153"/>
    <w:rsid w:val="00E56E08"/>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B1563"/>
    <w:rsid w:val="00EB21EF"/>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934</Words>
  <Characters>5387</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6390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2017-03-17T19:19:00Z</dcterms:created>
  <dcterms:modified xsi:type="dcterms:W3CDTF">2017-03-17T19:19:00Z</dcterms:modified>
  <cp:category> </cp:category>
  <cp:contentStatus> </cp:contentStatus>
</cp:coreProperties>
</file>