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:rsidTr="00730928">
        <w:trPr>
          <w:trHeight w:val="68"/>
        </w:trPr>
        <w:tc>
          <w:tcPr>
            <w:tcW w:w="8640" w:type="dxa"/>
          </w:tcPr>
          <w:p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6F61E41" wp14:editId="4AF3656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FD183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="007F499C">
              <w:rPr>
                <w:bCs/>
                <w:sz w:val="22"/>
                <w:szCs w:val="22"/>
              </w:rPr>
              <w:t>, 202-418-05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7A44F8" w:rsidRPr="000D29D0" w:rsidRDefault="000D29D0" w:rsidP="00BB4E29">
            <w:pPr>
              <w:rPr>
                <w:sz w:val="22"/>
                <w:szCs w:val="22"/>
              </w:rPr>
            </w:pPr>
            <w:r w:rsidRPr="000D29D0">
              <w:rPr>
                <w:sz w:val="22"/>
                <w:szCs w:val="22"/>
              </w:rPr>
              <w:t>c</w:t>
            </w:r>
            <w:r w:rsidR="00A3341A" w:rsidRPr="000D29D0">
              <w:rPr>
                <w:sz w:val="22"/>
                <w:szCs w:val="22"/>
              </w:rPr>
              <w:t>ecilia.sulhoff@fcc.gov</w:t>
            </w:r>
          </w:p>
          <w:p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42D0E" w:rsidRPr="000D29D0" w:rsidRDefault="000B7210" w:rsidP="002E4E0A">
            <w:pPr>
              <w:jc w:val="center"/>
              <w:rPr>
                <w:b/>
                <w:bCs/>
                <w:sz w:val="26"/>
                <w:szCs w:val="26"/>
              </w:rPr>
            </w:pPr>
            <w:r w:rsidRPr="000D29D0">
              <w:rPr>
                <w:b/>
                <w:bCs/>
                <w:sz w:val="26"/>
                <w:szCs w:val="26"/>
              </w:rPr>
              <w:t xml:space="preserve">FCC ACTS TO </w:t>
            </w:r>
            <w:r w:rsidR="00126666" w:rsidRPr="000D29D0">
              <w:rPr>
                <w:b/>
                <w:bCs/>
                <w:sz w:val="26"/>
                <w:szCs w:val="26"/>
              </w:rPr>
              <w:t>PROMOTE PUBLIC SAFETY BY CURBING PRISON INMATES’ USE OF CONTRABAND WIRELESS DEVICES</w:t>
            </w:r>
          </w:p>
          <w:p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42D98" w:rsidRDefault="00FF1C0B" w:rsidP="00B83A14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WASHINGTON, </w:t>
            </w:r>
            <w:r w:rsidR="00B83A14">
              <w:rPr>
                <w:sz w:val="22"/>
                <w:szCs w:val="22"/>
              </w:rPr>
              <w:t>March</w:t>
            </w:r>
            <w:r w:rsidR="00657186">
              <w:rPr>
                <w:sz w:val="22"/>
                <w:szCs w:val="22"/>
              </w:rPr>
              <w:t xml:space="preserve"> 23, 2017</w:t>
            </w:r>
            <w:r w:rsidR="002B1013" w:rsidRPr="0091477B">
              <w:rPr>
                <w:sz w:val="22"/>
                <w:szCs w:val="22"/>
              </w:rPr>
              <w:t xml:space="preserve"> –</w:t>
            </w:r>
            <w:r w:rsidR="002B1013" w:rsidRPr="001E0C54">
              <w:rPr>
                <w:sz w:val="22"/>
                <w:szCs w:val="22"/>
              </w:rPr>
              <w:t xml:space="preserve"> </w:t>
            </w:r>
            <w:r w:rsidR="00730928" w:rsidRPr="001E0C54">
              <w:rPr>
                <w:sz w:val="22"/>
                <w:szCs w:val="22"/>
              </w:rPr>
              <w:t xml:space="preserve">Today, the FCC </w:t>
            </w:r>
            <w:r w:rsidR="00B83A14">
              <w:rPr>
                <w:sz w:val="22"/>
                <w:szCs w:val="22"/>
              </w:rPr>
              <w:t xml:space="preserve">took important steps to </w:t>
            </w:r>
            <w:r w:rsidR="00774931">
              <w:rPr>
                <w:sz w:val="22"/>
                <w:szCs w:val="22"/>
              </w:rPr>
              <w:t>help</w:t>
            </w:r>
            <w:r w:rsidR="00B83A14">
              <w:rPr>
                <w:sz w:val="22"/>
                <w:szCs w:val="22"/>
              </w:rPr>
              <w:t xml:space="preserve"> law enforcement combat the serious threats posed by the use of </w:t>
            </w:r>
            <w:r w:rsidR="00B36A62">
              <w:rPr>
                <w:sz w:val="22"/>
                <w:szCs w:val="22"/>
              </w:rPr>
              <w:t xml:space="preserve">contraband </w:t>
            </w:r>
            <w:r w:rsidR="00B83A14">
              <w:rPr>
                <w:sz w:val="22"/>
                <w:szCs w:val="22"/>
              </w:rPr>
              <w:t>wireless devices by inmates</w:t>
            </w:r>
            <w:r w:rsidR="000134D3">
              <w:rPr>
                <w:sz w:val="22"/>
                <w:szCs w:val="22"/>
              </w:rPr>
              <w:t xml:space="preserve"> in prisons and jails nationwide</w:t>
            </w:r>
            <w:r w:rsidR="00B83A14">
              <w:rPr>
                <w:sz w:val="22"/>
                <w:szCs w:val="22"/>
              </w:rPr>
              <w:t xml:space="preserve">.  </w:t>
            </w:r>
          </w:p>
          <w:p w:rsidR="00B83A14" w:rsidRDefault="00B83A14" w:rsidP="00B83A14">
            <w:pPr>
              <w:rPr>
                <w:sz w:val="22"/>
                <w:szCs w:val="22"/>
              </w:rPr>
            </w:pPr>
          </w:p>
          <w:p w:rsidR="00B83A14" w:rsidRDefault="00B83A14" w:rsidP="00B8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recent years, the use of contraband wireless devices by inmates across the country has grown rapidly.  Inmates use these devices to commit</w:t>
            </w:r>
            <w:r w:rsidR="00280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criminal acts while in</w:t>
            </w:r>
            <w:r w:rsidR="000134D3">
              <w:rPr>
                <w:sz w:val="22"/>
                <w:szCs w:val="22"/>
              </w:rPr>
              <w:t>side</w:t>
            </w:r>
            <w:r>
              <w:rPr>
                <w:sz w:val="22"/>
                <w:szCs w:val="22"/>
              </w:rPr>
              <w:t xml:space="preserve"> correctional facilities, such as ordering hits, running drug operations, and operating phone scams.  Some correctional facilities have implemented radio-based technologies to detect and block the use of contraband wireless devices</w:t>
            </w:r>
            <w:r w:rsidR="00280F07" w:rsidRPr="00280F07">
              <w:rPr>
                <w:sz w:val="22"/>
                <w:szCs w:val="22"/>
              </w:rPr>
              <w:t xml:space="preserve"> </w:t>
            </w:r>
            <w:r w:rsidR="00B36A62">
              <w:rPr>
                <w:sz w:val="22"/>
                <w:szCs w:val="22"/>
              </w:rPr>
              <w:t>that</w:t>
            </w:r>
            <w:r w:rsidR="00280F07" w:rsidRPr="00280F07">
              <w:rPr>
                <w:sz w:val="22"/>
                <w:szCs w:val="22"/>
              </w:rPr>
              <w:t xml:space="preserve"> make and receive phone calls and </w:t>
            </w:r>
            <w:r w:rsidR="00280F07">
              <w:rPr>
                <w:sz w:val="22"/>
                <w:szCs w:val="22"/>
              </w:rPr>
              <w:t xml:space="preserve">send and receive </w:t>
            </w:r>
            <w:r w:rsidR="00280F07" w:rsidRPr="00280F07">
              <w:rPr>
                <w:sz w:val="22"/>
                <w:szCs w:val="22"/>
              </w:rPr>
              <w:t xml:space="preserve">text messages, as well as block access to the </w:t>
            </w:r>
            <w:r w:rsidR="00B36A62">
              <w:rPr>
                <w:sz w:val="22"/>
                <w:szCs w:val="22"/>
              </w:rPr>
              <w:t>I</w:t>
            </w:r>
            <w:r w:rsidR="00280F07" w:rsidRPr="00280F07">
              <w:rPr>
                <w:sz w:val="22"/>
                <w:szCs w:val="22"/>
              </w:rPr>
              <w:t>nternet (including use of apps)</w:t>
            </w:r>
            <w:r>
              <w:rPr>
                <w:sz w:val="22"/>
                <w:szCs w:val="22"/>
              </w:rPr>
              <w:t xml:space="preserve">.  These technologies, called Contraband Interdiction Systems (CISs), </w:t>
            </w:r>
            <w:r w:rsidR="00B36A62">
              <w:rPr>
                <w:sz w:val="22"/>
                <w:szCs w:val="22"/>
              </w:rPr>
              <w:t xml:space="preserve">use commercial spectrum and therefore </w:t>
            </w:r>
            <w:r>
              <w:rPr>
                <w:sz w:val="22"/>
                <w:szCs w:val="22"/>
              </w:rPr>
              <w:t>require FCC authorization</w:t>
            </w:r>
            <w:r w:rsidR="00B36A62">
              <w:rPr>
                <w:sz w:val="22"/>
                <w:szCs w:val="22"/>
              </w:rPr>
              <w:t xml:space="preserve"> to operate</w:t>
            </w:r>
            <w:r>
              <w:rPr>
                <w:sz w:val="22"/>
                <w:szCs w:val="22"/>
              </w:rPr>
              <w:t>.</w:t>
            </w:r>
          </w:p>
          <w:p w:rsidR="00B83A14" w:rsidRDefault="00B83A14" w:rsidP="00B83A14">
            <w:pPr>
              <w:rPr>
                <w:sz w:val="22"/>
                <w:szCs w:val="22"/>
              </w:rPr>
            </w:pPr>
          </w:p>
          <w:p w:rsidR="00B83A14" w:rsidRDefault="00B83A14" w:rsidP="00B8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rules adopted today</w:t>
            </w:r>
            <w:r w:rsidR="00780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774931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simplify the process for CIS operators to obtain </w:t>
            </w:r>
            <w:r w:rsidR="00B36A62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>FCC authorization</w:t>
            </w:r>
            <w:r w:rsidR="005719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74931">
              <w:rPr>
                <w:sz w:val="22"/>
                <w:szCs w:val="22"/>
              </w:rPr>
              <w:t xml:space="preserve">allowing </w:t>
            </w:r>
            <w:r>
              <w:rPr>
                <w:sz w:val="22"/>
                <w:szCs w:val="22"/>
              </w:rPr>
              <w:t xml:space="preserve">for quicker and easier deployment of these systems in correctional facilities.  Specifically, </w:t>
            </w:r>
            <w:r w:rsidR="00774931">
              <w:rPr>
                <w:sz w:val="22"/>
                <w:szCs w:val="22"/>
              </w:rPr>
              <w:t xml:space="preserve">today’s </w:t>
            </w:r>
            <w:r w:rsidR="00B36A62">
              <w:rPr>
                <w:sz w:val="22"/>
                <w:szCs w:val="22"/>
              </w:rPr>
              <w:t>O</w:t>
            </w:r>
            <w:r w:rsidR="00774931">
              <w:rPr>
                <w:sz w:val="22"/>
                <w:szCs w:val="22"/>
              </w:rPr>
              <w:t>rder</w:t>
            </w:r>
            <w:r>
              <w:rPr>
                <w:sz w:val="22"/>
                <w:szCs w:val="22"/>
              </w:rPr>
              <w:t xml:space="preserve"> introduces a range of solutions including:</w:t>
            </w:r>
          </w:p>
          <w:p w:rsidR="00B83A14" w:rsidRDefault="00B83A14" w:rsidP="00B83A14">
            <w:pPr>
              <w:rPr>
                <w:sz w:val="22"/>
                <w:szCs w:val="22"/>
              </w:rPr>
            </w:pPr>
          </w:p>
          <w:p w:rsidR="00B83A14" w:rsidRPr="00B83A14" w:rsidRDefault="001C7282" w:rsidP="00B83A1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Authorization Process: </w:t>
            </w:r>
            <w:r w:rsidR="00B83A14" w:rsidRPr="00B83A14">
              <w:rPr>
                <w:sz w:val="22"/>
                <w:szCs w:val="22"/>
              </w:rPr>
              <w:t>The rules adopted today will streamline the process so CIS operators can obtain authorizations faster and with fewer filings.</w:t>
            </w:r>
          </w:p>
          <w:p w:rsidR="00B83A14" w:rsidRDefault="001C7282" w:rsidP="00B83A1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Carrier Cooperation: </w:t>
            </w:r>
            <w:r w:rsidR="00774931">
              <w:rPr>
                <w:sz w:val="22"/>
                <w:szCs w:val="22"/>
              </w:rPr>
              <w:t xml:space="preserve">A CIS operator must have arrangements with every carrier providing service in its area in order for the system to be effective.  </w:t>
            </w:r>
            <w:r w:rsidR="00780993">
              <w:rPr>
                <w:sz w:val="22"/>
                <w:szCs w:val="22"/>
              </w:rPr>
              <w:t xml:space="preserve">The rules </w:t>
            </w:r>
            <w:r w:rsidR="00774931">
              <w:rPr>
                <w:sz w:val="22"/>
                <w:szCs w:val="22"/>
              </w:rPr>
              <w:t xml:space="preserve">will </w:t>
            </w:r>
            <w:r w:rsidR="00780993">
              <w:rPr>
                <w:sz w:val="22"/>
                <w:szCs w:val="22"/>
              </w:rPr>
              <w:t xml:space="preserve">require wireless carriers to cooperate with CIS operators and correctional facilities in a timely manner.  </w:t>
            </w:r>
          </w:p>
          <w:p w:rsidR="00780993" w:rsidRDefault="001C7282" w:rsidP="00B83A1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Ombudsperson: </w:t>
            </w:r>
            <w:r w:rsidR="00780993">
              <w:rPr>
                <w:sz w:val="22"/>
                <w:szCs w:val="22"/>
              </w:rPr>
              <w:t>The Commission will designate an Ombudsperson to serve as the single point of contact for CIS operators and wireless carriers.</w:t>
            </w:r>
          </w:p>
          <w:p w:rsidR="00780993" w:rsidRDefault="00780993" w:rsidP="00780993">
            <w:pPr>
              <w:rPr>
                <w:sz w:val="22"/>
                <w:szCs w:val="22"/>
              </w:rPr>
            </w:pPr>
          </w:p>
          <w:p w:rsidR="00B83A14" w:rsidRDefault="00780993" w:rsidP="00B8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Further Notice of Proposed Rulemaking, the Commission also </w:t>
            </w:r>
            <w:r w:rsidR="000134D3">
              <w:rPr>
                <w:sz w:val="22"/>
                <w:szCs w:val="22"/>
              </w:rPr>
              <w:t xml:space="preserve">seeks </w:t>
            </w:r>
            <w:r>
              <w:rPr>
                <w:sz w:val="22"/>
                <w:szCs w:val="22"/>
              </w:rPr>
              <w:t>comment on additional tools for combating contraband wireless devices.</w:t>
            </w:r>
          </w:p>
          <w:p w:rsidR="00B83A14" w:rsidRDefault="00B83A14" w:rsidP="00B83A14">
            <w:pPr>
              <w:rPr>
                <w:sz w:val="22"/>
                <w:szCs w:val="22"/>
              </w:rPr>
            </w:pPr>
          </w:p>
          <w:p w:rsidR="00B83A14" w:rsidRDefault="00780993" w:rsidP="00B8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Inmate</w:t>
            </w:r>
            <w:r w:rsidR="008F1905">
              <w:rPr>
                <w:sz w:val="22"/>
                <w:szCs w:val="22"/>
              </w:rPr>
              <w:t>s’</w:t>
            </w:r>
            <w:r>
              <w:rPr>
                <w:sz w:val="22"/>
                <w:szCs w:val="22"/>
              </w:rPr>
              <w:t xml:space="preserve"> use of contraband wireless devices is a serious threat to the safety and welfare of correction</w:t>
            </w:r>
            <w:r w:rsidR="00020AEF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facility employees, other inmates, and innocent members of the public.  The actions taken today </w:t>
            </w:r>
            <w:r w:rsidR="00B36A62">
              <w:rPr>
                <w:sz w:val="22"/>
                <w:szCs w:val="22"/>
              </w:rPr>
              <w:t>continue</w:t>
            </w:r>
            <w:r>
              <w:rPr>
                <w:sz w:val="22"/>
                <w:szCs w:val="22"/>
              </w:rPr>
              <w:t xml:space="preserve"> </w:t>
            </w:r>
            <w:r w:rsidR="00B36A62">
              <w:rPr>
                <w:sz w:val="22"/>
                <w:szCs w:val="22"/>
              </w:rPr>
              <w:t>the Commission’s</w:t>
            </w:r>
            <w:r>
              <w:rPr>
                <w:sz w:val="22"/>
                <w:szCs w:val="22"/>
              </w:rPr>
              <w:t xml:space="preserve"> efforts to</w:t>
            </w:r>
            <w:r w:rsidR="008C7769">
              <w:rPr>
                <w:sz w:val="22"/>
                <w:szCs w:val="22"/>
              </w:rPr>
              <w:t xml:space="preserve"> spur the development of technological solutions to fight this problem.</w:t>
            </w:r>
            <w:r>
              <w:rPr>
                <w:sz w:val="22"/>
                <w:szCs w:val="22"/>
              </w:rPr>
              <w:t xml:space="preserve"> </w:t>
            </w:r>
          </w:p>
          <w:p w:rsidR="00B83A14" w:rsidRDefault="00B83A14" w:rsidP="00B83A14">
            <w:pPr>
              <w:rPr>
                <w:sz w:val="22"/>
                <w:szCs w:val="22"/>
              </w:rPr>
            </w:pPr>
          </w:p>
          <w:p w:rsidR="008D602E" w:rsidRDefault="008D602E" w:rsidP="00B83A14">
            <w:pPr>
              <w:rPr>
                <w:sz w:val="22"/>
                <w:szCs w:val="22"/>
              </w:rPr>
            </w:pPr>
          </w:p>
          <w:p w:rsidR="001C7282" w:rsidRPr="001C7282" w:rsidRDefault="001C7282" w:rsidP="001C7282">
            <w:pPr>
              <w:rPr>
                <w:sz w:val="22"/>
                <w:szCs w:val="22"/>
              </w:rPr>
            </w:pPr>
            <w:r w:rsidRPr="001C7282">
              <w:rPr>
                <w:sz w:val="22"/>
                <w:szCs w:val="22"/>
              </w:rPr>
              <w:t>Action by the Commission March 23, 2017 by Report and Order and Further Notice of Proposed Rulemaking (FCC 17-</w:t>
            </w:r>
            <w:r w:rsidR="008D602E">
              <w:rPr>
                <w:sz w:val="22"/>
                <w:szCs w:val="22"/>
              </w:rPr>
              <w:t>25). Chairman Pai, Commissioner</w:t>
            </w:r>
            <w:r w:rsidRPr="001C7282">
              <w:rPr>
                <w:sz w:val="22"/>
                <w:szCs w:val="22"/>
              </w:rPr>
              <w:t xml:space="preserve"> O’Rielly approving</w:t>
            </w:r>
            <w:r w:rsidR="008D602E">
              <w:rPr>
                <w:sz w:val="22"/>
                <w:szCs w:val="22"/>
              </w:rPr>
              <w:t xml:space="preserve">. Commissioner Clyburn approving in part and concurring in part.  </w:t>
            </w:r>
            <w:r w:rsidR="008D602E" w:rsidRPr="008D602E">
              <w:rPr>
                <w:sz w:val="22"/>
                <w:szCs w:val="22"/>
              </w:rPr>
              <w:t xml:space="preserve">Chairman Pai, Commissioners Clyburn and </w:t>
            </w:r>
            <w:r w:rsidR="008D602E">
              <w:rPr>
                <w:sz w:val="22"/>
                <w:szCs w:val="22"/>
              </w:rPr>
              <w:t xml:space="preserve">O’Rielly </w:t>
            </w:r>
            <w:r w:rsidR="008D602E" w:rsidRPr="008D602E">
              <w:rPr>
                <w:sz w:val="22"/>
                <w:szCs w:val="22"/>
              </w:rPr>
              <w:t>issuing separate statements.</w:t>
            </w:r>
          </w:p>
          <w:p w:rsidR="001C7282" w:rsidRPr="001C7282" w:rsidRDefault="001C7282" w:rsidP="001C7282">
            <w:pPr>
              <w:rPr>
                <w:sz w:val="22"/>
                <w:szCs w:val="22"/>
              </w:rPr>
            </w:pPr>
          </w:p>
          <w:p w:rsidR="00424801" w:rsidRPr="00172462" w:rsidRDefault="001C7282" w:rsidP="001C7282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C7282">
              <w:rPr>
                <w:sz w:val="22"/>
                <w:szCs w:val="22"/>
              </w:rPr>
              <w:t>GN Docket No. 13-111</w:t>
            </w:r>
          </w:p>
          <w:p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036AE0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:rsidTr="00730928">
        <w:trPr>
          <w:trHeight w:val="2181"/>
        </w:trPr>
        <w:tc>
          <w:tcPr>
            <w:tcW w:w="8640" w:type="dxa"/>
          </w:tcPr>
          <w:p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E6" w:rsidRDefault="00224BE6" w:rsidP="00733019">
      <w:r>
        <w:separator/>
      </w:r>
    </w:p>
  </w:endnote>
  <w:endnote w:type="continuationSeparator" w:id="0">
    <w:p w:rsidR="00224BE6" w:rsidRDefault="00224BE6" w:rsidP="00733019">
      <w:r>
        <w:continuationSeparator/>
      </w:r>
    </w:p>
  </w:endnote>
  <w:endnote w:type="continuationNotice" w:id="1">
    <w:p w:rsidR="00224BE6" w:rsidRDefault="00224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A" w:rsidRDefault="00065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A" w:rsidRDefault="00065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A" w:rsidRDefault="00065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E6" w:rsidRDefault="00224BE6" w:rsidP="00733019">
      <w:r>
        <w:separator/>
      </w:r>
    </w:p>
  </w:footnote>
  <w:footnote w:type="continuationSeparator" w:id="0">
    <w:p w:rsidR="00224BE6" w:rsidRDefault="00224BE6" w:rsidP="00733019">
      <w:r>
        <w:continuationSeparator/>
      </w:r>
    </w:p>
  </w:footnote>
  <w:footnote w:type="continuationNotice" w:id="1">
    <w:p w:rsidR="00224BE6" w:rsidRDefault="00224B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A" w:rsidRDefault="00065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A" w:rsidRDefault="00065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A" w:rsidRDefault="00065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134D3"/>
    <w:rsid w:val="00020AEF"/>
    <w:rsid w:val="00020BCB"/>
    <w:rsid w:val="0002500C"/>
    <w:rsid w:val="000311FC"/>
    <w:rsid w:val="0003167F"/>
    <w:rsid w:val="00036AE0"/>
    <w:rsid w:val="00040127"/>
    <w:rsid w:val="00042D98"/>
    <w:rsid w:val="000452F4"/>
    <w:rsid w:val="00055B66"/>
    <w:rsid w:val="000654AA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B7210"/>
    <w:rsid w:val="000C1E47"/>
    <w:rsid w:val="000C23A2"/>
    <w:rsid w:val="000C26F3"/>
    <w:rsid w:val="000D1EF3"/>
    <w:rsid w:val="000D29D0"/>
    <w:rsid w:val="000D583A"/>
    <w:rsid w:val="000D5FF0"/>
    <w:rsid w:val="000D6580"/>
    <w:rsid w:val="000E049E"/>
    <w:rsid w:val="000E527B"/>
    <w:rsid w:val="0010799B"/>
    <w:rsid w:val="00117DB2"/>
    <w:rsid w:val="001230F2"/>
    <w:rsid w:val="00123ED2"/>
    <w:rsid w:val="001259C8"/>
    <w:rsid w:val="00125BE0"/>
    <w:rsid w:val="00126666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C7282"/>
    <w:rsid w:val="001D02B7"/>
    <w:rsid w:val="001D29CE"/>
    <w:rsid w:val="001D3779"/>
    <w:rsid w:val="001E0C54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4BE6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42D0"/>
    <w:rsid w:val="00277CD5"/>
    <w:rsid w:val="00280F07"/>
    <w:rsid w:val="0029008E"/>
    <w:rsid w:val="00292D2F"/>
    <w:rsid w:val="0029309A"/>
    <w:rsid w:val="00294C0C"/>
    <w:rsid w:val="00296231"/>
    <w:rsid w:val="002A0934"/>
    <w:rsid w:val="002A3075"/>
    <w:rsid w:val="002B1013"/>
    <w:rsid w:val="002B1FAA"/>
    <w:rsid w:val="002C4423"/>
    <w:rsid w:val="002D03E5"/>
    <w:rsid w:val="002D574D"/>
    <w:rsid w:val="002E1FA6"/>
    <w:rsid w:val="002E3F1D"/>
    <w:rsid w:val="002E4182"/>
    <w:rsid w:val="002E4E0A"/>
    <w:rsid w:val="002F0A1A"/>
    <w:rsid w:val="002F31D0"/>
    <w:rsid w:val="00300359"/>
    <w:rsid w:val="00315495"/>
    <w:rsid w:val="0031773E"/>
    <w:rsid w:val="00322A1C"/>
    <w:rsid w:val="00322EB1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6B5B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616E3"/>
    <w:rsid w:val="00464876"/>
    <w:rsid w:val="0046549E"/>
    <w:rsid w:val="00473E9C"/>
    <w:rsid w:val="004775EC"/>
    <w:rsid w:val="00480099"/>
    <w:rsid w:val="004920CA"/>
    <w:rsid w:val="00497858"/>
    <w:rsid w:val="004A0643"/>
    <w:rsid w:val="004A08A9"/>
    <w:rsid w:val="004A369A"/>
    <w:rsid w:val="004B3AB6"/>
    <w:rsid w:val="004B4FEA"/>
    <w:rsid w:val="004C0ADA"/>
    <w:rsid w:val="004C433E"/>
    <w:rsid w:val="004C4512"/>
    <w:rsid w:val="004C4F36"/>
    <w:rsid w:val="004D279F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6AD2"/>
    <w:rsid w:val="00524F4C"/>
    <w:rsid w:val="00532261"/>
    <w:rsid w:val="00545563"/>
    <w:rsid w:val="00545DAE"/>
    <w:rsid w:val="00550AF5"/>
    <w:rsid w:val="00551000"/>
    <w:rsid w:val="00551D41"/>
    <w:rsid w:val="00570197"/>
    <w:rsid w:val="00570459"/>
    <w:rsid w:val="0057199F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D4A56"/>
    <w:rsid w:val="005E18F9"/>
    <w:rsid w:val="005E3B2B"/>
    <w:rsid w:val="005E46A2"/>
    <w:rsid w:val="005F0D55"/>
    <w:rsid w:val="005F183E"/>
    <w:rsid w:val="005F1F79"/>
    <w:rsid w:val="005F7B57"/>
    <w:rsid w:val="00600DDA"/>
    <w:rsid w:val="00601E31"/>
    <w:rsid w:val="00604211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4931"/>
    <w:rsid w:val="0077752B"/>
    <w:rsid w:val="00780993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6BF5"/>
    <w:rsid w:val="007D71D0"/>
    <w:rsid w:val="007E1CDC"/>
    <w:rsid w:val="007E4CA7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5B06"/>
    <w:rsid w:val="00840133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02E"/>
    <w:rsid w:val="008D6CBB"/>
    <w:rsid w:val="008D7ABD"/>
    <w:rsid w:val="008E19E3"/>
    <w:rsid w:val="008E1F7B"/>
    <w:rsid w:val="008E4855"/>
    <w:rsid w:val="008E55A2"/>
    <w:rsid w:val="008E7393"/>
    <w:rsid w:val="008F1609"/>
    <w:rsid w:val="008F1905"/>
    <w:rsid w:val="008F334E"/>
    <w:rsid w:val="008F4D61"/>
    <w:rsid w:val="008F78D8"/>
    <w:rsid w:val="00911AA8"/>
    <w:rsid w:val="00913B23"/>
    <w:rsid w:val="0091477B"/>
    <w:rsid w:val="0091535F"/>
    <w:rsid w:val="0091538A"/>
    <w:rsid w:val="00926B74"/>
    <w:rsid w:val="0093449D"/>
    <w:rsid w:val="009421E7"/>
    <w:rsid w:val="00942D0E"/>
    <w:rsid w:val="00961620"/>
    <w:rsid w:val="009652C4"/>
    <w:rsid w:val="00967859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4FE4"/>
    <w:rsid w:val="009F5B1F"/>
    <w:rsid w:val="00A03C96"/>
    <w:rsid w:val="00A1436D"/>
    <w:rsid w:val="00A23928"/>
    <w:rsid w:val="00A30636"/>
    <w:rsid w:val="00A30AE4"/>
    <w:rsid w:val="00A32632"/>
    <w:rsid w:val="00A3326D"/>
    <w:rsid w:val="00A3341A"/>
    <w:rsid w:val="00A35DFD"/>
    <w:rsid w:val="00A5022F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78FE"/>
    <w:rsid w:val="00B032B8"/>
    <w:rsid w:val="00B037A2"/>
    <w:rsid w:val="00B14B83"/>
    <w:rsid w:val="00B31870"/>
    <w:rsid w:val="00B320B8"/>
    <w:rsid w:val="00B35EE2"/>
    <w:rsid w:val="00B36A6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D19E8"/>
    <w:rsid w:val="00BD4273"/>
    <w:rsid w:val="00BE1292"/>
    <w:rsid w:val="00BE5416"/>
    <w:rsid w:val="00BE7979"/>
    <w:rsid w:val="00BF2875"/>
    <w:rsid w:val="00C0078C"/>
    <w:rsid w:val="00C049D8"/>
    <w:rsid w:val="00C100A0"/>
    <w:rsid w:val="00C1050C"/>
    <w:rsid w:val="00C223F7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62DE"/>
    <w:rsid w:val="00C9163C"/>
    <w:rsid w:val="00CB316A"/>
    <w:rsid w:val="00CB7C1A"/>
    <w:rsid w:val="00CC5E08"/>
    <w:rsid w:val="00CD09F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E4A"/>
    <w:rsid w:val="00D57984"/>
    <w:rsid w:val="00D723F0"/>
    <w:rsid w:val="00D8133F"/>
    <w:rsid w:val="00D87799"/>
    <w:rsid w:val="00D93600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DD3"/>
    <w:rsid w:val="00DE27AB"/>
    <w:rsid w:val="00DE4FB8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A274E"/>
    <w:rsid w:val="00FA53BB"/>
    <w:rsid w:val="00FA55A8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2542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2977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2017-03-23T15:43:00Z</dcterms:created>
  <dcterms:modified xsi:type="dcterms:W3CDTF">2017-03-23T15:43:00Z</dcterms:modified>
  <cp:category> </cp:category>
  <cp:contentStatus> </cp:contentStatus>
</cp:coreProperties>
</file>