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89" w:rsidRPr="00241D81" w:rsidRDefault="00B50A37" w:rsidP="00241D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D81">
        <w:rPr>
          <w:rFonts w:ascii="Times New Roman" w:hAnsi="Times New Roman" w:cs="Times New Roman"/>
          <w:b/>
          <w:sz w:val="24"/>
          <w:szCs w:val="24"/>
        </w:rPr>
        <w:t>Federal Communications Commission</w:t>
      </w:r>
    </w:p>
    <w:p w:rsidR="00A16BDE" w:rsidRPr="00241D81" w:rsidRDefault="00E519EB" w:rsidP="00241D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March 23, 2017</w:t>
      </w:r>
      <w:r w:rsidR="00B50A37" w:rsidRPr="00241D81">
        <w:rPr>
          <w:rFonts w:ascii="Times New Roman" w:hAnsi="Times New Roman" w:cs="Times New Roman"/>
          <w:sz w:val="24"/>
          <w:szCs w:val="24"/>
        </w:rPr>
        <w:t>, Open Meeting</w:t>
      </w:r>
    </w:p>
    <w:p w:rsidR="00A16BDE" w:rsidRPr="00241D81" w:rsidRDefault="00E519EB" w:rsidP="00241D8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D81">
        <w:rPr>
          <w:rFonts w:ascii="Times New Roman" w:hAnsi="Times New Roman" w:cs="Times New Roman"/>
          <w:i/>
          <w:sz w:val="24"/>
          <w:szCs w:val="24"/>
        </w:rPr>
        <w:t>AT&amp;T Mobility March 8</w:t>
      </w:r>
      <w:r w:rsidRPr="00241D8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41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28B" w:rsidRPr="00241D81">
        <w:rPr>
          <w:rFonts w:ascii="Times New Roman" w:hAnsi="Times New Roman" w:cs="Times New Roman"/>
          <w:i/>
          <w:sz w:val="24"/>
          <w:szCs w:val="24"/>
        </w:rPr>
        <w:t>911 Outage</w:t>
      </w:r>
    </w:p>
    <w:p w:rsidR="00347433" w:rsidRPr="00241D81" w:rsidRDefault="003B0662" w:rsidP="00241D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Remarks of</w:t>
      </w:r>
      <w:r w:rsidR="00E519EB" w:rsidRPr="00241D81">
        <w:rPr>
          <w:rFonts w:ascii="Times New Roman" w:hAnsi="Times New Roman" w:cs="Times New Roman"/>
          <w:sz w:val="24"/>
          <w:szCs w:val="24"/>
        </w:rPr>
        <w:t xml:space="preserve"> Lisa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M. </w:t>
      </w:r>
      <w:r w:rsidR="00E519EB" w:rsidRPr="00241D81">
        <w:rPr>
          <w:rFonts w:ascii="Times New Roman" w:hAnsi="Times New Roman" w:cs="Times New Roman"/>
          <w:sz w:val="24"/>
          <w:szCs w:val="24"/>
        </w:rPr>
        <w:t>Fowlkes</w:t>
      </w:r>
    </w:p>
    <w:p w:rsidR="003B0662" w:rsidRPr="00241D81" w:rsidRDefault="00E519EB" w:rsidP="00241D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 xml:space="preserve">Acting </w:t>
      </w:r>
      <w:r w:rsidR="00A10619" w:rsidRPr="00241D81">
        <w:rPr>
          <w:rFonts w:ascii="Times New Roman" w:hAnsi="Times New Roman" w:cs="Times New Roman"/>
          <w:sz w:val="24"/>
          <w:szCs w:val="24"/>
        </w:rPr>
        <w:t>Chief</w:t>
      </w:r>
      <w:r w:rsidR="003B0662" w:rsidRPr="00241D81">
        <w:rPr>
          <w:rFonts w:ascii="Times New Roman" w:hAnsi="Times New Roman" w:cs="Times New Roman"/>
          <w:sz w:val="24"/>
          <w:szCs w:val="24"/>
        </w:rPr>
        <w:t>, Public Safety and Homeland Security Bureau</w:t>
      </w:r>
      <w:r w:rsidR="003B0746" w:rsidRPr="00241D81">
        <w:rPr>
          <w:rFonts w:ascii="Times New Roman" w:hAnsi="Times New Roman" w:cs="Times New Roman"/>
          <w:sz w:val="24"/>
          <w:szCs w:val="24"/>
        </w:rPr>
        <w:br/>
      </w:r>
    </w:p>
    <w:p w:rsidR="00011E4F" w:rsidRPr="00241D81" w:rsidRDefault="00B269DB" w:rsidP="00241D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94053BB">
          <v:rect id="_x0000_i1025" style="width:0;height:1.5pt" o:hralign="center" o:hrstd="t" o:hr="t" fillcolor="#a0a0a0" stroked="f"/>
        </w:pict>
      </w:r>
    </w:p>
    <w:p w:rsidR="00226E72" w:rsidRPr="00241D81" w:rsidRDefault="00A16BDE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Thank you</w:t>
      </w:r>
      <w:r w:rsidR="003B0662" w:rsidRPr="00241D81">
        <w:rPr>
          <w:rFonts w:ascii="Times New Roman" w:hAnsi="Times New Roman" w:cs="Times New Roman"/>
          <w:sz w:val="24"/>
          <w:szCs w:val="24"/>
        </w:rPr>
        <w:t>, Mr. Chairman and Commissioners.</w:t>
      </w:r>
      <w:r w:rsidRPr="00241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F25" w:rsidRPr="00241D81" w:rsidRDefault="00F14F25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 xml:space="preserve">As you know, one of the FCC’s fundamental responsibilities is to promote the safety </w:t>
      </w:r>
      <w:r w:rsidR="00384A2F" w:rsidRPr="00241D81">
        <w:rPr>
          <w:rFonts w:ascii="Times New Roman" w:hAnsi="Times New Roman" w:cs="Times New Roman"/>
          <w:sz w:val="24"/>
          <w:szCs w:val="24"/>
        </w:rPr>
        <w:t>of</w:t>
      </w:r>
      <w:r w:rsidRPr="00241D81">
        <w:rPr>
          <w:rFonts w:ascii="Times New Roman" w:hAnsi="Times New Roman" w:cs="Times New Roman"/>
          <w:sz w:val="24"/>
          <w:szCs w:val="24"/>
        </w:rPr>
        <w:t xml:space="preserve"> life and property through wire and radio communication.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  Central to this mission is ensuring reliable 911 service. </w:t>
      </w:r>
      <w:r w:rsidR="00384A2F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1D5693" w:rsidRPr="00241D81">
        <w:rPr>
          <w:rFonts w:ascii="Times New Roman" w:hAnsi="Times New Roman" w:cs="Times New Roman"/>
          <w:sz w:val="24"/>
          <w:szCs w:val="24"/>
        </w:rPr>
        <w:t>And, simply put, the public expects and deserves call</w:t>
      </w:r>
      <w:r w:rsidR="00AA23D7" w:rsidRPr="00241D81">
        <w:rPr>
          <w:rFonts w:ascii="Times New Roman" w:hAnsi="Times New Roman" w:cs="Times New Roman"/>
          <w:sz w:val="24"/>
          <w:szCs w:val="24"/>
        </w:rPr>
        <w:t>s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 to 911 – perhaps the most important </w:t>
      </w:r>
      <w:r w:rsidR="00AA23D7" w:rsidRPr="00241D81">
        <w:rPr>
          <w:rFonts w:ascii="Times New Roman" w:hAnsi="Times New Roman" w:cs="Times New Roman"/>
          <w:sz w:val="24"/>
          <w:szCs w:val="24"/>
        </w:rPr>
        <w:t xml:space="preserve">phone 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call you </w:t>
      </w:r>
      <w:r w:rsidR="00AA23D7" w:rsidRPr="00241D81">
        <w:rPr>
          <w:rFonts w:ascii="Times New Roman" w:hAnsi="Times New Roman" w:cs="Times New Roman"/>
          <w:sz w:val="24"/>
          <w:szCs w:val="24"/>
        </w:rPr>
        <w:t>will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 ever make in you</w:t>
      </w:r>
      <w:r w:rsidR="00AA23D7" w:rsidRPr="00241D81">
        <w:rPr>
          <w:rFonts w:ascii="Times New Roman" w:hAnsi="Times New Roman" w:cs="Times New Roman"/>
          <w:sz w:val="24"/>
          <w:szCs w:val="24"/>
        </w:rPr>
        <w:t>r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 life</w:t>
      </w:r>
      <w:r w:rsidR="00384A2F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1D5693" w:rsidRPr="00241D81">
        <w:rPr>
          <w:rFonts w:ascii="Times New Roman" w:hAnsi="Times New Roman" w:cs="Times New Roman"/>
          <w:sz w:val="24"/>
          <w:szCs w:val="24"/>
        </w:rPr>
        <w:t xml:space="preserve">– to go through. </w:t>
      </w:r>
    </w:p>
    <w:p w:rsidR="00166338" w:rsidRPr="00241D81" w:rsidRDefault="00AA23D7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That is why</w:t>
      </w:r>
      <w:r w:rsidR="009D3A11" w:rsidRPr="00241D81">
        <w:rPr>
          <w:rFonts w:ascii="Times New Roman" w:hAnsi="Times New Roman" w:cs="Times New Roman"/>
          <w:sz w:val="24"/>
          <w:szCs w:val="24"/>
        </w:rPr>
        <w:t>,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 two weeks ago, when</w:t>
      </w:r>
      <w:r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AT&amp;T Mobility </w:t>
      </w:r>
      <w:r w:rsidRPr="00241D81">
        <w:rPr>
          <w:rFonts w:ascii="Times New Roman" w:hAnsi="Times New Roman" w:cs="Times New Roman"/>
          <w:sz w:val="24"/>
          <w:szCs w:val="24"/>
        </w:rPr>
        <w:t>outage</w:t>
      </w:r>
      <w:r w:rsidR="00166338" w:rsidRPr="00241D81">
        <w:rPr>
          <w:rFonts w:ascii="Times New Roman" w:hAnsi="Times New Roman" w:cs="Times New Roman"/>
          <w:sz w:val="24"/>
          <w:szCs w:val="24"/>
        </w:rPr>
        <w:t>s</w:t>
      </w:r>
      <w:r w:rsidRPr="00241D81">
        <w:rPr>
          <w:rFonts w:ascii="Times New Roman" w:hAnsi="Times New Roman" w:cs="Times New Roman"/>
          <w:sz w:val="24"/>
          <w:szCs w:val="24"/>
        </w:rPr>
        <w:t xml:space="preserve"> affected </w:t>
      </w:r>
      <w:r w:rsidR="00394363" w:rsidRPr="00241D81">
        <w:rPr>
          <w:rFonts w:ascii="Times New Roman" w:hAnsi="Times New Roman" w:cs="Times New Roman"/>
          <w:sz w:val="24"/>
          <w:szCs w:val="24"/>
        </w:rPr>
        <w:t xml:space="preserve">911 service across </w:t>
      </w:r>
      <w:r w:rsidRPr="00241D81">
        <w:rPr>
          <w:rFonts w:ascii="Times New Roman" w:hAnsi="Times New Roman" w:cs="Times New Roman"/>
          <w:sz w:val="24"/>
          <w:szCs w:val="24"/>
        </w:rPr>
        <w:t xml:space="preserve">the country, Chairman Pai immediately directed the Public Safety and Homeland Security Bureau </w:t>
      </w:r>
      <w:r w:rsidR="00F43716" w:rsidRPr="00241D81">
        <w:rPr>
          <w:rFonts w:ascii="Times New Roman" w:hAnsi="Times New Roman" w:cs="Times New Roman"/>
          <w:sz w:val="24"/>
          <w:szCs w:val="24"/>
        </w:rPr>
        <w:t>to c</w:t>
      </w:r>
      <w:r w:rsidRPr="00241D81">
        <w:rPr>
          <w:rFonts w:ascii="Times New Roman" w:hAnsi="Times New Roman" w:cs="Times New Roman"/>
          <w:sz w:val="24"/>
          <w:szCs w:val="24"/>
        </w:rPr>
        <w:t>onduct an investigation into the root cause</w:t>
      </w:r>
      <w:r w:rsidR="00394363" w:rsidRPr="00241D81">
        <w:rPr>
          <w:rFonts w:ascii="Times New Roman" w:hAnsi="Times New Roman" w:cs="Times New Roman"/>
          <w:sz w:val="24"/>
          <w:szCs w:val="24"/>
        </w:rPr>
        <w:t>s</w:t>
      </w:r>
      <w:r w:rsidRPr="00241D81">
        <w:rPr>
          <w:rFonts w:ascii="Times New Roman" w:hAnsi="Times New Roman" w:cs="Times New Roman"/>
          <w:sz w:val="24"/>
          <w:szCs w:val="24"/>
        </w:rPr>
        <w:t xml:space="preserve"> of the outage</w:t>
      </w:r>
      <w:r w:rsidR="00166338" w:rsidRPr="00241D81">
        <w:rPr>
          <w:rFonts w:ascii="Times New Roman" w:hAnsi="Times New Roman" w:cs="Times New Roman"/>
          <w:sz w:val="24"/>
          <w:szCs w:val="24"/>
        </w:rPr>
        <w:t>s and their</w:t>
      </w:r>
      <w:r w:rsidRPr="00241D81">
        <w:rPr>
          <w:rFonts w:ascii="Times New Roman" w:hAnsi="Times New Roman" w:cs="Times New Roman"/>
          <w:sz w:val="24"/>
          <w:szCs w:val="24"/>
        </w:rPr>
        <w:t xml:space="preserve"> impact. </w:t>
      </w:r>
      <w:r w:rsidR="00384A2F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9D3A11" w:rsidRPr="00241D81">
        <w:rPr>
          <w:rFonts w:ascii="Times New Roman" w:hAnsi="Times New Roman" w:cs="Times New Roman"/>
          <w:sz w:val="24"/>
          <w:szCs w:val="24"/>
        </w:rPr>
        <w:t>T</w:t>
      </w:r>
      <w:r w:rsidRPr="00241D81">
        <w:rPr>
          <w:rFonts w:ascii="Times New Roman" w:hAnsi="Times New Roman" w:cs="Times New Roman"/>
          <w:sz w:val="24"/>
          <w:szCs w:val="24"/>
        </w:rPr>
        <w:t>oday we prese</w:t>
      </w:r>
      <w:r w:rsidR="00D945F8" w:rsidRPr="00241D81">
        <w:rPr>
          <w:rFonts w:ascii="Times New Roman" w:hAnsi="Times New Roman" w:cs="Times New Roman"/>
          <w:sz w:val="24"/>
          <w:szCs w:val="24"/>
        </w:rPr>
        <w:t>nt you with a status update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 based on our</w:t>
      </w:r>
      <w:r w:rsidR="00D945F8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166338" w:rsidRPr="00241D81">
        <w:rPr>
          <w:rFonts w:ascii="Times New Roman" w:hAnsi="Times New Roman" w:cs="Times New Roman"/>
          <w:sz w:val="24"/>
          <w:szCs w:val="24"/>
        </w:rPr>
        <w:t>preliminary inquiry, including meetings with AT&amp;T Mobility</w:t>
      </w:r>
      <w:r w:rsidR="00092EB8" w:rsidRPr="00241D81">
        <w:rPr>
          <w:rFonts w:ascii="Times New Roman" w:hAnsi="Times New Roman" w:cs="Times New Roman"/>
          <w:sz w:val="24"/>
          <w:szCs w:val="24"/>
        </w:rPr>
        <w:t>, public safety officials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 and other stakeholders.  Please note that our understanding of the circumstances surrounding the outages is only preliminary, and this analysis may change as our in</w:t>
      </w:r>
      <w:r w:rsidR="00092EB8" w:rsidRPr="00241D81">
        <w:rPr>
          <w:rFonts w:ascii="Times New Roman" w:hAnsi="Times New Roman" w:cs="Times New Roman"/>
          <w:sz w:val="24"/>
          <w:szCs w:val="24"/>
        </w:rPr>
        <w:t>vestigation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 continues and our understanding of the facts evolves.</w:t>
      </w:r>
    </w:p>
    <w:p w:rsidR="00DC07DD" w:rsidRPr="00241D81" w:rsidRDefault="00092EB8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On</w:t>
      </w:r>
      <w:r w:rsidR="00223D96" w:rsidRPr="00241D81">
        <w:rPr>
          <w:rFonts w:ascii="Times New Roman" w:hAnsi="Times New Roman" w:cs="Times New Roman"/>
          <w:sz w:val="24"/>
          <w:szCs w:val="24"/>
        </w:rPr>
        <w:t xml:space="preserve"> March 8</w:t>
      </w:r>
      <w:r w:rsidR="00223D96" w:rsidRPr="00241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, 2017 an </w:t>
      </w:r>
      <w:r w:rsidR="00223D96" w:rsidRPr="00241D81">
        <w:rPr>
          <w:rFonts w:ascii="Times New Roman" w:hAnsi="Times New Roman" w:cs="Times New Roman"/>
          <w:sz w:val="24"/>
          <w:szCs w:val="24"/>
        </w:rPr>
        <w:t>outage affected</w:t>
      </w:r>
      <w:r w:rsidR="004D2B4C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2B7FFA" w:rsidRPr="00241D81">
        <w:rPr>
          <w:rFonts w:ascii="Times New Roman" w:hAnsi="Times New Roman" w:cs="Times New Roman"/>
          <w:sz w:val="24"/>
          <w:szCs w:val="24"/>
        </w:rPr>
        <w:t>users of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4D2B4C" w:rsidRPr="00241D81">
        <w:rPr>
          <w:rFonts w:ascii="Times New Roman" w:hAnsi="Times New Roman" w:cs="Times New Roman"/>
          <w:sz w:val="24"/>
          <w:szCs w:val="24"/>
        </w:rPr>
        <w:t>AT&amp;T Mobility’s</w:t>
      </w:r>
      <w:r w:rsidR="00223D96" w:rsidRPr="00241D81">
        <w:rPr>
          <w:rFonts w:ascii="Times New Roman" w:hAnsi="Times New Roman" w:cs="Times New Roman"/>
          <w:sz w:val="24"/>
          <w:szCs w:val="24"/>
        </w:rPr>
        <w:t xml:space="preserve"> Vo</w:t>
      </w:r>
      <w:r w:rsidRPr="00241D81">
        <w:rPr>
          <w:rFonts w:ascii="Times New Roman" w:hAnsi="Times New Roman" w:cs="Times New Roman"/>
          <w:sz w:val="24"/>
          <w:szCs w:val="24"/>
        </w:rPr>
        <w:t xml:space="preserve">ice over </w:t>
      </w:r>
      <w:r w:rsidR="00223D96" w:rsidRPr="00241D81">
        <w:rPr>
          <w:rFonts w:ascii="Times New Roman" w:hAnsi="Times New Roman" w:cs="Times New Roman"/>
          <w:sz w:val="24"/>
          <w:szCs w:val="24"/>
        </w:rPr>
        <w:t xml:space="preserve">LTE </w:t>
      </w:r>
      <w:r w:rsidRPr="00241D81">
        <w:rPr>
          <w:rFonts w:ascii="Times New Roman" w:hAnsi="Times New Roman" w:cs="Times New Roman"/>
          <w:sz w:val="24"/>
          <w:szCs w:val="24"/>
        </w:rPr>
        <w:t xml:space="preserve">(VoLTE) </w:t>
      </w:r>
      <w:r w:rsidR="00223D96" w:rsidRPr="00241D81">
        <w:rPr>
          <w:rFonts w:ascii="Times New Roman" w:hAnsi="Times New Roman" w:cs="Times New Roman"/>
          <w:sz w:val="24"/>
          <w:szCs w:val="24"/>
        </w:rPr>
        <w:t>911</w:t>
      </w:r>
      <w:r w:rsidR="004D2B4C" w:rsidRPr="00241D81">
        <w:rPr>
          <w:rFonts w:ascii="Times New Roman" w:hAnsi="Times New Roman" w:cs="Times New Roman"/>
          <w:sz w:val="24"/>
          <w:szCs w:val="24"/>
        </w:rPr>
        <w:t xml:space="preserve"> service</w:t>
      </w:r>
      <w:r w:rsidR="008810C5" w:rsidRPr="00241D81">
        <w:rPr>
          <w:rFonts w:ascii="Times New Roman" w:hAnsi="Times New Roman" w:cs="Times New Roman"/>
          <w:sz w:val="24"/>
          <w:szCs w:val="24"/>
        </w:rPr>
        <w:t xml:space="preserve">.  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VoLTE is the technology used to transmit voice calls over a carrier’s 4G </w:t>
      </w:r>
      <w:r w:rsidR="00042688" w:rsidRPr="00241D81">
        <w:rPr>
          <w:rFonts w:ascii="Times New Roman" w:hAnsi="Times New Roman" w:cs="Times New Roman"/>
          <w:sz w:val="24"/>
          <w:szCs w:val="24"/>
        </w:rPr>
        <w:t xml:space="preserve">LTE </w:t>
      </w:r>
      <w:r w:rsidR="00166338" w:rsidRPr="00241D81">
        <w:rPr>
          <w:rFonts w:ascii="Times New Roman" w:hAnsi="Times New Roman" w:cs="Times New Roman"/>
          <w:sz w:val="24"/>
          <w:szCs w:val="24"/>
        </w:rPr>
        <w:t xml:space="preserve">network.  </w:t>
      </w:r>
      <w:r w:rsidR="00DC07DD" w:rsidRPr="00241D81">
        <w:rPr>
          <w:rFonts w:ascii="Times New Roman" w:hAnsi="Times New Roman" w:cs="Times New Roman"/>
          <w:sz w:val="24"/>
          <w:szCs w:val="24"/>
        </w:rPr>
        <w:t xml:space="preserve">According to AT&amp;T, on a normal day, it would expect its total </w:t>
      </w:r>
      <w:r w:rsidR="00042688" w:rsidRPr="00241D81">
        <w:rPr>
          <w:rFonts w:ascii="Times New Roman" w:hAnsi="Times New Roman" w:cs="Times New Roman"/>
          <w:sz w:val="24"/>
          <w:szCs w:val="24"/>
        </w:rPr>
        <w:t xml:space="preserve">VoLTE </w:t>
      </w:r>
      <w:r w:rsidR="00DC07DD" w:rsidRPr="00241D81">
        <w:rPr>
          <w:rFonts w:ascii="Times New Roman" w:hAnsi="Times New Roman" w:cs="Times New Roman"/>
          <w:sz w:val="24"/>
          <w:szCs w:val="24"/>
        </w:rPr>
        <w:t>911 call volume to be approximately 44,000 calls nationwide.  During the event, approximately 12,600 unique callers were not able to reach 911 directly</w:t>
      </w:r>
      <w:r w:rsidR="00A96593" w:rsidRPr="00241D81">
        <w:rPr>
          <w:rFonts w:ascii="Times New Roman" w:hAnsi="Times New Roman" w:cs="Times New Roman"/>
          <w:sz w:val="24"/>
          <w:szCs w:val="24"/>
        </w:rPr>
        <w:t xml:space="preserve">, although a small subset of </w:t>
      </w:r>
      <w:r w:rsidR="00C734FA" w:rsidRPr="00241D81">
        <w:rPr>
          <w:rFonts w:ascii="Times New Roman" w:hAnsi="Times New Roman" w:cs="Times New Roman"/>
          <w:sz w:val="24"/>
          <w:szCs w:val="24"/>
        </w:rPr>
        <w:t xml:space="preserve">these </w:t>
      </w:r>
      <w:r w:rsidR="00A96593" w:rsidRPr="00241D81">
        <w:rPr>
          <w:rFonts w:ascii="Times New Roman" w:hAnsi="Times New Roman" w:cs="Times New Roman"/>
          <w:sz w:val="24"/>
          <w:szCs w:val="24"/>
        </w:rPr>
        <w:t>calls were answered by a backup call center and routed to first responders</w:t>
      </w:r>
      <w:r w:rsidR="00DC07DD" w:rsidRPr="00241D81">
        <w:rPr>
          <w:rFonts w:ascii="Times New Roman" w:hAnsi="Times New Roman" w:cs="Times New Roman"/>
          <w:sz w:val="24"/>
          <w:szCs w:val="24"/>
        </w:rPr>
        <w:t xml:space="preserve">.  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The outage appears to have affected VoLTE 911 calls </w:t>
      </w:r>
      <w:r w:rsidR="00E03C8B" w:rsidRPr="00241D81">
        <w:rPr>
          <w:rFonts w:ascii="Times New Roman" w:hAnsi="Times New Roman" w:cs="Times New Roman"/>
          <w:sz w:val="24"/>
          <w:szCs w:val="24"/>
        </w:rPr>
        <w:t xml:space="preserve">for approximately 5 hours 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in the Southeast, Central </w:t>
      </w:r>
      <w:r w:rsidR="00553E79" w:rsidRPr="00241D81">
        <w:rPr>
          <w:rFonts w:ascii="Times New Roman" w:hAnsi="Times New Roman" w:cs="Times New Roman"/>
          <w:sz w:val="24"/>
          <w:szCs w:val="24"/>
        </w:rPr>
        <w:t xml:space="preserve">US 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and portions of the Northeast Region of the US, and </w:t>
      </w:r>
      <w:r w:rsidR="00227FD0" w:rsidRPr="00241D81">
        <w:rPr>
          <w:rFonts w:ascii="Times New Roman" w:hAnsi="Times New Roman" w:cs="Times New Roman"/>
          <w:sz w:val="24"/>
          <w:szCs w:val="24"/>
        </w:rPr>
        <w:t xml:space="preserve">eventually affected 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a significant portion of VoLTE 911 calls in the remaining portion of the country.  </w:t>
      </w:r>
    </w:p>
    <w:p w:rsidR="004C6541" w:rsidRPr="00241D81" w:rsidRDefault="00B02CF0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 xml:space="preserve">It appears that AT&amp;T reconfigured connections in its network that affected 911 call routing for </w:t>
      </w:r>
      <w:r w:rsidR="00C734FA" w:rsidRPr="00241D81">
        <w:rPr>
          <w:rFonts w:ascii="Times New Roman" w:hAnsi="Times New Roman" w:cs="Times New Roman"/>
          <w:sz w:val="24"/>
          <w:szCs w:val="24"/>
        </w:rPr>
        <w:t xml:space="preserve">its </w:t>
      </w:r>
      <w:r w:rsidRPr="00241D81">
        <w:rPr>
          <w:rFonts w:ascii="Times New Roman" w:hAnsi="Times New Roman" w:cs="Times New Roman"/>
          <w:sz w:val="24"/>
          <w:szCs w:val="24"/>
        </w:rPr>
        <w:t xml:space="preserve">VoLTE subscribers.  As a result of these changes, </w:t>
      </w:r>
      <w:r w:rsidR="002A27E6" w:rsidRPr="00241D81">
        <w:rPr>
          <w:rFonts w:ascii="Times New Roman" w:hAnsi="Times New Roman" w:cs="Times New Roman"/>
          <w:sz w:val="24"/>
          <w:szCs w:val="24"/>
        </w:rPr>
        <w:t>a</w:t>
      </w:r>
      <w:r w:rsidR="004C6541" w:rsidRPr="00241D81">
        <w:rPr>
          <w:rFonts w:ascii="Times New Roman" w:hAnsi="Times New Roman" w:cs="Times New Roman"/>
          <w:sz w:val="24"/>
          <w:szCs w:val="24"/>
        </w:rPr>
        <w:t>utomated call routing capability for VoLTE 911 calls failed</w:t>
      </w:r>
      <w:r w:rsidR="00553E79" w:rsidRPr="00241D81">
        <w:rPr>
          <w:rFonts w:ascii="Times New Roman" w:hAnsi="Times New Roman" w:cs="Times New Roman"/>
          <w:sz w:val="24"/>
          <w:szCs w:val="24"/>
        </w:rPr>
        <w:t xml:space="preserve">. </w:t>
      </w:r>
      <w:r w:rsidR="004C6E53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553E79" w:rsidRPr="00241D81">
        <w:rPr>
          <w:rFonts w:ascii="Times New Roman" w:hAnsi="Times New Roman" w:cs="Times New Roman"/>
          <w:sz w:val="24"/>
          <w:szCs w:val="24"/>
        </w:rPr>
        <w:t xml:space="preserve">This </w:t>
      </w:r>
      <w:r w:rsidR="0027541D" w:rsidRPr="00241D81">
        <w:rPr>
          <w:rFonts w:ascii="Times New Roman" w:hAnsi="Times New Roman" w:cs="Times New Roman"/>
          <w:sz w:val="24"/>
          <w:szCs w:val="24"/>
        </w:rPr>
        <w:t>activated a</w:t>
      </w:r>
      <w:r w:rsidR="004C6541" w:rsidRPr="00241D81">
        <w:rPr>
          <w:rFonts w:ascii="Times New Roman" w:hAnsi="Times New Roman" w:cs="Times New Roman"/>
          <w:sz w:val="24"/>
          <w:szCs w:val="24"/>
        </w:rPr>
        <w:t xml:space="preserve"> fallback mechanism</w:t>
      </w:r>
      <w:r w:rsidR="00553E79" w:rsidRPr="00241D81">
        <w:rPr>
          <w:rFonts w:ascii="Times New Roman" w:hAnsi="Times New Roman" w:cs="Times New Roman"/>
          <w:sz w:val="24"/>
          <w:szCs w:val="24"/>
        </w:rPr>
        <w:t xml:space="preserve">, which </w:t>
      </w:r>
      <w:r w:rsidR="004C6541" w:rsidRPr="00241D81">
        <w:rPr>
          <w:rFonts w:ascii="Times New Roman" w:hAnsi="Times New Roman" w:cs="Times New Roman"/>
          <w:sz w:val="24"/>
          <w:szCs w:val="24"/>
        </w:rPr>
        <w:t>routed VoLTE 911 calls to a</w:t>
      </w:r>
      <w:r w:rsidR="00B96BBF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657B78" w:rsidRPr="00241D81">
        <w:rPr>
          <w:rFonts w:ascii="Times New Roman" w:hAnsi="Times New Roman" w:cs="Times New Roman"/>
          <w:sz w:val="24"/>
          <w:szCs w:val="24"/>
        </w:rPr>
        <w:t xml:space="preserve">backup </w:t>
      </w:r>
      <w:r w:rsidR="00B96BBF" w:rsidRPr="00241D81">
        <w:rPr>
          <w:rFonts w:ascii="Times New Roman" w:hAnsi="Times New Roman" w:cs="Times New Roman"/>
          <w:sz w:val="24"/>
          <w:szCs w:val="24"/>
        </w:rPr>
        <w:t>call</w:t>
      </w:r>
      <w:r w:rsidR="00657B78" w:rsidRPr="00241D81">
        <w:rPr>
          <w:rFonts w:ascii="Times New Roman" w:hAnsi="Times New Roman" w:cs="Times New Roman"/>
          <w:sz w:val="24"/>
          <w:szCs w:val="24"/>
        </w:rPr>
        <w:t xml:space="preserve"> routing</w:t>
      </w:r>
      <w:r w:rsidR="00B96BBF" w:rsidRPr="00241D81">
        <w:rPr>
          <w:rFonts w:ascii="Times New Roman" w:hAnsi="Times New Roman" w:cs="Times New Roman"/>
          <w:sz w:val="24"/>
          <w:szCs w:val="24"/>
        </w:rPr>
        <w:t xml:space="preserve"> center </w:t>
      </w:r>
      <w:r w:rsidR="004C6541" w:rsidRPr="00241D81">
        <w:rPr>
          <w:rFonts w:ascii="Times New Roman" w:hAnsi="Times New Roman" w:cs="Times New Roman"/>
          <w:sz w:val="24"/>
          <w:szCs w:val="24"/>
        </w:rPr>
        <w:t>for manual processing.  The volume of calls, however, exceeded the</w:t>
      </w:r>
      <w:r w:rsidR="0027541D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B96BBF" w:rsidRPr="00241D81">
        <w:rPr>
          <w:rFonts w:ascii="Times New Roman" w:hAnsi="Times New Roman" w:cs="Times New Roman"/>
          <w:sz w:val="24"/>
          <w:szCs w:val="24"/>
        </w:rPr>
        <w:t>call c</w:t>
      </w:r>
      <w:r w:rsidR="004C6541" w:rsidRPr="00241D81">
        <w:rPr>
          <w:rFonts w:ascii="Times New Roman" w:hAnsi="Times New Roman" w:cs="Times New Roman"/>
          <w:sz w:val="24"/>
          <w:szCs w:val="24"/>
        </w:rPr>
        <w:t>enter’s capability to manually process these calls, resulting in a large number of calls being</w:t>
      </w:r>
      <w:r w:rsidRPr="00241D81">
        <w:rPr>
          <w:rFonts w:ascii="Times New Roman" w:hAnsi="Times New Roman" w:cs="Times New Roman"/>
          <w:sz w:val="24"/>
          <w:szCs w:val="24"/>
        </w:rPr>
        <w:t xml:space="preserve"> blocked</w:t>
      </w:r>
      <w:r w:rsidR="004C6541" w:rsidRPr="00241D81">
        <w:rPr>
          <w:rFonts w:ascii="Times New Roman" w:hAnsi="Times New Roman" w:cs="Times New Roman"/>
          <w:sz w:val="24"/>
          <w:szCs w:val="24"/>
        </w:rPr>
        <w:t>.</w:t>
      </w:r>
    </w:p>
    <w:p w:rsidR="00F44074" w:rsidRPr="00241D81" w:rsidRDefault="00223D96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Some customers received fast busy signals when attempting to call 911, and were unable to connect with</w:t>
      </w:r>
      <w:r w:rsidR="00F43716" w:rsidRPr="00241D81">
        <w:rPr>
          <w:rFonts w:ascii="Times New Roman" w:hAnsi="Times New Roman" w:cs="Times New Roman"/>
          <w:sz w:val="24"/>
          <w:szCs w:val="24"/>
        </w:rPr>
        <w:t xml:space="preserve"> 911 call centers, </w:t>
      </w:r>
      <w:r w:rsidR="004D2B4C" w:rsidRPr="00241D81">
        <w:rPr>
          <w:rFonts w:ascii="Times New Roman" w:hAnsi="Times New Roman" w:cs="Times New Roman"/>
          <w:sz w:val="24"/>
          <w:szCs w:val="24"/>
        </w:rPr>
        <w:t>commonly</w:t>
      </w:r>
      <w:r w:rsidR="00394363" w:rsidRPr="00241D81">
        <w:rPr>
          <w:rFonts w:ascii="Times New Roman" w:hAnsi="Times New Roman" w:cs="Times New Roman"/>
          <w:sz w:val="24"/>
          <w:szCs w:val="24"/>
        </w:rPr>
        <w:t xml:space="preserve"> known as </w:t>
      </w:r>
      <w:r w:rsidRPr="00241D81">
        <w:rPr>
          <w:rFonts w:ascii="Times New Roman" w:hAnsi="Times New Roman" w:cs="Times New Roman"/>
          <w:sz w:val="24"/>
          <w:szCs w:val="24"/>
        </w:rPr>
        <w:t>Public Safety Answering Points (PSAPs).</w:t>
      </w:r>
      <w:r w:rsidR="008810C5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421080" w:rsidRPr="00241D81">
        <w:rPr>
          <w:rFonts w:ascii="Times New Roman" w:hAnsi="Times New Roman" w:cs="Times New Roman"/>
          <w:sz w:val="24"/>
          <w:szCs w:val="24"/>
        </w:rPr>
        <w:t xml:space="preserve">According to affected PSAPs, some customers reported that calls to 911 would ring continuously without being answered, while other customers reported hearing nothing at all. </w:t>
      </w:r>
    </w:p>
    <w:p w:rsidR="00827991" w:rsidRPr="00241D81" w:rsidRDefault="00394363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Preliminary conversations with</w:t>
      </w:r>
      <w:r w:rsidR="00E54404" w:rsidRPr="00241D81">
        <w:rPr>
          <w:rFonts w:ascii="Times New Roman" w:hAnsi="Times New Roman" w:cs="Times New Roman"/>
          <w:sz w:val="24"/>
          <w:szCs w:val="24"/>
        </w:rPr>
        <w:t xml:space="preserve"> public s</w:t>
      </w:r>
      <w:r w:rsidR="00092EB8" w:rsidRPr="00241D81">
        <w:rPr>
          <w:rFonts w:ascii="Times New Roman" w:hAnsi="Times New Roman" w:cs="Times New Roman"/>
          <w:sz w:val="24"/>
          <w:szCs w:val="24"/>
        </w:rPr>
        <w:t>afety</w:t>
      </w:r>
      <w:r w:rsidR="00E54404" w:rsidRPr="00241D81">
        <w:rPr>
          <w:rFonts w:ascii="Times New Roman" w:hAnsi="Times New Roman" w:cs="Times New Roman"/>
          <w:sz w:val="24"/>
          <w:szCs w:val="24"/>
        </w:rPr>
        <w:t xml:space="preserve"> officials and </w:t>
      </w:r>
      <w:r w:rsidR="00A12431" w:rsidRPr="00241D81">
        <w:rPr>
          <w:rFonts w:ascii="Times New Roman" w:hAnsi="Times New Roman" w:cs="Times New Roman"/>
          <w:sz w:val="24"/>
          <w:szCs w:val="24"/>
        </w:rPr>
        <w:t xml:space="preserve">other </w:t>
      </w:r>
      <w:r w:rsidR="00E54404" w:rsidRPr="00241D81">
        <w:rPr>
          <w:rFonts w:ascii="Times New Roman" w:hAnsi="Times New Roman" w:cs="Times New Roman"/>
          <w:sz w:val="24"/>
          <w:szCs w:val="24"/>
        </w:rPr>
        <w:t>stakeholders indicate that</w:t>
      </w:r>
      <w:r w:rsidR="00827991" w:rsidRPr="00241D81"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</w:t>
      </w:r>
      <w:r w:rsidR="00827991" w:rsidRPr="00241D81">
        <w:rPr>
          <w:rFonts w:ascii="Times New Roman" w:hAnsi="Times New Roman" w:cs="Times New Roman"/>
          <w:sz w:val="24"/>
          <w:szCs w:val="24"/>
        </w:rPr>
        <w:t xml:space="preserve">they received notice of the outage through various sources, including AT&amp;T’s Twitter feed, phone calls and e-mails from service providers to designated officials, and from other public </w:t>
      </w:r>
      <w:r w:rsidR="00827991" w:rsidRPr="00241D81">
        <w:rPr>
          <w:rFonts w:ascii="Times New Roman" w:hAnsi="Times New Roman" w:cs="Times New Roman"/>
          <w:sz w:val="24"/>
          <w:szCs w:val="24"/>
        </w:rPr>
        <w:lastRenderedPageBreak/>
        <w:t xml:space="preserve">safety entities.  </w:t>
      </w:r>
      <w:r w:rsidR="0027541D" w:rsidRPr="00241D81">
        <w:rPr>
          <w:rFonts w:ascii="Times New Roman" w:hAnsi="Times New Roman" w:cs="Times New Roman"/>
          <w:sz w:val="24"/>
          <w:szCs w:val="24"/>
        </w:rPr>
        <w:t xml:space="preserve">In some cases, </w:t>
      </w:r>
      <w:r w:rsidR="00827991" w:rsidRPr="00241D81">
        <w:rPr>
          <w:rFonts w:ascii="Times New Roman" w:hAnsi="Times New Roman" w:cs="Times New Roman"/>
          <w:sz w:val="24"/>
          <w:szCs w:val="24"/>
        </w:rPr>
        <w:t xml:space="preserve">public safety officials initiated contact with AT&amp;T to </w:t>
      </w:r>
      <w:r w:rsidR="00111121" w:rsidRPr="00241D81">
        <w:rPr>
          <w:rFonts w:ascii="Times New Roman" w:hAnsi="Times New Roman" w:cs="Times New Roman"/>
          <w:sz w:val="24"/>
          <w:szCs w:val="24"/>
        </w:rPr>
        <w:t xml:space="preserve">confirm that a 911 outage was taking place, and to </w:t>
      </w:r>
      <w:r w:rsidR="00827991" w:rsidRPr="00241D81">
        <w:rPr>
          <w:rFonts w:ascii="Times New Roman" w:hAnsi="Times New Roman" w:cs="Times New Roman"/>
          <w:sz w:val="24"/>
          <w:szCs w:val="24"/>
        </w:rPr>
        <w:t xml:space="preserve">verify the scope of the outage. </w:t>
      </w:r>
      <w:r w:rsidR="00E54404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827991" w:rsidRPr="00241D81">
        <w:rPr>
          <w:rFonts w:ascii="Times New Roman" w:hAnsi="Times New Roman" w:cs="Times New Roman"/>
          <w:sz w:val="24"/>
          <w:szCs w:val="24"/>
        </w:rPr>
        <w:t>S</w:t>
      </w:r>
      <w:r w:rsidR="00C979E9" w:rsidRPr="00241D81">
        <w:rPr>
          <w:rFonts w:ascii="Times New Roman" w:hAnsi="Times New Roman" w:cs="Times New Roman"/>
          <w:sz w:val="24"/>
          <w:szCs w:val="24"/>
        </w:rPr>
        <w:t xml:space="preserve">tate 911 entities </w:t>
      </w:r>
      <w:r w:rsidR="00957068" w:rsidRPr="00241D81">
        <w:rPr>
          <w:rFonts w:ascii="Times New Roman" w:hAnsi="Times New Roman" w:cs="Times New Roman"/>
          <w:sz w:val="24"/>
          <w:szCs w:val="24"/>
        </w:rPr>
        <w:t>took timely and appropriate steps</w:t>
      </w:r>
      <w:r w:rsidR="00C979E9" w:rsidRPr="00241D81">
        <w:rPr>
          <w:rFonts w:ascii="Times New Roman" w:hAnsi="Times New Roman" w:cs="Times New Roman"/>
          <w:sz w:val="24"/>
          <w:szCs w:val="24"/>
        </w:rPr>
        <w:t xml:space="preserve"> to notify consumers </w:t>
      </w:r>
      <w:r w:rsidR="00957068" w:rsidRPr="00241D81">
        <w:rPr>
          <w:rFonts w:ascii="Times New Roman" w:hAnsi="Times New Roman" w:cs="Times New Roman"/>
          <w:sz w:val="24"/>
          <w:szCs w:val="24"/>
        </w:rPr>
        <w:t xml:space="preserve">of the outage and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of </w:t>
      </w:r>
      <w:r w:rsidR="00957068" w:rsidRPr="00241D81">
        <w:rPr>
          <w:rFonts w:ascii="Times New Roman" w:hAnsi="Times New Roman" w:cs="Times New Roman"/>
          <w:sz w:val="24"/>
          <w:szCs w:val="24"/>
        </w:rPr>
        <w:t xml:space="preserve">alternative emergency </w:t>
      </w:r>
      <w:r w:rsidR="007F2C1C" w:rsidRPr="00241D81">
        <w:rPr>
          <w:rFonts w:ascii="Times New Roman" w:hAnsi="Times New Roman" w:cs="Times New Roman"/>
          <w:sz w:val="24"/>
          <w:szCs w:val="24"/>
        </w:rPr>
        <w:t xml:space="preserve">contact information </w:t>
      </w:r>
      <w:r w:rsidR="00C979E9" w:rsidRPr="00241D81">
        <w:rPr>
          <w:rFonts w:ascii="Times New Roman" w:hAnsi="Times New Roman" w:cs="Times New Roman"/>
          <w:sz w:val="24"/>
          <w:szCs w:val="24"/>
        </w:rPr>
        <w:t>through</w:t>
      </w:r>
      <w:r w:rsidR="00B96BBF" w:rsidRPr="00241D81">
        <w:rPr>
          <w:rFonts w:ascii="Times New Roman" w:hAnsi="Times New Roman" w:cs="Times New Roman"/>
          <w:sz w:val="24"/>
          <w:szCs w:val="24"/>
        </w:rPr>
        <w:t xml:space="preserve"> mass notification services</w:t>
      </w:r>
      <w:r w:rsidR="0083588E" w:rsidRPr="00241D81">
        <w:rPr>
          <w:rFonts w:ascii="Times New Roman" w:hAnsi="Times New Roman" w:cs="Times New Roman"/>
          <w:sz w:val="24"/>
          <w:szCs w:val="24"/>
        </w:rPr>
        <w:t xml:space="preserve">, </w:t>
      </w:r>
      <w:r w:rsidR="00C979E9" w:rsidRPr="00241D81">
        <w:rPr>
          <w:rFonts w:ascii="Times New Roman" w:hAnsi="Times New Roman" w:cs="Times New Roman"/>
          <w:sz w:val="24"/>
          <w:szCs w:val="24"/>
        </w:rPr>
        <w:t>social media, t</w:t>
      </w:r>
      <w:r w:rsidR="00957068" w:rsidRPr="00241D81">
        <w:rPr>
          <w:rFonts w:ascii="Times New Roman" w:hAnsi="Times New Roman" w:cs="Times New Roman"/>
          <w:sz w:val="24"/>
          <w:szCs w:val="24"/>
        </w:rPr>
        <w:t xml:space="preserve">elevision and radio broadcasts. </w:t>
      </w:r>
      <w:r w:rsidR="00C979E9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111121" w:rsidRPr="00241D81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4E2980" w:rsidRPr="00241D81">
        <w:rPr>
          <w:rFonts w:ascii="Times New Roman" w:hAnsi="Times New Roman" w:cs="Times New Roman"/>
          <w:sz w:val="24"/>
          <w:szCs w:val="24"/>
        </w:rPr>
        <w:t>public safety officials in Orange County, Florida reported that they reached out to local broadcast stations to run a visual crawl that contained a ten</w:t>
      </w:r>
      <w:r w:rsidR="004D4C1D" w:rsidRPr="00241D81">
        <w:rPr>
          <w:rFonts w:ascii="Times New Roman" w:hAnsi="Times New Roman" w:cs="Times New Roman"/>
          <w:sz w:val="24"/>
          <w:szCs w:val="24"/>
        </w:rPr>
        <w:t>-</w:t>
      </w:r>
      <w:r w:rsidR="004E2980" w:rsidRPr="00241D81">
        <w:rPr>
          <w:rFonts w:ascii="Times New Roman" w:hAnsi="Times New Roman" w:cs="Times New Roman"/>
          <w:sz w:val="24"/>
          <w:szCs w:val="24"/>
        </w:rPr>
        <w:t>digit alternative emergency number available to AT&amp;T Mobility consumers affected by the outage</w:t>
      </w:r>
      <w:r w:rsidR="00CD7BC3" w:rsidRPr="00241D81">
        <w:rPr>
          <w:rFonts w:ascii="Times New Roman" w:hAnsi="Times New Roman" w:cs="Times New Roman"/>
          <w:sz w:val="24"/>
          <w:szCs w:val="24"/>
        </w:rPr>
        <w:t xml:space="preserve">.  </w:t>
      </w:r>
      <w:r w:rsidR="004D4C1D" w:rsidRPr="00241D81">
        <w:rPr>
          <w:rFonts w:ascii="Times New Roman" w:hAnsi="Times New Roman" w:cs="Times New Roman"/>
          <w:sz w:val="24"/>
          <w:szCs w:val="24"/>
        </w:rPr>
        <w:t>Public</w:t>
      </w:r>
      <w:r w:rsidR="004E2980" w:rsidRPr="00241D81">
        <w:rPr>
          <w:rFonts w:ascii="Times New Roman" w:hAnsi="Times New Roman" w:cs="Times New Roman"/>
          <w:sz w:val="24"/>
          <w:szCs w:val="24"/>
        </w:rPr>
        <w:t xml:space="preserve"> safety entities </w:t>
      </w:r>
      <w:r w:rsidR="004D4C1D" w:rsidRPr="00241D81">
        <w:rPr>
          <w:rFonts w:ascii="Times New Roman" w:hAnsi="Times New Roman" w:cs="Times New Roman"/>
          <w:sz w:val="24"/>
          <w:szCs w:val="24"/>
        </w:rPr>
        <w:t xml:space="preserve">also </w:t>
      </w:r>
      <w:r w:rsidR="004E2980" w:rsidRPr="00241D81">
        <w:rPr>
          <w:rFonts w:ascii="Times New Roman" w:hAnsi="Times New Roman" w:cs="Times New Roman"/>
          <w:sz w:val="24"/>
          <w:szCs w:val="24"/>
        </w:rPr>
        <w:t xml:space="preserve">reported using Twitter to notify consumers of the outage and alternative emergency contact information. </w:t>
      </w:r>
    </w:p>
    <w:p w:rsidR="00D66F53" w:rsidRPr="00241D81" w:rsidRDefault="0083588E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T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hese outreach efforts </w:t>
      </w:r>
      <w:r w:rsidR="00657B78" w:rsidRPr="00241D81">
        <w:rPr>
          <w:rFonts w:ascii="Times New Roman" w:hAnsi="Times New Roman" w:cs="Times New Roman"/>
          <w:sz w:val="24"/>
          <w:szCs w:val="24"/>
        </w:rPr>
        <w:t xml:space="preserve">directed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the public to </w:t>
      </w:r>
      <w:r w:rsidRPr="00241D81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emergency phone numbers </w:t>
      </w:r>
      <w:r w:rsidRPr="00241D81">
        <w:rPr>
          <w:rFonts w:ascii="Times New Roman" w:hAnsi="Times New Roman" w:cs="Times New Roman"/>
          <w:sz w:val="24"/>
          <w:szCs w:val="24"/>
        </w:rPr>
        <w:t xml:space="preserve">during a time of need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– </w:t>
      </w:r>
      <w:r w:rsidR="00957068" w:rsidRPr="00241D81">
        <w:rPr>
          <w:rFonts w:ascii="Times New Roman" w:hAnsi="Times New Roman" w:cs="Times New Roman"/>
          <w:sz w:val="24"/>
          <w:szCs w:val="24"/>
        </w:rPr>
        <w:t>Public safety officials in Orange County, Florida</w:t>
      </w:r>
      <w:r w:rsidRPr="00241D81">
        <w:rPr>
          <w:rFonts w:ascii="Times New Roman" w:hAnsi="Times New Roman" w:cs="Times New Roman"/>
          <w:sz w:val="24"/>
          <w:szCs w:val="24"/>
        </w:rPr>
        <w:t>, for example,</w:t>
      </w:r>
      <w:r w:rsidR="00957068" w:rsidRPr="00241D81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they received 172 calls to an alternative emergency phone number </w:t>
      </w:r>
      <w:r w:rsidR="00957068" w:rsidRPr="00241D81">
        <w:rPr>
          <w:rFonts w:ascii="Times New Roman" w:hAnsi="Times New Roman" w:cs="Times New Roman"/>
          <w:sz w:val="24"/>
          <w:szCs w:val="24"/>
        </w:rPr>
        <w:t xml:space="preserve">in the hour and a half after they released </w:t>
      </w:r>
      <w:r w:rsidR="00111121" w:rsidRPr="00241D81">
        <w:rPr>
          <w:rFonts w:ascii="Times New Roman" w:hAnsi="Times New Roman" w:cs="Times New Roman"/>
          <w:sz w:val="24"/>
          <w:szCs w:val="24"/>
        </w:rPr>
        <w:t xml:space="preserve">the number. </w:t>
      </w:r>
      <w:r w:rsidR="0011207B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Pr="00241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C8B" w:rsidRPr="00241D81" w:rsidRDefault="00E03C8B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 xml:space="preserve">Please note that three days later, on March 11, after our investigation was announced and underway, a second AT&amp;T Mobility outage occurred.  This outage appeared to affect </w:t>
      </w:r>
      <w:r w:rsidR="00042688" w:rsidRPr="00241D81">
        <w:rPr>
          <w:rFonts w:ascii="Times New Roman" w:hAnsi="Times New Roman" w:cs="Times New Roman"/>
          <w:sz w:val="24"/>
          <w:szCs w:val="24"/>
        </w:rPr>
        <w:t xml:space="preserve">some voice calling for </w:t>
      </w:r>
      <w:r w:rsidRPr="00241D81">
        <w:rPr>
          <w:rFonts w:ascii="Times New Roman" w:hAnsi="Times New Roman" w:cs="Times New Roman"/>
          <w:sz w:val="24"/>
          <w:szCs w:val="24"/>
        </w:rPr>
        <w:t xml:space="preserve">AT&amp;T Mobility </w:t>
      </w:r>
      <w:r w:rsidR="00042688" w:rsidRPr="00241D81">
        <w:rPr>
          <w:rFonts w:ascii="Times New Roman" w:hAnsi="Times New Roman" w:cs="Times New Roman"/>
          <w:sz w:val="24"/>
          <w:szCs w:val="24"/>
        </w:rPr>
        <w:t xml:space="preserve">VoLTE </w:t>
      </w:r>
      <w:r w:rsidRPr="00241D81">
        <w:rPr>
          <w:rFonts w:ascii="Times New Roman" w:hAnsi="Times New Roman" w:cs="Times New Roman"/>
          <w:sz w:val="24"/>
          <w:szCs w:val="24"/>
        </w:rPr>
        <w:t xml:space="preserve">consumers.  </w:t>
      </w:r>
      <w:r w:rsidR="00042688" w:rsidRPr="00241D81">
        <w:rPr>
          <w:rFonts w:ascii="Times New Roman" w:hAnsi="Times New Roman" w:cs="Times New Roman"/>
          <w:sz w:val="24"/>
          <w:szCs w:val="24"/>
        </w:rPr>
        <w:t xml:space="preserve">AT&amp;T’s research indicates that only a small percentage of its VoLTE 911 calls were potentially impacted because AT&amp;T’s VoLTE devices generally retry 911 calls on its 3G network.  </w:t>
      </w:r>
      <w:r w:rsidRPr="00241D81">
        <w:rPr>
          <w:rFonts w:ascii="Times New Roman" w:hAnsi="Times New Roman" w:cs="Times New Roman"/>
          <w:sz w:val="24"/>
          <w:szCs w:val="24"/>
        </w:rPr>
        <w:t>AT&amp;T Mobility attributed this outage to a hardware failure.  According to AT&amp;T, the two outages were unrelated.  We are looking into the March 11 outage as well.</w:t>
      </w:r>
    </w:p>
    <w:p w:rsidR="00D66F53" w:rsidRPr="00241D81" w:rsidRDefault="00897C9C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 xml:space="preserve">Given </w:t>
      </w:r>
      <w:r w:rsidR="00B74C34" w:rsidRPr="00241D81">
        <w:rPr>
          <w:rFonts w:ascii="Times New Roman" w:hAnsi="Times New Roman" w:cs="Times New Roman"/>
          <w:sz w:val="24"/>
          <w:szCs w:val="24"/>
        </w:rPr>
        <w:t>the wide geographic scope of the outage</w:t>
      </w:r>
      <w:r w:rsidR="00A12431" w:rsidRPr="00241D81">
        <w:rPr>
          <w:rFonts w:ascii="Times New Roman" w:hAnsi="Times New Roman" w:cs="Times New Roman"/>
          <w:sz w:val="24"/>
          <w:szCs w:val="24"/>
        </w:rPr>
        <w:t>s</w:t>
      </w:r>
      <w:r w:rsidR="00B74C34" w:rsidRPr="00241D81">
        <w:rPr>
          <w:rFonts w:ascii="Times New Roman" w:hAnsi="Times New Roman" w:cs="Times New Roman"/>
          <w:sz w:val="24"/>
          <w:szCs w:val="24"/>
        </w:rPr>
        <w:t xml:space="preserve"> and the critical importance of resilient 911 service,</w:t>
      </w:r>
      <w:r w:rsidR="00D66F53" w:rsidRPr="00241D81">
        <w:rPr>
          <w:rFonts w:ascii="Times New Roman" w:hAnsi="Times New Roman" w:cs="Times New Roman"/>
          <w:sz w:val="24"/>
          <w:szCs w:val="24"/>
        </w:rPr>
        <w:t xml:space="preserve"> additional stakeholder input is necessary. </w:t>
      </w:r>
      <w:r w:rsidR="00B74C34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D66F53" w:rsidRPr="00241D81">
        <w:rPr>
          <w:rFonts w:ascii="Times New Roman" w:hAnsi="Times New Roman" w:cs="Times New Roman"/>
          <w:sz w:val="24"/>
          <w:szCs w:val="24"/>
        </w:rPr>
        <w:t xml:space="preserve">To that end, </w:t>
      </w:r>
      <w:r w:rsidR="0091660B" w:rsidRPr="00241D81">
        <w:rPr>
          <w:rFonts w:ascii="Times New Roman" w:hAnsi="Times New Roman" w:cs="Times New Roman"/>
          <w:sz w:val="24"/>
          <w:szCs w:val="24"/>
        </w:rPr>
        <w:t>the Public Safe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ty and Homeland Security Bureau </w:t>
      </w:r>
      <w:r w:rsidR="00D66F53" w:rsidRPr="00241D81">
        <w:rPr>
          <w:rFonts w:ascii="Times New Roman" w:hAnsi="Times New Roman" w:cs="Times New Roman"/>
          <w:sz w:val="24"/>
          <w:szCs w:val="24"/>
        </w:rPr>
        <w:t xml:space="preserve">is today issuing a Public Notice that </w:t>
      </w:r>
      <w:r w:rsidR="00953CA9" w:rsidRPr="00241D81">
        <w:rPr>
          <w:rFonts w:ascii="Times New Roman" w:hAnsi="Times New Roman" w:cs="Times New Roman"/>
          <w:sz w:val="24"/>
          <w:szCs w:val="24"/>
        </w:rPr>
        <w:t>invites interested parties to submit information concerning the causes, effects, and implications of the March 8</w:t>
      </w:r>
      <w:r w:rsidR="00953CA9" w:rsidRPr="00241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="0083588E" w:rsidRPr="00241D81">
        <w:rPr>
          <w:rFonts w:ascii="Times New Roman" w:hAnsi="Times New Roman" w:cs="Times New Roman"/>
          <w:sz w:val="24"/>
          <w:szCs w:val="24"/>
        </w:rPr>
        <w:t>and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 March 11</w:t>
      </w:r>
      <w:r w:rsidR="00953CA9" w:rsidRPr="00241D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 AT&amp;T Mobility outages.  </w:t>
      </w:r>
      <w:r w:rsidR="000D71DB" w:rsidRPr="00241D81">
        <w:rPr>
          <w:rFonts w:ascii="Times New Roman" w:hAnsi="Times New Roman" w:cs="Times New Roman"/>
          <w:sz w:val="24"/>
          <w:szCs w:val="24"/>
        </w:rPr>
        <w:t xml:space="preserve">In doing so, and in our continuing engagement with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public safety and other state and local government officials, industry stakeholders and </w:t>
      </w:r>
      <w:r w:rsidR="000D71DB" w:rsidRPr="00241D81">
        <w:rPr>
          <w:rFonts w:ascii="Times New Roman" w:hAnsi="Times New Roman" w:cs="Times New Roman"/>
          <w:sz w:val="24"/>
          <w:szCs w:val="24"/>
        </w:rPr>
        <w:t xml:space="preserve">consumers, </w:t>
      </w:r>
      <w:r w:rsidR="00347433" w:rsidRPr="00241D81">
        <w:rPr>
          <w:rFonts w:ascii="Times New Roman" w:hAnsi="Times New Roman" w:cs="Times New Roman"/>
          <w:sz w:val="24"/>
          <w:szCs w:val="24"/>
        </w:rPr>
        <w:t>t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he Bureau </w:t>
      </w:r>
      <w:r w:rsidR="000D71DB" w:rsidRPr="00241D81">
        <w:rPr>
          <w:rFonts w:ascii="Times New Roman" w:hAnsi="Times New Roman" w:cs="Times New Roman"/>
          <w:sz w:val="24"/>
          <w:szCs w:val="24"/>
        </w:rPr>
        <w:t>seeks to develop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 a more </w:t>
      </w:r>
      <w:r w:rsidR="0008718F" w:rsidRPr="00241D81">
        <w:rPr>
          <w:rFonts w:ascii="Times New Roman" w:hAnsi="Times New Roman" w:cs="Times New Roman"/>
          <w:sz w:val="24"/>
          <w:szCs w:val="24"/>
        </w:rPr>
        <w:t xml:space="preserve">complete </w:t>
      </w:r>
      <w:r w:rsidR="00953CA9" w:rsidRPr="00241D81">
        <w:rPr>
          <w:rFonts w:ascii="Times New Roman" w:hAnsi="Times New Roman" w:cs="Times New Roman"/>
          <w:sz w:val="24"/>
          <w:szCs w:val="24"/>
        </w:rPr>
        <w:t xml:space="preserve">picture of the circumstances of each outage.  </w:t>
      </w:r>
    </w:p>
    <w:p w:rsidR="007D0202" w:rsidRPr="00241D81" w:rsidRDefault="007D0202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Our overriding goal is not only to understand the circumstances that contribute</w:t>
      </w:r>
      <w:r w:rsidR="00092EB8" w:rsidRPr="00241D81">
        <w:rPr>
          <w:rFonts w:ascii="Times New Roman" w:hAnsi="Times New Roman" w:cs="Times New Roman"/>
          <w:sz w:val="24"/>
          <w:szCs w:val="24"/>
        </w:rPr>
        <w:t>d</w:t>
      </w:r>
      <w:r w:rsidRPr="00241D81">
        <w:rPr>
          <w:rFonts w:ascii="Times New Roman" w:hAnsi="Times New Roman" w:cs="Times New Roman"/>
          <w:sz w:val="24"/>
          <w:szCs w:val="24"/>
        </w:rPr>
        <w:t xml:space="preserve"> to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these </w:t>
      </w:r>
      <w:r w:rsidRPr="00241D81">
        <w:rPr>
          <w:rFonts w:ascii="Times New Roman" w:hAnsi="Times New Roman" w:cs="Times New Roman"/>
          <w:sz w:val="24"/>
          <w:szCs w:val="24"/>
        </w:rPr>
        <w:t xml:space="preserve">outages and how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they </w:t>
      </w:r>
      <w:r w:rsidRPr="00241D81">
        <w:rPr>
          <w:rFonts w:ascii="Times New Roman" w:hAnsi="Times New Roman" w:cs="Times New Roman"/>
          <w:sz w:val="24"/>
          <w:szCs w:val="24"/>
        </w:rPr>
        <w:t>affect</w:t>
      </w:r>
      <w:r w:rsidR="00092EB8" w:rsidRPr="00241D81">
        <w:rPr>
          <w:rFonts w:ascii="Times New Roman" w:hAnsi="Times New Roman" w:cs="Times New Roman"/>
          <w:sz w:val="24"/>
          <w:szCs w:val="24"/>
        </w:rPr>
        <w:t>ed</w:t>
      </w:r>
      <w:r w:rsidRPr="00241D81">
        <w:rPr>
          <w:rFonts w:ascii="Times New Roman" w:hAnsi="Times New Roman" w:cs="Times New Roman"/>
          <w:sz w:val="24"/>
          <w:szCs w:val="24"/>
        </w:rPr>
        <w:t xml:space="preserve"> the public, but also </w:t>
      </w:r>
      <w:r w:rsidR="00A81081" w:rsidRPr="00241D81">
        <w:rPr>
          <w:rFonts w:ascii="Times New Roman" w:hAnsi="Times New Roman" w:cs="Times New Roman"/>
          <w:sz w:val="24"/>
          <w:szCs w:val="24"/>
        </w:rPr>
        <w:t xml:space="preserve">to understand </w:t>
      </w:r>
      <w:r w:rsidRPr="00241D81">
        <w:rPr>
          <w:rFonts w:ascii="Times New Roman" w:hAnsi="Times New Roman" w:cs="Times New Roman"/>
          <w:sz w:val="24"/>
          <w:szCs w:val="24"/>
        </w:rPr>
        <w:t>how the Commission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, industry stakeholders and public safety officials, working together, </w:t>
      </w:r>
      <w:r w:rsidRPr="00241D81">
        <w:rPr>
          <w:rFonts w:ascii="Times New Roman" w:hAnsi="Times New Roman" w:cs="Times New Roman"/>
          <w:sz w:val="24"/>
          <w:szCs w:val="24"/>
        </w:rPr>
        <w:t xml:space="preserve">can contribute to preventing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these types of outages in the </w:t>
      </w:r>
      <w:r w:rsidRPr="00241D81">
        <w:rPr>
          <w:rFonts w:ascii="Times New Roman" w:hAnsi="Times New Roman" w:cs="Times New Roman"/>
          <w:sz w:val="24"/>
          <w:szCs w:val="24"/>
        </w:rPr>
        <w:t>future</w:t>
      </w:r>
      <w:r w:rsidR="00092EB8" w:rsidRPr="00241D81">
        <w:rPr>
          <w:rFonts w:ascii="Times New Roman" w:hAnsi="Times New Roman" w:cs="Times New Roman"/>
          <w:sz w:val="24"/>
          <w:szCs w:val="24"/>
        </w:rPr>
        <w:t>.</w:t>
      </w:r>
    </w:p>
    <w:p w:rsidR="00CA5015" w:rsidRPr="00241D81" w:rsidRDefault="0091660B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The ongoing in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vestigation </w:t>
      </w:r>
      <w:r w:rsidRPr="00241D81">
        <w:rPr>
          <w:rFonts w:ascii="Times New Roman" w:hAnsi="Times New Roman" w:cs="Times New Roman"/>
          <w:sz w:val="24"/>
          <w:szCs w:val="24"/>
        </w:rPr>
        <w:t>into these outages</w:t>
      </w:r>
      <w:r w:rsidR="00100915" w:rsidRPr="00241D81">
        <w:rPr>
          <w:rFonts w:ascii="Times New Roman" w:hAnsi="Times New Roman" w:cs="Times New Roman"/>
          <w:sz w:val="24"/>
          <w:szCs w:val="24"/>
        </w:rPr>
        <w:t xml:space="preserve"> </w:t>
      </w:r>
      <w:r w:rsidRPr="00241D81">
        <w:rPr>
          <w:rFonts w:ascii="Times New Roman" w:hAnsi="Times New Roman" w:cs="Times New Roman"/>
          <w:sz w:val="24"/>
          <w:szCs w:val="24"/>
        </w:rPr>
        <w:t xml:space="preserve">reflects the hard work of </w:t>
      </w:r>
      <w:r w:rsidR="00092EB8" w:rsidRPr="00241D81">
        <w:rPr>
          <w:rFonts w:ascii="Times New Roman" w:hAnsi="Times New Roman" w:cs="Times New Roman"/>
          <w:sz w:val="24"/>
          <w:szCs w:val="24"/>
        </w:rPr>
        <w:t>the Bureau staff</w:t>
      </w:r>
      <w:r w:rsidR="00100915" w:rsidRPr="00241D81">
        <w:rPr>
          <w:rFonts w:ascii="Times New Roman" w:hAnsi="Times New Roman" w:cs="Times New Roman"/>
          <w:sz w:val="24"/>
          <w:szCs w:val="24"/>
        </w:rPr>
        <w:t xml:space="preserve">, and </w:t>
      </w:r>
      <w:r w:rsidR="00092EB8" w:rsidRPr="00241D81">
        <w:rPr>
          <w:rFonts w:ascii="Times New Roman" w:hAnsi="Times New Roman" w:cs="Times New Roman"/>
          <w:sz w:val="24"/>
          <w:szCs w:val="24"/>
        </w:rPr>
        <w:t xml:space="preserve">I greatly </w:t>
      </w:r>
      <w:r w:rsidR="00100915" w:rsidRPr="00241D81">
        <w:rPr>
          <w:rFonts w:ascii="Times New Roman" w:hAnsi="Times New Roman" w:cs="Times New Roman"/>
          <w:sz w:val="24"/>
          <w:szCs w:val="24"/>
        </w:rPr>
        <w:t>appreciate the</w:t>
      </w:r>
      <w:r w:rsidR="00092EB8" w:rsidRPr="00241D81">
        <w:rPr>
          <w:rFonts w:ascii="Times New Roman" w:hAnsi="Times New Roman" w:cs="Times New Roman"/>
          <w:sz w:val="24"/>
          <w:szCs w:val="24"/>
        </w:rPr>
        <w:t>ir tireless efforts</w:t>
      </w:r>
      <w:r w:rsidR="00100915" w:rsidRPr="00241D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1E4F" w:rsidRPr="00241D81" w:rsidRDefault="00011E4F" w:rsidP="00241D8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1D81">
        <w:rPr>
          <w:rFonts w:ascii="Times New Roman" w:hAnsi="Times New Roman" w:cs="Times New Roman"/>
          <w:sz w:val="24"/>
          <w:szCs w:val="24"/>
        </w:rPr>
        <w:t>Thank you.</w:t>
      </w:r>
    </w:p>
    <w:p w:rsidR="003B0662" w:rsidRPr="00241D81" w:rsidRDefault="003B0662" w:rsidP="00241D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0A37" w:rsidRPr="00241D81" w:rsidRDefault="00B50A37" w:rsidP="00241D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A37" w:rsidRPr="002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4" w:rsidRDefault="00FB7624" w:rsidP="003B0746">
      <w:pPr>
        <w:spacing w:after="0" w:line="240" w:lineRule="auto"/>
      </w:pPr>
      <w:r>
        <w:separator/>
      </w:r>
    </w:p>
  </w:endnote>
  <w:endnote w:type="continuationSeparator" w:id="0">
    <w:p w:rsidR="00FB7624" w:rsidRDefault="00FB7624" w:rsidP="003B0746">
      <w:pPr>
        <w:spacing w:after="0" w:line="240" w:lineRule="auto"/>
      </w:pPr>
      <w:r>
        <w:continuationSeparator/>
      </w:r>
    </w:p>
  </w:endnote>
  <w:endnote w:type="continuationNotice" w:id="1">
    <w:p w:rsidR="00FB7624" w:rsidRDefault="00FB7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B" w:rsidRDefault="00B73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26307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746" w:rsidRPr="003B0746" w:rsidRDefault="003B07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7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7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7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9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07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0746" w:rsidRPr="003B0746" w:rsidRDefault="003B074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B" w:rsidRDefault="00B7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4" w:rsidRDefault="00FB7624" w:rsidP="003B0746">
      <w:pPr>
        <w:spacing w:after="0" w:line="240" w:lineRule="auto"/>
      </w:pPr>
      <w:r>
        <w:separator/>
      </w:r>
    </w:p>
  </w:footnote>
  <w:footnote w:type="continuationSeparator" w:id="0">
    <w:p w:rsidR="00FB7624" w:rsidRDefault="00FB7624" w:rsidP="003B0746">
      <w:pPr>
        <w:spacing w:after="0" w:line="240" w:lineRule="auto"/>
      </w:pPr>
      <w:r>
        <w:continuationSeparator/>
      </w:r>
    </w:p>
  </w:footnote>
  <w:footnote w:type="continuationNotice" w:id="1">
    <w:p w:rsidR="00FB7624" w:rsidRDefault="00FB7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B" w:rsidRDefault="00B73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B" w:rsidRDefault="00B73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B" w:rsidRDefault="00B73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B22"/>
    <w:multiLevelType w:val="hybridMultilevel"/>
    <w:tmpl w:val="80FA9960"/>
    <w:lvl w:ilvl="0" w:tplc="88AA68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9A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80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84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B4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83A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6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D4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8C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6F6D44"/>
    <w:multiLevelType w:val="hybridMultilevel"/>
    <w:tmpl w:val="28A6F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A217A"/>
    <w:multiLevelType w:val="hybridMultilevel"/>
    <w:tmpl w:val="1290A000"/>
    <w:lvl w:ilvl="0" w:tplc="B1466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6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A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6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64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A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7"/>
    <w:rsid w:val="000026D8"/>
    <w:rsid w:val="00011E4F"/>
    <w:rsid w:val="0002131B"/>
    <w:rsid w:val="00042688"/>
    <w:rsid w:val="0008718F"/>
    <w:rsid w:val="00092EB8"/>
    <w:rsid w:val="00094AF7"/>
    <w:rsid w:val="000A4861"/>
    <w:rsid w:val="000D61D0"/>
    <w:rsid w:val="000D71DB"/>
    <w:rsid w:val="000E428B"/>
    <w:rsid w:val="00100915"/>
    <w:rsid w:val="00111121"/>
    <w:rsid w:val="0011207B"/>
    <w:rsid w:val="00152D05"/>
    <w:rsid w:val="00166338"/>
    <w:rsid w:val="00195EBC"/>
    <w:rsid w:val="001D5693"/>
    <w:rsid w:val="00221CDF"/>
    <w:rsid w:val="0022249F"/>
    <w:rsid w:val="002237D6"/>
    <w:rsid w:val="00223D96"/>
    <w:rsid w:val="00226E72"/>
    <w:rsid w:val="00227FD0"/>
    <w:rsid w:val="00241D81"/>
    <w:rsid w:val="00244342"/>
    <w:rsid w:val="0027541D"/>
    <w:rsid w:val="002831F7"/>
    <w:rsid w:val="00286D5E"/>
    <w:rsid w:val="00295EAB"/>
    <w:rsid w:val="002A27E6"/>
    <w:rsid w:val="002B7FFA"/>
    <w:rsid w:val="002F7951"/>
    <w:rsid w:val="00304CC9"/>
    <w:rsid w:val="00313C6E"/>
    <w:rsid w:val="00335CB1"/>
    <w:rsid w:val="00342827"/>
    <w:rsid w:val="00347433"/>
    <w:rsid w:val="00353D18"/>
    <w:rsid w:val="00356F0D"/>
    <w:rsid w:val="003716A4"/>
    <w:rsid w:val="00384A2F"/>
    <w:rsid w:val="00394363"/>
    <w:rsid w:val="003B0662"/>
    <w:rsid w:val="003B0746"/>
    <w:rsid w:val="003B64BA"/>
    <w:rsid w:val="003E6ADF"/>
    <w:rsid w:val="003F369A"/>
    <w:rsid w:val="00421080"/>
    <w:rsid w:val="00444FC5"/>
    <w:rsid w:val="00450505"/>
    <w:rsid w:val="004718CA"/>
    <w:rsid w:val="00473B81"/>
    <w:rsid w:val="00476667"/>
    <w:rsid w:val="004B3828"/>
    <w:rsid w:val="004C6541"/>
    <w:rsid w:val="004C6E53"/>
    <w:rsid w:val="004D2B4C"/>
    <w:rsid w:val="004D4C1D"/>
    <w:rsid w:val="004E2980"/>
    <w:rsid w:val="00510AEC"/>
    <w:rsid w:val="0054336B"/>
    <w:rsid w:val="005438BD"/>
    <w:rsid w:val="00550897"/>
    <w:rsid w:val="00553E79"/>
    <w:rsid w:val="00561D8B"/>
    <w:rsid w:val="00577F5A"/>
    <w:rsid w:val="005A3F5D"/>
    <w:rsid w:val="005D03DC"/>
    <w:rsid w:val="005E475F"/>
    <w:rsid w:val="005F1DD9"/>
    <w:rsid w:val="005F6CCA"/>
    <w:rsid w:val="006105DF"/>
    <w:rsid w:val="00615B05"/>
    <w:rsid w:val="00624B9A"/>
    <w:rsid w:val="00657B78"/>
    <w:rsid w:val="00667723"/>
    <w:rsid w:val="0068463E"/>
    <w:rsid w:val="006916B2"/>
    <w:rsid w:val="006A06D7"/>
    <w:rsid w:val="006C1256"/>
    <w:rsid w:val="006D271A"/>
    <w:rsid w:val="006D40DA"/>
    <w:rsid w:val="006F2DFA"/>
    <w:rsid w:val="006F3E4B"/>
    <w:rsid w:val="006F76B0"/>
    <w:rsid w:val="00720164"/>
    <w:rsid w:val="00733434"/>
    <w:rsid w:val="00753BFE"/>
    <w:rsid w:val="00762EF1"/>
    <w:rsid w:val="0076471F"/>
    <w:rsid w:val="007D0202"/>
    <w:rsid w:val="007D0557"/>
    <w:rsid w:val="007E0933"/>
    <w:rsid w:val="007F2C1C"/>
    <w:rsid w:val="007F2EB0"/>
    <w:rsid w:val="00815C27"/>
    <w:rsid w:val="00827991"/>
    <w:rsid w:val="0083588E"/>
    <w:rsid w:val="00836FD8"/>
    <w:rsid w:val="008810C5"/>
    <w:rsid w:val="00895EE2"/>
    <w:rsid w:val="00896F1F"/>
    <w:rsid w:val="00896F4A"/>
    <w:rsid w:val="00897C9C"/>
    <w:rsid w:val="008C7BB3"/>
    <w:rsid w:val="008D4DE1"/>
    <w:rsid w:val="008E771F"/>
    <w:rsid w:val="0090068B"/>
    <w:rsid w:val="0091660B"/>
    <w:rsid w:val="00930154"/>
    <w:rsid w:val="00950EE6"/>
    <w:rsid w:val="00953CA9"/>
    <w:rsid w:val="00957068"/>
    <w:rsid w:val="00970272"/>
    <w:rsid w:val="00982AF7"/>
    <w:rsid w:val="009D3A11"/>
    <w:rsid w:val="00A0741F"/>
    <w:rsid w:val="00A10619"/>
    <w:rsid w:val="00A12431"/>
    <w:rsid w:val="00A14474"/>
    <w:rsid w:val="00A16BDE"/>
    <w:rsid w:val="00A201BC"/>
    <w:rsid w:val="00A20EF0"/>
    <w:rsid w:val="00A60C46"/>
    <w:rsid w:val="00A67111"/>
    <w:rsid w:val="00A81081"/>
    <w:rsid w:val="00A85686"/>
    <w:rsid w:val="00A90B96"/>
    <w:rsid w:val="00A96593"/>
    <w:rsid w:val="00AA23D7"/>
    <w:rsid w:val="00AD7736"/>
    <w:rsid w:val="00B02CF0"/>
    <w:rsid w:val="00B269DB"/>
    <w:rsid w:val="00B41DDD"/>
    <w:rsid w:val="00B50A37"/>
    <w:rsid w:val="00B73BBB"/>
    <w:rsid w:val="00B74C34"/>
    <w:rsid w:val="00B818C9"/>
    <w:rsid w:val="00B96BBF"/>
    <w:rsid w:val="00BC174E"/>
    <w:rsid w:val="00BC791B"/>
    <w:rsid w:val="00BE3F60"/>
    <w:rsid w:val="00BE48D5"/>
    <w:rsid w:val="00BF1647"/>
    <w:rsid w:val="00C22C32"/>
    <w:rsid w:val="00C327D6"/>
    <w:rsid w:val="00C70055"/>
    <w:rsid w:val="00C734FA"/>
    <w:rsid w:val="00C979E9"/>
    <w:rsid w:val="00CA5015"/>
    <w:rsid w:val="00CB2136"/>
    <w:rsid w:val="00CD6255"/>
    <w:rsid w:val="00CD7BC3"/>
    <w:rsid w:val="00CE2C41"/>
    <w:rsid w:val="00CE7CA7"/>
    <w:rsid w:val="00CF021F"/>
    <w:rsid w:val="00D12831"/>
    <w:rsid w:val="00D17557"/>
    <w:rsid w:val="00D30B63"/>
    <w:rsid w:val="00D40CD6"/>
    <w:rsid w:val="00D41B07"/>
    <w:rsid w:val="00D66F53"/>
    <w:rsid w:val="00D945F8"/>
    <w:rsid w:val="00DB4185"/>
    <w:rsid w:val="00DB7D6E"/>
    <w:rsid w:val="00DC07DD"/>
    <w:rsid w:val="00DC7CA1"/>
    <w:rsid w:val="00DD27DD"/>
    <w:rsid w:val="00DE7A1E"/>
    <w:rsid w:val="00DF70D0"/>
    <w:rsid w:val="00E03C8B"/>
    <w:rsid w:val="00E05DEA"/>
    <w:rsid w:val="00E2754C"/>
    <w:rsid w:val="00E50AFC"/>
    <w:rsid w:val="00E519EB"/>
    <w:rsid w:val="00E54404"/>
    <w:rsid w:val="00E71F7B"/>
    <w:rsid w:val="00E80886"/>
    <w:rsid w:val="00EA2C52"/>
    <w:rsid w:val="00EA4663"/>
    <w:rsid w:val="00ED618F"/>
    <w:rsid w:val="00F05FD7"/>
    <w:rsid w:val="00F14F25"/>
    <w:rsid w:val="00F213F9"/>
    <w:rsid w:val="00F22DDC"/>
    <w:rsid w:val="00F43716"/>
    <w:rsid w:val="00F44074"/>
    <w:rsid w:val="00F808A0"/>
    <w:rsid w:val="00FB7624"/>
    <w:rsid w:val="00FC1D10"/>
    <w:rsid w:val="00FE0638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0A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A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B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46"/>
  </w:style>
  <w:style w:type="paragraph" w:styleId="Footer">
    <w:name w:val="footer"/>
    <w:basedOn w:val="Normal"/>
    <w:link w:val="FooterChar"/>
    <w:uiPriority w:val="99"/>
    <w:unhideWhenUsed/>
    <w:rsid w:val="003B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46"/>
  </w:style>
  <w:style w:type="paragraph" w:styleId="BalloonText">
    <w:name w:val="Balloon Text"/>
    <w:basedOn w:val="Normal"/>
    <w:link w:val="BalloonTextChar"/>
    <w:uiPriority w:val="99"/>
    <w:semiHidden/>
    <w:unhideWhenUsed/>
    <w:rsid w:val="00FE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2E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7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1DB"/>
    <w:rPr>
      <w:vertAlign w:val="superscript"/>
    </w:rPr>
  </w:style>
  <w:style w:type="paragraph" w:styleId="Revision">
    <w:name w:val="Revision"/>
    <w:hidden/>
    <w:uiPriority w:val="99"/>
    <w:semiHidden/>
    <w:rsid w:val="00827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0A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A3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B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46"/>
  </w:style>
  <w:style w:type="paragraph" w:styleId="Footer">
    <w:name w:val="footer"/>
    <w:basedOn w:val="Normal"/>
    <w:link w:val="FooterChar"/>
    <w:uiPriority w:val="99"/>
    <w:unhideWhenUsed/>
    <w:rsid w:val="003B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46"/>
  </w:style>
  <w:style w:type="paragraph" w:styleId="BalloonText">
    <w:name w:val="Balloon Text"/>
    <w:basedOn w:val="Normal"/>
    <w:link w:val="BalloonTextChar"/>
    <w:uiPriority w:val="99"/>
    <w:semiHidden/>
    <w:unhideWhenUsed/>
    <w:rsid w:val="00FE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2E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7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1DB"/>
    <w:rPr>
      <w:vertAlign w:val="superscript"/>
    </w:rPr>
  </w:style>
  <w:style w:type="paragraph" w:styleId="Revision">
    <w:name w:val="Revision"/>
    <w:hidden/>
    <w:uiPriority w:val="99"/>
    <w:semiHidden/>
    <w:rsid w:val="00827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6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4928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2017-03-23T14:21:00Z</cp:lastPrinted>
  <dcterms:created xsi:type="dcterms:W3CDTF">2017-03-23T22:10:00Z</dcterms:created>
  <dcterms:modified xsi:type="dcterms:W3CDTF">2017-03-23T22:10:00Z</dcterms:modified>
  <cp:category> </cp:category>
  <cp:contentStatus> </cp:contentStatus>
</cp:coreProperties>
</file>