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E1BB" w14:textId="77777777"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262C7D70" wp14:editId="13D4F606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CA67" w14:textId="77777777" w:rsidR="0012406E" w:rsidRPr="008A3F9A" w:rsidRDefault="0012406E" w:rsidP="008A3F9A">
      <w:pPr>
        <w:spacing w:after="0"/>
        <w:rPr>
          <w:bCs/>
        </w:rPr>
      </w:pPr>
    </w:p>
    <w:p w14:paraId="760FBAD7" w14:textId="77777777"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14:paraId="547FB9BF" w14:textId="77777777"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 Wigfield, (202) 418-0253</w:t>
      </w:r>
    </w:p>
    <w:p w14:paraId="4305C71A" w14:textId="77777777" w:rsidR="001B11B1" w:rsidRPr="00465187" w:rsidRDefault="001B11B1" w:rsidP="001B11B1">
      <w:pPr>
        <w:spacing w:after="0"/>
        <w:rPr>
          <w:bCs/>
          <w:szCs w:val="22"/>
        </w:rPr>
      </w:pPr>
      <w:r w:rsidRPr="00465187">
        <w:rPr>
          <w:bCs/>
          <w:szCs w:val="22"/>
        </w:rPr>
        <w:t>mark.wigfield@fcc.gov</w:t>
      </w:r>
    </w:p>
    <w:p w14:paraId="4FB40DCE" w14:textId="77777777" w:rsidR="008A3F9A" w:rsidRPr="008A3940" w:rsidRDefault="008A3F9A" w:rsidP="008A3F9A">
      <w:pPr>
        <w:spacing w:after="0"/>
        <w:rPr>
          <w:bCs/>
          <w:szCs w:val="22"/>
        </w:rPr>
      </w:pPr>
    </w:p>
    <w:p w14:paraId="49827E1D" w14:textId="77777777"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14:paraId="2E2CF60E" w14:textId="77777777" w:rsidR="008A3F9A" w:rsidRPr="008A3F9A" w:rsidRDefault="008A3F9A" w:rsidP="008A3F9A">
      <w:pPr>
        <w:spacing w:after="0"/>
        <w:rPr>
          <w:szCs w:val="22"/>
        </w:rPr>
      </w:pPr>
    </w:p>
    <w:p w14:paraId="0DE8308F" w14:textId="77777777"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 xml:space="preserve">STATEMENT OF FCC </w:t>
      </w:r>
      <w:r w:rsidR="001B11B1">
        <w:rPr>
          <w:b/>
          <w:bCs/>
          <w:sz w:val="26"/>
          <w:szCs w:val="26"/>
        </w:rPr>
        <w:t>CHAIRMAN</w:t>
      </w:r>
      <w:r>
        <w:rPr>
          <w:b/>
          <w:bCs/>
          <w:sz w:val="26"/>
          <w:szCs w:val="26"/>
        </w:rPr>
        <w:t xml:space="preserve"> AJIT PAI</w:t>
      </w:r>
      <w:r w:rsidR="0012406E">
        <w:rPr>
          <w:b/>
          <w:bCs/>
          <w:sz w:val="26"/>
          <w:szCs w:val="26"/>
        </w:rPr>
        <w:br/>
      </w:r>
      <w:r w:rsidR="00F857B0">
        <w:rPr>
          <w:b/>
          <w:bCs/>
          <w:i/>
        </w:rPr>
        <w:t>On the Completion of the Incentive Auction and the Start of the Post-Auction Transition Period</w:t>
      </w:r>
    </w:p>
    <w:p w14:paraId="1F9B9DA4" w14:textId="77777777" w:rsidR="0012406E" w:rsidRPr="00FB6D4F" w:rsidRDefault="0012406E" w:rsidP="005352FF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F857B0">
        <w:rPr>
          <w:szCs w:val="22"/>
        </w:rPr>
        <w:t>April 13</w:t>
      </w:r>
      <w:r w:rsidRPr="00FB6D4F">
        <w:rPr>
          <w:szCs w:val="22"/>
        </w:rPr>
        <w:t>, 201</w:t>
      </w:r>
      <w:r w:rsidR="00F857B0">
        <w:rPr>
          <w:szCs w:val="22"/>
        </w:rPr>
        <w:t>7</w:t>
      </w:r>
      <w:r w:rsidRPr="00FB6D4F">
        <w:rPr>
          <w:szCs w:val="22"/>
        </w:rPr>
        <w:t xml:space="preserve">— Federal Communications Commission </w:t>
      </w:r>
      <w:r w:rsidR="00F857B0">
        <w:rPr>
          <w:szCs w:val="22"/>
        </w:rPr>
        <w:t xml:space="preserve">Chairman Ajit Pai issued the following statement regarding the </w:t>
      </w:r>
      <w:r w:rsidR="006539F1">
        <w:rPr>
          <w:szCs w:val="22"/>
        </w:rPr>
        <w:t xml:space="preserve">Incentive Auction Task Force and </w:t>
      </w:r>
      <w:r w:rsidR="006F5A00">
        <w:rPr>
          <w:szCs w:val="22"/>
        </w:rPr>
        <w:t xml:space="preserve">the </w:t>
      </w:r>
      <w:r w:rsidR="006539F1">
        <w:rPr>
          <w:szCs w:val="22"/>
        </w:rPr>
        <w:t xml:space="preserve">Media and Wireless Telecommunications Bureaus’ </w:t>
      </w:r>
      <w:r w:rsidR="00F857B0">
        <w:rPr>
          <w:szCs w:val="22"/>
        </w:rPr>
        <w:t xml:space="preserve">release of the </w:t>
      </w:r>
      <w:r w:rsidR="00F857B0" w:rsidRPr="00F857B0">
        <w:rPr>
          <w:i/>
          <w:szCs w:val="22"/>
        </w:rPr>
        <w:t>Closing and Channel Reassignment Public Notice</w:t>
      </w:r>
      <w:r w:rsidR="006539F1">
        <w:rPr>
          <w:szCs w:val="22"/>
        </w:rPr>
        <w:t>.</w:t>
      </w:r>
      <w:r w:rsidR="00F857B0">
        <w:rPr>
          <w:szCs w:val="22"/>
        </w:rPr>
        <w:t xml:space="preserve"> </w:t>
      </w:r>
    </w:p>
    <w:p w14:paraId="2FFB5F31" w14:textId="3D150BD9" w:rsidR="0012406E" w:rsidRDefault="00F857B0" w:rsidP="0012406E">
      <w:pPr>
        <w:rPr>
          <w:szCs w:val="22"/>
        </w:rPr>
      </w:pPr>
      <w:r>
        <w:rPr>
          <w:szCs w:val="22"/>
        </w:rPr>
        <w:t>“Today</w:t>
      </w:r>
      <w:r w:rsidR="006539F1">
        <w:rPr>
          <w:szCs w:val="22"/>
        </w:rPr>
        <w:t xml:space="preserve"> marks a </w:t>
      </w:r>
      <w:r>
        <w:rPr>
          <w:szCs w:val="22"/>
        </w:rPr>
        <w:t xml:space="preserve">major </w:t>
      </w:r>
      <w:r w:rsidR="009D3CEB">
        <w:rPr>
          <w:szCs w:val="22"/>
        </w:rPr>
        <w:t xml:space="preserve">accomplishment </w:t>
      </w:r>
      <w:r w:rsidR="006F5A00">
        <w:rPr>
          <w:szCs w:val="22"/>
        </w:rPr>
        <w:t>for the Commission</w:t>
      </w:r>
      <w:r w:rsidR="006539F1">
        <w:rPr>
          <w:szCs w:val="22"/>
        </w:rPr>
        <w:t xml:space="preserve">: the </w:t>
      </w:r>
      <w:r w:rsidR="0092536A">
        <w:rPr>
          <w:szCs w:val="22"/>
        </w:rPr>
        <w:t>‘auction’ portion of the world’s first incentive auction is officially over.  T</w:t>
      </w:r>
      <w:r w:rsidR="006539F1">
        <w:rPr>
          <w:szCs w:val="22"/>
        </w:rPr>
        <w:t>he reverse and forward auctions</w:t>
      </w:r>
      <w:r w:rsidR="00EE5D36">
        <w:rPr>
          <w:szCs w:val="22"/>
        </w:rPr>
        <w:t xml:space="preserve"> </w:t>
      </w:r>
      <w:r w:rsidR="0092536A">
        <w:rPr>
          <w:szCs w:val="22"/>
        </w:rPr>
        <w:t xml:space="preserve">have concluded </w:t>
      </w:r>
      <w:r w:rsidR="00EE5D36">
        <w:rPr>
          <w:szCs w:val="22"/>
        </w:rPr>
        <w:t>and</w:t>
      </w:r>
      <w:r w:rsidR="001C24AA">
        <w:rPr>
          <w:szCs w:val="22"/>
        </w:rPr>
        <w:t xml:space="preserve"> </w:t>
      </w:r>
      <w:r w:rsidR="00241A74">
        <w:rPr>
          <w:szCs w:val="22"/>
        </w:rPr>
        <w:t xml:space="preserve">the </w:t>
      </w:r>
      <w:r w:rsidR="0092536A">
        <w:rPr>
          <w:szCs w:val="22"/>
        </w:rPr>
        <w:t xml:space="preserve">results have been </w:t>
      </w:r>
      <w:r w:rsidR="001C24AA">
        <w:rPr>
          <w:szCs w:val="22"/>
        </w:rPr>
        <w:t>announce</w:t>
      </w:r>
      <w:r w:rsidR="0092536A">
        <w:rPr>
          <w:szCs w:val="22"/>
        </w:rPr>
        <w:t>d.</w:t>
      </w:r>
      <w:r w:rsidR="006539F1">
        <w:rPr>
          <w:szCs w:val="22"/>
        </w:rPr>
        <w:t xml:space="preserve"> </w:t>
      </w:r>
      <w:r w:rsidR="0092536A">
        <w:rPr>
          <w:szCs w:val="22"/>
        </w:rPr>
        <w:t xml:space="preserve"> But this process is far from over.  Now, we begin </w:t>
      </w:r>
      <w:r w:rsidR="006539F1">
        <w:rPr>
          <w:szCs w:val="22"/>
        </w:rPr>
        <w:t>the post-auction transition period.</w:t>
      </w:r>
      <w:r w:rsidR="001C24AA">
        <w:rPr>
          <w:szCs w:val="22"/>
        </w:rPr>
        <w:t xml:space="preserve"> </w:t>
      </w:r>
      <w:r w:rsidR="006539F1">
        <w:rPr>
          <w:szCs w:val="22"/>
        </w:rPr>
        <w:t xml:space="preserve"> </w:t>
      </w:r>
    </w:p>
    <w:p w14:paraId="597FA0A2" w14:textId="1C43FD24" w:rsidR="007C1AEB" w:rsidRDefault="00F854C8" w:rsidP="0012406E">
      <w:pPr>
        <w:rPr>
          <w:szCs w:val="22"/>
        </w:rPr>
      </w:pPr>
      <w:r>
        <w:rPr>
          <w:szCs w:val="22"/>
        </w:rPr>
        <w:t>“</w:t>
      </w:r>
      <w:r w:rsidR="003C7323">
        <w:rPr>
          <w:szCs w:val="22"/>
        </w:rPr>
        <w:t>This day has been a long time coming.  W</w:t>
      </w:r>
      <w:r w:rsidR="006539F1">
        <w:rPr>
          <w:szCs w:val="22"/>
        </w:rPr>
        <w:t>e c</w:t>
      </w:r>
      <w:r w:rsidR="007C1AEB">
        <w:rPr>
          <w:szCs w:val="22"/>
        </w:rPr>
        <w:t xml:space="preserve">ongratulate </w:t>
      </w:r>
      <w:r w:rsidR="006539F1">
        <w:rPr>
          <w:szCs w:val="22"/>
        </w:rPr>
        <w:t>all</w:t>
      </w:r>
      <w:r w:rsidR="007C1AEB">
        <w:rPr>
          <w:szCs w:val="22"/>
        </w:rPr>
        <w:t xml:space="preserve"> </w:t>
      </w:r>
      <w:r w:rsidR="00797F7B">
        <w:rPr>
          <w:szCs w:val="22"/>
        </w:rPr>
        <w:t>bidders who were successful</w:t>
      </w:r>
      <w:r w:rsidR="007C1AEB">
        <w:rPr>
          <w:szCs w:val="22"/>
        </w:rPr>
        <w:t xml:space="preserve"> </w:t>
      </w:r>
      <w:r w:rsidR="006539F1">
        <w:rPr>
          <w:szCs w:val="22"/>
        </w:rPr>
        <w:t xml:space="preserve">in the </w:t>
      </w:r>
      <w:r w:rsidR="0092536A">
        <w:rPr>
          <w:szCs w:val="22"/>
        </w:rPr>
        <w:t>i</w:t>
      </w:r>
      <w:r w:rsidR="00EE5D36">
        <w:rPr>
          <w:szCs w:val="22"/>
        </w:rPr>
        <w:t xml:space="preserve">ncentive </w:t>
      </w:r>
      <w:r w:rsidR="0092536A">
        <w:rPr>
          <w:szCs w:val="22"/>
        </w:rPr>
        <w:t>a</w:t>
      </w:r>
      <w:r w:rsidR="00EE5D36">
        <w:rPr>
          <w:szCs w:val="22"/>
        </w:rPr>
        <w:t>u</w:t>
      </w:r>
      <w:r w:rsidR="00F5062D">
        <w:rPr>
          <w:szCs w:val="22"/>
        </w:rPr>
        <w:t>ction</w:t>
      </w:r>
      <w:r w:rsidR="003C7323">
        <w:rPr>
          <w:szCs w:val="22"/>
        </w:rPr>
        <w:t>,</w:t>
      </w:r>
      <w:r w:rsidR="006F5A00">
        <w:rPr>
          <w:szCs w:val="22"/>
        </w:rPr>
        <w:t xml:space="preserve"> </w:t>
      </w:r>
      <w:r w:rsidR="003C7323">
        <w:rPr>
          <w:szCs w:val="22"/>
        </w:rPr>
        <w:t>and we</w:t>
      </w:r>
      <w:r w:rsidR="006F5A00">
        <w:rPr>
          <w:szCs w:val="22"/>
        </w:rPr>
        <w:t xml:space="preserve"> </w:t>
      </w:r>
      <w:r w:rsidR="001C24AA">
        <w:rPr>
          <w:szCs w:val="22"/>
        </w:rPr>
        <w:t>applaud</w:t>
      </w:r>
      <w:r w:rsidR="006F5A00">
        <w:rPr>
          <w:szCs w:val="22"/>
        </w:rPr>
        <w:t xml:space="preserve"> all of those past and present Commission staffers who </w:t>
      </w:r>
      <w:r w:rsidR="00C73126">
        <w:rPr>
          <w:szCs w:val="22"/>
        </w:rPr>
        <w:t>worked so diligently on</w:t>
      </w:r>
      <w:r w:rsidR="003C7323">
        <w:rPr>
          <w:szCs w:val="22"/>
        </w:rPr>
        <w:t xml:space="preserve"> </w:t>
      </w:r>
      <w:r w:rsidR="00EE5D36">
        <w:rPr>
          <w:szCs w:val="22"/>
        </w:rPr>
        <w:t xml:space="preserve">every aspect of </w:t>
      </w:r>
      <w:r w:rsidR="00241A74">
        <w:rPr>
          <w:szCs w:val="22"/>
        </w:rPr>
        <w:t>this complex undertaking.</w:t>
      </w:r>
      <w:r w:rsidR="00952790">
        <w:rPr>
          <w:szCs w:val="22"/>
        </w:rPr>
        <w:t xml:space="preserve">  We have only reached this point because of their tremendous skill and dedication to this groundbreaking endeavor.  </w:t>
      </w:r>
      <w:r w:rsidR="006F5A00">
        <w:rPr>
          <w:szCs w:val="22"/>
        </w:rPr>
        <w:t xml:space="preserve"> </w:t>
      </w:r>
      <w:r w:rsidR="006539F1">
        <w:rPr>
          <w:szCs w:val="22"/>
        </w:rPr>
        <w:t xml:space="preserve"> </w:t>
      </w:r>
    </w:p>
    <w:p w14:paraId="30A19097" w14:textId="582C9198" w:rsidR="007716E6" w:rsidRPr="00FB6D4F" w:rsidRDefault="00F854C8" w:rsidP="0012406E">
      <w:pPr>
        <w:rPr>
          <w:szCs w:val="22"/>
        </w:rPr>
      </w:pPr>
      <w:r>
        <w:rPr>
          <w:szCs w:val="22"/>
        </w:rPr>
        <w:t>“</w:t>
      </w:r>
      <w:r w:rsidR="00F26DF8">
        <w:rPr>
          <w:szCs w:val="22"/>
        </w:rPr>
        <w:t>A</w:t>
      </w:r>
      <w:r w:rsidR="0092536A">
        <w:rPr>
          <w:szCs w:val="22"/>
        </w:rPr>
        <w:t xml:space="preserve">gain: </w:t>
      </w:r>
      <w:r w:rsidR="000C468A">
        <w:rPr>
          <w:szCs w:val="22"/>
        </w:rPr>
        <w:t>While we</w:t>
      </w:r>
      <w:r w:rsidR="003C7323">
        <w:rPr>
          <w:szCs w:val="22"/>
        </w:rPr>
        <w:t xml:space="preserve"> </w:t>
      </w:r>
      <w:r w:rsidR="007C1AEB">
        <w:rPr>
          <w:szCs w:val="22"/>
        </w:rPr>
        <w:t xml:space="preserve">celebrate </w:t>
      </w:r>
      <w:r w:rsidR="003C7323">
        <w:rPr>
          <w:szCs w:val="22"/>
        </w:rPr>
        <w:t>reaching the official close of the auction</w:t>
      </w:r>
      <w:r w:rsidR="000C468A">
        <w:rPr>
          <w:szCs w:val="22"/>
        </w:rPr>
        <w:t xml:space="preserve">, </w:t>
      </w:r>
      <w:r w:rsidR="00952790">
        <w:rPr>
          <w:szCs w:val="22"/>
        </w:rPr>
        <w:t>there is still much work ahead of us</w:t>
      </w:r>
      <w:r w:rsidR="003C7323">
        <w:rPr>
          <w:szCs w:val="22"/>
        </w:rPr>
        <w:t xml:space="preserve">.  </w:t>
      </w:r>
      <w:r w:rsidR="001C24AA">
        <w:rPr>
          <w:szCs w:val="22"/>
        </w:rPr>
        <w:t>It</w:t>
      </w:r>
      <w:r w:rsidR="0092536A">
        <w:rPr>
          <w:szCs w:val="22"/>
        </w:rPr>
        <w:t>’</w:t>
      </w:r>
      <w:r w:rsidR="001C24AA">
        <w:rPr>
          <w:szCs w:val="22"/>
        </w:rPr>
        <w:t>s now</w:t>
      </w:r>
      <w:r w:rsidR="003C7323">
        <w:rPr>
          <w:szCs w:val="22"/>
        </w:rPr>
        <w:t xml:space="preserve"> imperative that we</w:t>
      </w:r>
      <w:r w:rsidR="007C1AEB">
        <w:rPr>
          <w:szCs w:val="22"/>
        </w:rPr>
        <w:t xml:space="preserve"> move forw</w:t>
      </w:r>
      <w:r w:rsidR="00BF4BAA">
        <w:rPr>
          <w:szCs w:val="22"/>
        </w:rPr>
        <w:t xml:space="preserve">ard </w:t>
      </w:r>
      <w:r w:rsidR="003C7323">
        <w:rPr>
          <w:szCs w:val="22"/>
        </w:rPr>
        <w:t xml:space="preserve">with equal zeal to ensure a successful </w:t>
      </w:r>
      <w:r w:rsidR="0092536A">
        <w:rPr>
          <w:szCs w:val="22"/>
        </w:rPr>
        <w:t xml:space="preserve">post-auction transition, including </w:t>
      </w:r>
      <w:r w:rsidR="006C5A3E">
        <w:rPr>
          <w:szCs w:val="22"/>
        </w:rPr>
        <w:t xml:space="preserve">a smooth and efficient </w:t>
      </w:r>
      <w:r w:rsidR="003C7323">
        <w:rPr>
          <w:szCs w:val="22"/>
        </w:rPr>
        <w:t>repack</w:t>
      </w:r>
      <w:r w:rsidR="0092536A">
        <w:rPr>
          <w:szCs w:val="22"/>
        </w:rPr>
        <w:t>ing process</w:t>
      </w:r>
      <w:r w:rsidR="00BF4BAA">
        <w:rPr>
          <w:szCs w:val="22"/>
        </w:rPr>
        <w:t>.”</w:t>
      </w:r>
    </w:p>
    <w:p w14:paraId="5A6204D5" w14:textId="77777777"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7D603CA9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14:paraId="70042510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6A0ED8D0" w14:textId="1F7BE0CE" w:rsidR="0012406E" w:rsidRPr="008A3F9A" w:rsidRDefault="00F52111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14:paraId="56A08318" w14:textId="77777777"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14:paraId="66D22042" w14:textId="77777777"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4F1C" w14:textId="77777777" w:rsidR="0020516F" w:rsidRDefault="0020516F" w:rsidP="0020516F">
      <w:pPr>
        <w:spacing w:after="0"/>
      </w:pPr>
      <w:r>
        <w:separator/>
      </w:r>
    </w:p>
  </w:endnote>
  <w:endnote w:type="continuationSeparator" w:id="0">
    <w:p w14:paraId="47523917" w14:textId="77777777" w:rsidR="0020516F" w:rsidRDefault="0020516F" w:rsidP="00205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B06B" w14:textId="77777777" w:rsidR="0020516F" w:rsidRDefault="00205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0AB7" w14:textId="77777777" w:rsidR="0020516F" w:rsidRDefault="00205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86D2" w14:textId="77777777" w:rsidR="0020516F" w:rsidRDefault="00205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709A" w14:textId="77777777" w:rsidR="0020516F" w:rsidRDefault="0020516F" w:rsidP="0020516F">
      <w:pPr>
        <w:spacing w:after="0"/>
      </w:pPr>
      <w:r>
        <w:separator/>
      </w:r>
    </w:p>
  </w:footnote>
  <w:footnote w:type="continuationSeparator" w:id="0">
    <w:p w14:paraId="0DE35936" w14:textId="77777777" w:rsidR="0020516F" w:rsidRDefault="0020516F" w:rsidP="00205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8BBB" w14:textId="77777777" w:rsidR="0020516F" w:rsidRDefault="00205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857B" w14:textId="77777777" w:rsidR="0020516F" w:rsidRDefault="00205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EB2A" w14:textId="77777777" w:rsidR="0020516F" w:rsidRDefault="00205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2815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C468A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24AA"/>
    <w:rsid w:val="001C4370"/>
    <w:rsid w:val="001D3779"/>
    <w:rsid w:val="001F0469"/>
    <w:rsid w:val="00203A98"/>
    <w:rsid w:val="0020516F"/>
    <w:rsid w:val="00206EDD"/>
    <w:rsid w:val="0021247E"/>
    <w:rsid w:val="002146F6"/>
    <w:rsid w:val="00226C74"/>
    <w:rsid w:val="00231C32"/>
    <w:rsid w:val="00240345"/>
    <w:rsid w:val="00241A74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C7323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39F1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5A3E"/>
    <w:rsid w:val="006D5D22"/>
    <w:rsid w:val="006E0324"/>
    <w:rsid w:val="006E4A76"/>
    <w:rsid w:val="006F1DBD"/>
    <w:rsid w:val="006F5A00"/>
    <w:rsid w:val="00700556"/>
    <w:rsid w:val="007167DD"/>
    <w:rsid w:val="0072478B"/>
    <w:rsid w:val="0073414D"/>
    <w:rsid w:val="0075235E"/>
    <w:rsid w:val="007716E6"/>
    <w:rsid w:val="007732CC"/>
    <w:rsid w:val="00774079"/>
    <w:rsid w:val="0077752B"/>
    <w:rsid w:val="00793D6F"/>
    <w:rsid w:val="00794090"/>
    <w:rsid w:val="00797F7B"/>
    <w:rsid w:val="007A44F8"/>
    <w:rsid w:val="007C1AEB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115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536A"/>
    <w:rsid w:val="0093104A"/>
    <w:rsid w:val="00952790"/>
    <w:rsid w:val="00961620"/>
    <w:rsid w:val="009734B6"/>
    <w:rsid w:val="0098096F"/>
    <w:rsid w:val="0098390B"/>
    <w:rsid w:val="0098437A"/>
    <w:rsid w:val="00986C92"/>
    <w:rsid w:val="00993C47"/>
    <w:rsid w:val="009B4B16"/>
    <w:rsid w:val="009D3CEB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BF4BAA"/>
    <w:rsid w:val="00C432E4"/>
    <w:rsid w:val="00C70C26"/>
    <w:rsid w:val="00C72001"/>
    <w:rsid w:val="00C73126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6EB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5D36"/>
    <w:rsid w:val="00EF3BCA"/>
    <w:rsid w:val="00F01B0D"/>
    <w:rsid w:val="00F1238F"/>
    <w:rsid w:val="00F16485"/>
    <w:rsid w:val="00F228ED"/>
    <w:rsid w:val="00F26DF8"/>
    <w:rsid w:val="00F26E31"/>
    <w:rsid w:val="00F27C6C"/>
    <w:rsid w:val="00F34A8D"/>
    <w:rsid w:val="00F5062D"/>
    <w:rsid w:val="00F50D25"/>
    <w:rsid w:val="00F52111"/>
    <w:rsid w:val="00F535D8"/>
    <w:rsid w:val="00F61155"/>
    <w:rsid w:val="00F708E3"/>
    <w:rsid w:val="00F76561"/>
    <w:rsid w:val="00F84736"/>
    <w:rsid w:val="00F854C8"/>
    <w:rsid w:val="00F857B0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7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CommentReference">
    <w:name w:val="annotation reference"/>
    <w:basedOn w:val="DefaultParagraphFont"/>
    <w:semiHidden/>
    <w:unhideWhenUsed/>
    <w:rsid w:val="00241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A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A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41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1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051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0516F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2051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516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CommentReference">
    <w:name w:val="annotation reference"/>
    <w:basedOn w:val="DefaultParagraphFont"/>
    <w:semiHidden/>
    <w:unhideWhenUsed/>
    <w:rsid w:val="00241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A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A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41A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1A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051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0516F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2051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0516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1453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2017-04-13T17:49:00Z</cp:lastPrinted>
  <dcterms:created xsi:type="dcterms:W3CDTF">2017-04-13T17:57:00Z</dcterms:created>
  <dcterms:modified xsi:type="dcterms:W3CDTF">2017-04-13T17:57:00Z</dcterms:modified>
  <cp:category> </cp:category>
  <cp:contentStatus> </cp:contentStatus>
</cp:coreProperties>
</file>