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93B" w:rsidRDefault="008E393B">
      <w:pPr>
        <w:pStyle w:val="Title"/>
        <w:rPr>
          <w:szCs w:val="22"/>
        </w:rPr>
      </w:pPr>
      <w:bookmarkStart w:id="0" w:name="_GoBack"/>
      <w:bookmarkEnd w:id="0"/>
      <w:r>
        <w:rPr>
          <w:szCs w:val="22"/>
        </w:rPr>
        <w:t>WIRELINE COMPETITION BUREAU NETWORK CHANGE NOTIFICATION</w:t>
      </w:r>
    </w:p>
    <w:p w:rsidR="008E393B" w:rsidRDefault="008E393B">
      <w:pPr>
        <w:pStyle w:val="Title"/>
        <w:rPr>
          <w:szCs w:val="22"/>
        </w:rPr>
      </w:pPr>
      <w:r>
        <w:rPr>
          <w:szCs w:val="22"/>
        </w:rPr>
        <w:t>FILED BY</w:t>
      </w:r>
      <w:r w:rsidR="009C36B5" w:rsidRPr="009C36B5">
        <w:rPr>
          <w:szCs w:val="22"/>
        </w:rPr>
        <w:t xml:space="preserve"> </w:t>
      </w:r>
      <w:r w:rsidR="009C36B5" w:rsidRPr="009C36B5">
        <w:rPr>
          <w:bCs/>
          <w:szCs w:val="22"/>
        </w:rPr>
        <w:t>B</w:t>
      </w:r>
      <w:r w:rsidR="009C36B5">
        <w:rPr>
          <w:bCs/>
          <w:szCs w:val="22"/>
        </w:rPr>
        <w:t>ELLSOUTH TELECOMMUNICATIONS</w:t>
      </w:r>
      <w:r w:rsidR="009126B9">
        <w:rPr>
          <w:bCs/>
          <w:szCs w:val="22"/>
        </w:rPr>
        <w:t>,</w:t>
      </w:r>
      <w:r w:rsidR="009C36B5">
        <w:rPr>
          <w:bCs/>
          <w:szCs w:val="22"/>
        </w:rPr>
        <w:t xml:space="preserve"> LLC</w:t>
      </w:r>
      <w:r w:rsidR="00F438F8">
        <w:rPr>
          <w:bCs/>
          <w:szCs w:val="22"/>
        </w:rPr>
        <w:t xml:space="preserve"> D/B/A AT&amp;T GEORGIA</w:t>
      </w:r>
    </w:p>
    <w:p w:rsidR="008E393B" w:rsidRDefault="008E393B">
      <w:pPr>
        <w:pStyle w:val="Title"/>
        <w:jc w:val="left"/>
        <w:rPr>
          <w:szCs w:val="22"/>
        </w:rPr>
      </w:pPr>
    </w:p>
    <w:p w:rsidR="008E393B" w:rsidRDefault="00FC6E73">
      <w:pPr>
        <w:pStyle w:val="Title"/>
        <w:jc w:val="left"/>
        <w:rPr>
          <w:szCs w:val="22"/>
        </w:rPr>
      </w:pPr>
      <w:r>
        <w:rPr>
          <w:szCs w:val="22"/>
        </w:rPr>
        <w:t>WC Docket No. 1</w:t>
      </w:r>
      <w:r w:rsidR="00CD5D11">
        <w:rPr>
          <w:szCs w:val="22"/>
        </w:rPr>
        <w:t>7</w:t>
      </w:r>
      <w:r>
        <w:rPr>
          <w:szCs w:val="22"/>
        </w:rPr>
        <w:t>-</w:t>
      </w:r>
      <w:r w:rsidR="0031717E">
        <w:rPr>
          <w:szCs w:val="22"/>
        </w:rPr>
        <w:t>40</w:t>
      </w:r>
      <w:r>
        <w:rPr>
          <w:szCs w:val="22"/>
        </w:rPr>
        <w:tab/>
      </w:r>
      <w:r w:rsidR="003C20E1">
        <w:rPr>
          <w:szCs w:val="22"/>
        </w:rPr>
        <w:t xml:space="preserve">                        </w:t>
      </w:r>
      <w:r w:rsidR="003C20E1">
        <w:rPr>
          <w:szCs w:val="22"/>
        </w:rPr>
        <w:tab/>
      </w:r>
      <w:r w:rsidR="00CD5D11">
        <w:rPr>
          <w:szCs w:val="22"/>
        </w:rPr>
        <w:tab/>
        <w:t xml:space="preserve">      </w:t>
      </w:r>
      <w:r w:rsidR="009126B9">
        <w:rPr>
          <w:szCs w:val="22"/>
        </w:rPr>
        <w:tab/>
        <w:t xml:space="preserve">  April 19</w:t>
      </w:r>
      <w:r w:rsidR="00F8415D">
        <w:rPr>
          <w:szCs w:val="22"/>
        </w:rPr>
        <w:t>,</w:t>
      </w:r>
      <w:r w:rsidR="003A1A36">
        <w:rPr>
          <w:szCs w:val="22"/>
        </w:rPr>
        <w:t xml:space="preserve"> </w:t>
      </w:r>
      <w:r w:rsidR="00CD5D11">
        <w:rPr>
          <w:szCs w:val="22"/>
        </w:rPr>
        <w:t>2017</w:t>
      </w:r>
    </w:p>
    <w:p w:rsidR="00FC6E73" w:rsidRDefault="006D6C61">
      <w:pPr>
        <w:pStyle w:val="Title"/>
        <w:jc w:val="left"/>
        <w:rPr>
          <w:szCs w:val="22"/>
        </w:rPr>
      </w:pPr>
      <w:r>
        <w:rPr>
          <w:szCs w:val="22"/>
        </w:rPr>
        <w:t>Report No. NCD-2616</w:t>
      </w:r>
    </w:p>
    <w:p w:rsidR="008E393B" w:rsidRDefault="008E393B">
      <w:pPr>
        <w:pStyle w:val="Title"/>
        <w:jc w:val="left"/>
        <w:rPr>
          <w:szCs w:val="22"/>
        </w:rPr>
      </w:pPr>
    </w:p>
    <w:p w:rsidR="008E393B" w:rsidRDefault="008E393B">
      <w:pPr>
        <w:tabs>
          <w:tab w:val="left" w:pos="-720"/>
        </w:tabs>
        <w:suppressAutoHyphens/>
        <w:rPr>
          <w:szCs w:val="22"/>
        </w:rPr>
      </w:pPr>
      <w:r>
        <w:rPr>
          <w:szCs w:val="22"/>
        </w:rPr>
        <w:t xml:space="preserve">Re: </w:t>
      </w:r>
      <w:r w:rsidR="00FC6E73">
        <w:rPr>
          <w:szCs w:val="22"/>
        </w:rPr>
        <w:t xml:space="preserve"> </w:t>
      </w:r>
      <w:r>
        <w:rPr>
          <w:szCs w:val="22"/>
        </w:rPr>
        <w:t>NETWORK CHANGE CERTIFICATION RECEIVED</w:t>
      </w:r>
    </w:p>
    <w:p w:rsidR="008E393B" w:rsidRDefault="008E393B">
      <w:pPr>
        <w:tabs>
          <w:tab w:val="left" w:pos="-720"/>
        </w:tabs>
        <w:suppressAutoHyphens/>
        <w:rPr>
          <w:szCs w:val="22"/>
        </w:rPr>
      </w:pPr>
    </w:p>
    <w:p w:rsidR="00352D19" w:rsidRDefault="009C36B5" w:rsidP="00352D19">
      <w:pPr>
        <w:tabs>
          <w:tab w:val="left" w:pos="-720"/>
        </w:tabs>
        <w:suppressAutoHyphens/>
        <w:rPr>
          <w:szCs w:val="22"/>
        </w:rPr>
      </w:pPr>
      <w:r w:rsidRPr="009C36B5">
        <w:rPr>
          <w:bCs/>
          <w:szCs w:val="22"/>
        </w:rPr>
        <w:t>B</w:t>
      </w:r>
      <w:r>
        <w:rPr>
          <w:bCs/>
          <w:szCs w:val="22"/>
        </w:rPr>
        <w:t>ellSouth Telecommunications</w:t>
      </w:r>
      <w:r w:rsidR="009126B9">
        <w:rPr>
          <w:bCs/>
          <w:szCs w:val="22"/>
        </w:rPr>
        <w:t>,</w:t>
      </w:r>
      <w:r>
        <w:rPr>
          <w:bCs/>
          <w:szCs w:val="22"/>
        </w:rPr>
        <w:t xml:space="preserve"> LLC</w:t>
      </w:r>
      <w:r w:rsidR="00F438F8">
        <w:rPr>
          <w:bCs/>
          <w:szCs w:val="22"/>
        </w:rPr>
        <w:t xml:space="preserve"> d/b/a AT&amp;T Georgia</w:t>
      </w:r>
      <w:r>
        <w:rPr>
          <w:szCs w:val="22"/>
        </w:rPr>
        <w:t xml:space="preserve"> </w:t>
      </w:r>
      <w:r w:rsidR="00352D19">
        <w:rPr>
          <w:szCs w:val="22"/>
        </w:rPr>
        <w:t>(</w:t>
      </w:r>
      <w:r w:rsidR="00911D4F">
        <w:rPr>
          <w:szCs w:val="22"/>
        </w:rPr>
        <w:t>AT&amp;T</w:t>
      </w:r>
      <w:r w:rsidR="00352D19">
        <w:rPr>
          <w:szCs w:val="22"/>
        </w:rPr>
        <w:t>), an incumbent local exchange carrier (LEC), has filed certification that public notice of network change(s) has been provided through its publicly accessible Internet site, as required by section 51.329(a) of the rules of the Federal Communications Commission (FCC or Commission).</w:t>
      </w:r>
      <w:r w:rsidR="00352D19">
        <w:rPr>
          <w:rStyle w:val="FootnoteReference"/>
          <w:szCs w:val="22"/>
        </w:rPr>
        <w:footnoteReference w:id="1"/>
      </w:r>
      <w:r w:rsidR="00352D19">
        <w:rPr>
          <w:szCs w:val="22"/>
        </w:rPr>
        <w:t xml:space="preserve">  Upon initial review the filing appears to be complete.</w:t>
      </w:r>
      <w:r w:rsidR="00352D19">
        <w:rPr>
          <w:rStyle w:val="FootnoteReference"/>
          <w:szCs w:val="22"/>
        </w:rPr>
        <w:footnoteReference w:id="2"/>
      </w:r>
      <w:r w:rsidR="00352D19">
        <w:rPr>
          <w:szCs w:val="22"/>
        </w:rPr>
        <w:t xml:space="preserve">  Specific network change information can be obtained on the Internet at:  </w:t>
      </w:r>
      <w:hyperlink r:id="rId8" w:history="1">
        <w:r w:rsidR="00352D19" w:rsidRPr="00316879">
          <w:rPr>
            <w:rStyle w:val="Hyperlink"/>
            <w:szCs w:val="22"/>
          </w:rPr>
          <w:t>https://ebiznet.att.com/networkreg/</w:t>
        </w:r>
      </w:hyperlink>
      <w:r w:rsidR="00352D19" w:rsidRPr="00316879">
        <w:rPr>
          <w:rStyle w:val="Hyperlink"/>
          <w:color w:val="000000" w:themeColor="text1"/>
          <w:szCs w:val="22"/>
          <w:u w:val="none"/>
        </w:rPr>
        <w:t>.</w:t>
      </w:r>
    </w:p>
    <w:p w:rsidR="008E393B" w:rsidRDefault="008E393B">
      <w:pPr>
        <w:tabs>
          <w:tab w:val="left" w:pos="-720"/>
        </w:tabs>
        <w:suppressAutoHyphens/>
        <w:rPr>
          <w:szCs w:val="22"/>
        </w:rPr>
      </w:pPr>
    </w:p>
    <w:p w:rsidR="00314192" w:rsidRDefault="008E393B">
      <w:pPr>
        <w:tabs>
          <w:tab w:val="left" w:pos="-720"/>
        </w:tabs>
        <w:suppressAutoHyphens/>
        <w:rPr>
          <w:szCs w:val="22"/>
        </w:rPr>
      </w:pPr>
      <w:r>
        <w:rPr>
          <w:szCs w:val="22"/>
        </w:rPr>
        <w:t>The incumbent LEC's certification(s) refer(s) to the change(s) identified below:</w:t>
      </w:r>
    </w:p>
    <w:p w:rsidR="00972B93" w:rsidRDefault="00972B93">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3780"/>
        <w:gridCol w:w="1620"/>
        <w:gridCol w:w="2070"/>
      </w:tblGrid>
      <w:tr w:rsidR="00352D19" w:rsidRPr="007E723C" w:rsidTr="009126B9">
        <w:trPr>
          <w:trHeight w:val="890"/>
        </w:trPr>
        <w:tc>
          <w:tcPr>
            <w:tcW w:w="1890" w:type="dxa"/>
          </w:tcPr>
          <w:p w:rsidR="00352D19" w:rsidRPr="007E723C" w:rsidRDefault="00352D19" w:rsidP="00772022">
            <w:pPr>
              <w:tabs>
                <w:tab w:val="left" w:pos="0"/>
              </w:tabs>
              <w:suppressAutoHyphens/>
              <w:rPr>
                <w:b/>
                <w:szCs w:val="22"/>
              </w:rPr>
            </w:pPr>
            <w:r>
              <w:rPr>
                <w:b/>
                <w:szCs w:val="22"/>
              </w:rPr>
              <w:t xml:space="preserve">Network Disclosure Number </w:t>
            </w:r>
          </w:p>
        </w:tc>
        <w:tc>
          <w:tcPr>
            <w:tcW w:w="3780" w:type="dxa"/>
            <w:shd w:val="clear" w:color="auto" w:fill="auto"/>
          </w:tcPr>
          <w:p w:rsidR="00352D19" w:rsidRPr="007E723C" w:rsidRDefault="00352D19" w:rsidP="00772022">
            <w:pPr>
              <w:tabs>
                <w:tab w:val="left" w:pos="0"/>
              </w:tabs>
              <w:suppressAutoHyphens/>
              <w:rPr>
                <w:b/>
                <w:szCs w:val="22"/>
              </w:rPr>
            </w:pPr>
            <w:r w:rsidRPr="007E723C">
              <w:rPr>
                <w:b/>
                <w:szCs w:val="22"/>
              </w:rPr>
              <w:t>Type of Change(s)</w:t>
            </w:r>
          </w:p>
        </w:tc>
        <w:tc>
          <w:tcPr>
            <w:tcW w:w="1620" w:type="dxa"/>
            <w:shd w:val="clear" w:color="auto" w:fill="auto"/>
          </w:tcPr>
          <w:p w:rsidR="00352D19" w:rsidRPr="007E723C" w:rsidRDefault="00352D19" w:rsidP="00772022">
            <w:pPr>
              <w:tabs>
                <w:tab w:val="left" w:pos="0"/>
              </w:tabs>
              <w:suppressAutoHyphens/>
              <w:rPr>
                <w:b/>
                <w:szCs w:val="22"/>
              </w:rPr>
            </w:pPr>
            <w:r>
              <w:rPr>
                <w:b/>
                <w:szCs w:val="22"/>
              </w:rPr>
              <w:t>Location of Change(s)</w:t>
            </w:r>
          </w:p>
        </w:tc>
        <w:tc>
          <w:tcPr>
            <w:tcW w:w="2070" w:type="dxa"/>
            <w:shd w:val="clear" w:color="auto" w:fill="auto"/>
          </w:tcPr>
          <w:p w:rsidR="00352D19" w:rsidRPr="007E723C" w:rsidRDefault="00352D19" w:rsidP="00772022">
            <w:pPr>
              <w:tabs>
                <w:tab w:val="left" w:pos="0"/>
              </w:tabs>
              <w:suppressAutoHyphens/>
              <w:rPr>
                <w:b/>
                <w:szCs w:val="22"/>
              </w:rPr>
            </w:pPr>
            <w:r>
              <w:rPr>
                <w:b/>
                <w:szCs w:val="22"/>
              </w:rPr>
              <w:t xml:space="preserve">Originally Planned </w:t>
            </w:r>
            <w:r w:rsidRPr="007E723C">
              <w:rPr>
                <w:b/>
                <w:szCs w:val="22"/>
              </w:rPr>
              <w:t>Implementation Date(s)</w:t>
            </w:r>
          </w:p>
        </w:tc>
      </w:tr>
      <w:tr w:rsidR="00352D19" w:rsidRPr="007E723C" w:rsidTr="009126B9">
        <w:tc>
          <w:tcPr>
            <w:tcW w:w="1890" w:type="dxa"/>
          </w:tcPr>
          <w:p w:rsidR="00215D04" w:rsidRPr="00215D04" w:rsidRDefault="00215D04" w:rsidP="00215D04">
            <w:pPr>
              <w:rPr>
                <w:color w:val="000000"/>
                <w:szCs w:val="22"/>
              </w:rPr>
            </w:pPr>
            <w:r w:rsidRPr="00215D04">
              <w:rPr>
                <w:color w:val="000000"/>
                <w:szCs w:val="22"/>
              </w:rPr>
              <w:t>ATT20160824L.1</w:t>
            </w:r>
          </w:p>
          <w:p w:rsidR="00352D19" w:rsidRPr="00E76EE9" w:rsidRDefault="00352D19" w:rsidP="008D6D69">
            <w:pPr>
              <w:autoSpaceDE w:val="0"/>
              <w:autoSpaceDN w:val="0"/>
              <w:adjustRightInd w:val="0"/>
              <w:rPr>
                <w:szCs w:val="22"/>
              </w:rPr>
            </w:pPr>
          </w:p>
        </w:tc>
        <w:tc>
          <w:tcPr>
            <w:tcW w:w="3780" w:type="dxa"/>
            <w:shd w:val="clear" w:color="auto" w:fill="auto"/>
          </w:tcPr>
          <w:p w:rsidR="00352D19" w:rsidRPr="0081179F" w:rsidRDefault="00316879" w:rsidP="00FC2BFD">
            <w:pPr>
              <w:autoSpaceDE w:val="0"/>
              <w:autoSpaceDN w:val="0"/>
              <w:adjustRightInd w:val="0"/>
              <w:rPr>
                <w:szCs w:val="22"/>
              </w:rPr>
            </w:pPr>
            <w:r w:rsidRPr="00292656">
              <w:rPr>
                <w:szCs w:val="22"/>
              </w:rPr>
              <w:t>In connection with th</w:t>
            </w:r>
            <w:r w:rsidRPr="00255C45">
              <w:rPr>
                <w:szCs w:val="22"/>
              </w:rPr>
              <w:t xml:space="preserve">e </w:t>
            </w:r>
            <w:r w:rsidR="00167521" w:rsidRPr="00167521">
              <w:rPr>
                <w:color w:val="231F20"/>
                <w:szCs w:val="22"/>
              </w:rPr>
              <w:t>Savannah Derenne</w:t>
            </w:r>
            <w:r>
              <w:rPr>
                <w:szCs w:val="22"/>
              </w:rPr>
              <w:t xml:space="preserve"> Transfer Project and Dial with Dial plans, AT&amp;T is replacing the existing Alcatel-Lucent 1AESS standalone end office switch (</w:t>
            </w:r>
            <w:r w:rsidR="00167521" w:rsidRPr="00167521">
              <w:rPr>
                <w:bCs/>
                <w:color w:val="231F20"/>
                <w:szCs w:val="22"/>
              </w:rPr>
              <w:t>SVNHGADE35C</w:t>
            </w:r>
            <w:r w:rsidR="00A728C8" w:rsidRPr="00A728C8">
              <w:rPr>
                <w:bCs/>
                <w:szCs w:val="22"/>
              </w:rPr>
              <w:t>)</w:t>
            </w:r>
            <w:r>
              <w:rPr>
                <w:szCs w:val="22"/>
              </w:rPr>
              <w:t xml:space="preserve"> with a new Genband switch (</w:t>
            </w:r>
            <w:r w:rsidR="00A767DA" w:rsidRPr="00A767DA">
              <w:rPr>
                <w:bCs/>
                <w:color w:val="231F20"/>
                <w:szCs w:val="22"/>
              </w:rPr>
              <w:t>SVNHGADEPSA</w:t>
            </w:r>
            <w:r>
              <w:rPr>
                <w:szCs w:val="22"/>
              </w:rPr>
              <w:t>) utilizing a Genband G6/G5 a</w:t>
            </w:r>
            <w:r w:rsidRPr="00A728C8">
              <w:rPr>
                <w:szCs w:val="22"/>
              </w:rPr>
              <w:t xml:space="preserve">rchitecture </w:t>
            </w:r>
            <w:r w:rsidRPr="00330499">
              <w:rPr>
                <w:szCs w:val="22"/>
              </w:rPr>
              <w:t>h</w:t>
            </w:r>
            <w:r w:rsidR="00A728C8" w:rsidRPr="00330499">
              <w:rPr>
                <w:szCs w:val="22"/>
              </w:rPr>
              <w:t xml:space="preserve">omed on </w:t>
            </w:r>
            <w:r w:rsidR="00330499" w:rsidRPr="00AF24C2">
              <w:rPr>
                <w:szCs w:val="22"/>
              </w:rPr>
              <w:t xml:space="preserve">the </w:t>
            </w:r>
            <w:r w:rsidR="00006712" w:rsidRPr="00AF24C2">
              <w:rPr>
                <w:szCs w:val="22"/>
              </w:rPr>
              <w:t xml:space="preserve">Savannah Bull Street </w:t>
            </w:r>
            <w:r w:rsidR="00FC2BFD" w:rsidRPr="00AF24C2">
              <w:rPr>
                <w:szCs w:val="22"/>
              </w:rPr>
              <w:t>Tandem</w:t>
            </w:r>
            <w:r w:rsidR="00A728C8" w:rsidRPr="00AF24C2">
              <w:rPr>
                <w:szCs w:val="22"/>
              </w:rPr>
              <w:t xml:space="preserve"> </w:t>
            </w:r>
            <w:r w:rsidR="00A728C8" w:rsidRPr="00FC2BFD">
              <w:rPr>
                <w:szCs w:val="22"/>
              </w:rPr>
              <w:t>(</w:t>
            </w:r>
            <w:r w:rsidR="00FC2BFD" w:rsidRPr="00FC2BFD">
              <w:rPr>
                <w:color w:val="231F20"/>
                <w:szCs w:val="22"/>
              </w:rPr>
              <w:t>SVNHGABS03T</w:t>
            </w:r>
            <w:r w:rsidR="00A728C8" w:rsidRPr="00A728C8">
              <w:rPr>
                <w:szCs w:val="22"/>
              </w:rPr>
              <w:t>)</w:t>
            </w:r>
            <w:r>
              <w:rPr>
                <w:szCs w:val="22"/>
              </w:rPr>
              <w:t>.</w:t>
            </w:r>
          </w:p>
        </w:tc>
        <w:tc>
          <w:tcPr>
            <w:tcW w:w="1620" w:type="dxa"/>
            <w:shd w:val="clear" w:color="auto" w:fill="auto"/>
          </w:tcPr>
          <w:p w:rsidR="00352D19" w:rsidRPr="001A292B" w:rsidRDefault="002606FB" w:rsidP="009072ED">
            <w:pPr>
              <w:autoSpaceDE w:val="0"/>
              <w:autoSpaceDN w:val="0"/>
              <w:adjustRightInd w:val="0"/>
              <w:rPr>
                <w:sz w:val="24"/>
                <w:szCs w:val="24"/>
              </w:rPr>
            </w:pPr>
            <w:r>
              <w:rPr>
                <w:szCs w:val="22"/>
              </w:rPr>
              <w:t>Savannah, GA</w:t>
            </w:r>
          </w:p>
        </w:tc>
        <w:tc>
          <w:tcPr>
            <w:tcW w:w="2070" w:type="dxa"/>
            <w:shd w:val="clear" w:color="auto" w:fill="auto"/>
          </w:tcPr>
          <w:p w:rsidR="00352D19" w:rsidRPr="00370AEA" w:rsidRDefault="00FC3668" w:rsidP="009126B9">
            <w:pPr>
              <w:tabs>
                <w:tab w:val="left" w:pos="0"/>
              </w:tabs>
              <w:suppressAutoHyphens/>
              <w:rPr>
                <w:b/>
                <w:szCs w:val="22"/>
              </w:rPr>
            </w:pPr>
            <w:r>
              <w:rPr>
                <w:szCs w:val="22"/>
              </w:rPr>
              <w:t>1</w:t>
            </w:r>
            <w:r w:rsidRPr="009126B9">
              <w:rPr>
                <w:szCs w:val="22"/>
              </w:rPr>
              <w:t>st</w:t>
            </w:r>
            <w:r>
              <w:rPr>
                <w:szCs w:val="22"/>
              </w:rPr>
              <w:t xml:space="preserve"> or 2</w:t>
            </w:r>
            <w:r w:rsidRPr="009126B9">
              <w:rPr>
                <w:szCs w:val="22"/>
              </w:rPr>
              <w:t>nd</w:t>
            </w:r>
            <w:r>
              <w:rPr>
                <w:szCs w:val="22"/>
              </w:rPr>
              <w:t xml:space="preserve"> Quarter 2017</w:t>
            </w:r>
            <w:r w:rsidR="009126B9">
              <w:rPr>
                <w:szCs w:val="22"/>
              </w:rPr>
              <w:t xml:space="preserve"> (</w:t>
            </w:r>
            <w:r>
              <w:rPr>
                <w:szCs w:val="22"/>
              </w:rPr>
              <w:t xml:space="preserve">but not before </w:t>
            </w:r>
            <w:r w:rsidR="00215D04">
              <w:rPr>
                <w:szCs w:val="22"/>
              </w:rPr>
              <w:t>March 8</w:t>
            </w:r>
            <w:r>
              <w:rPr>
                <w:szCs w:val="22"/>
              </w:rPr>
              <w:t>, 2017</w:t>
            </w:r>
            <w:r w:rsidR="009126B9">
              <w:rPr>
                <w:szCs w:val="22"/>
              </w:rPr>
              <w:t>)</w:t>
            </w:r>
          </w:p>
        </w:tc>
      </w:tr>
    </w:tbl>
    <w:p w:rsidR="008E393B" w:rsidRDefault="008E393B">
      <w:pPr>
        <w:tabs>
          <w:tab w:val="left" w:pos="0"/>
        </w:tabs>
        <w:suppressAutoHyphens/>
        <w:rPr>
          <w:szCs w:val="22"/>
          <w:lang w:val="de-DE"/>
        </w:rPr>
      </w:pPr>
    </w:p>
    <w:p w:rsidR="00342060" w:rsidRPr="00B15152" w:rsidRDefault="00342060" w:rsidP="0034206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342060" w:rsidRDefault="00342060" w:rsidP="00342060">
      <w:pPr>
        <w:tabs>
          <w:tab w:val="left" w:pos="0"/>
        </w:tabs>
        <w:suppressAutoHyphens/>
        <w:rPr>
          <w:szCs w:val="22"/>
        </w:rPr>
      </w:pPr>
      <w:r>
        <w:rPr>
          <w:szCs w:val="22"/>
        </w:rPr>
        <w:t>Victoria Carter-Hall</w:t>
      </w:r>
    </w:p>
    <w:p w:rsidR="00342060" w:rsidRDefault="00342060" w:rsidP="00342060">
      <w:pPr>
        <w:tabs>
          <w:tab w:val="left" w:pos="0"/>
        </w:tabs>
        <w:suppressAutoHyphens/>
        <w:rPr>
          <w:szCs w:val="22"/>
        </w:rPr>
      </w:pPr>
      <w:r>
        <w:rPr>
          <w:szCs w:val="22"/>
        </w:rPr>
        <w:t>Manager – Federal Regulatory</w:t>
      </w:r>
    </w:p>
    <w:p w:rsidR="00342060" w:rsidRDefault="00342060" w:rsidP="00342060">
      <w:pPr>
        <w:tabs>
          <w:tab w:val="left" w:pos="0"/>
        </w:tabs>
        <w:suppressAutoHyphens/>
        <w:rPr>
          <w:szCs w:val="22"/>
        </w:rPr>
      </w:pPr>
      <w:r>
        <w:rPr>
          <w:szCs w:val="22"/>
        </w:rPr>
        <w:t>AT&amp;T Services, Inc.</w:t>
      </w:r>
    </w:p>
    <w:p w:rsidR="00342060" w:rsidRDefault="00342060" w:rsidP="00342060">
      <w:pPr>
        <w:tabs>
          <w:tab w:val="left" w:pos="0"/>
        </w:tabs>
        <w:suppressAutoHyphens/>
        <w:rPr>
          <w:szCs w:val="22"/>
        </w:rPr>
      </w:pPr>
      <w:r>
        <w:rPr>
          <w:szCs w:val="22"/>
        </w:rPr>
        <w:t xml:space="preserve">1120 20th Street, N.W., </w:t>
      </w:r>
      <w:r w:rsidR="00C20937">
        <w:rPr>
          <w:szCs w:val="22"/>
        </w:rPr>
        <w:t>10th Floor</w:t>
      </w:r>
    </w:p>
    <w:p w:rsidR="00342060" w:rsidRPr="001F49E1" w:rsidRDefault="00342060" w:rsidP="00342060">
      <w:pPr>
        <w:tabs>
          <w:tab w:val="left" w:pos="0"/>
        </w:tabs>
        <w:suppressAutoHyphens/>
        <w:rPr>
          <w:b/>
          <w:szCs w:val="22"/>
        </w:rPr>
      </w:pPr>
      <w:r>
        <w:rPr>
          <w:szCs w:val="22"/>
        </w:rPr>
        <w:t xml:space="preserve">Washington, D.C. 20036      </w:t>
      </w:r>
      <w:r>
        <w:rPr>
          <w:szCs w:val="22"/>
        </w:rPr>
        <w:tab/>
        <w:t>Phone:  (202) 457-2164</w:t>
      </w:r>
    </w:p>
    <w:p w:rsidR="00342060" w:rsidRPr="00B15152" w:rsidRDefault="00342060" w:rsidP="0034206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342060" w:rsidRPr="00633453" w:rsidRDefault="00342060" w:rsidP="00342060">
      <w:pPr>
        <w:tabs>
          <w:tab w:val="left" w:pos="0"/>
        </w:tabs>
        <w:suppressAutoHyphens/>
        <w:rPr>
          <w:b/>
          <w:color w:val="000000" w:themeColor="text1"/>
          <w:szCs w:val="22"/>
        </w:rPr>
      </w:pPr>
      <w:r w:rsidRPr="00D954C4">
        <w:rPr>
          <w:szCs w:val="22"/>
        </w:rPr>
        <w:lastRenderedPageBreak/>
        <w:t>The network change(s) identified herein shall be implemented no earlier than six months after the incumbent LEC provided notice pursuant to section 51.329(a).</w:t>
      </w:r>
      <w:r>
        <w:rPr>
          <w:rStyle w:val="FootnoteReference"/>
          <w:szCs w:val="22"/>
        </w:rPr>
        <w:footnoteReference w:id="3"/>
      </w:r>
      <w:r w:rsidRPr="00D954C4">
        <w:rPr>
          <w:szCs w:val="22"/>
        </w:rPr>
        <w:t xml:space="preserve">  Interested parties may comment on this network change notice </w:t>
      </w:r>
      <w:r w:rsidRPr="001454F9">
        <w:rPr>
          <w:szCs w:val="22"/>
        </w:rPr>
        <w:t xml:space="preserve">using the Internet by accessing the ECFS:  </w:t>
      </w:r>
      <w:hyperlink r:id="rId9" w:history="1">
        <w:r w:rsidRPr="002769FC">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10" w:history="1">
        <w:r w:rsidRPr="002769FC">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r>
        <w:rPr>
          <w:szCs w:val="22"/>
        </w:rPr>
        <w:t xml:space="preserve">  </w:t>
      </w:r>
      <w:r w:rsidRPr="00C83230">
        <w:rPr>
          <w:szCs w:val="22"/>
        </w:rPr>
        <w:t>After the effective implementation date(s), this proceeding shall be terminated, and the docket will be closed.</w:t>
      </w:r>
    </w:p>
    <w:p w:rsidR="00342060" w:rsidRDefault="00342060" w:rsidP="00342060">
      <w:pPr>
        <w:tabs>
          <w:tab w:val="left" w:pos="0"/>
        </w:tabs>
        <w:suppressAutoHyphens/>
        <w:rPr>
          <w:color w:val="000000" w:themeColor="text1"/>
          <w:szCs w:val="22"/>
        </w:rPr>
      </w:pPr>
    </w:p>
    <w:p w:rsidR="00342060" w:rsidRDefault="00342060" w:rsidP="0034206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342060" w:rsidRPr="00F046EC" w:rsidRDefault="00342060" w:rsidP="00342060">
      <w:pPr>
        <w:tabs>
          <w:tab w:val="left" w:pos="0"/>
        </w:tabs>
        <w:suppressAutoHyphens/>
        <w:rPr>
          <w:szCs w:val="22"/>
        </w:rPr>
      </w:pPr>
    </w:p>
    <w:p w:rsidR="00342060" w:rsidRDefault="00342060" w:rsidP="0034206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1" w:history="1">
        <w:r w:rsidRPr="002769FC">
          <w:rPr>
            <w:rStyle w:val="Hyperlink"/>
            <w:szCs w:val="22"/>
          </w:rPr>
          <w:t>fcc504@fcc.gov</w:t>
        </w:r>
      </w:hyperlink>
      <w:r>
        <w:rPr>
          <w:szCs w:val="22"/>
        </w:rPr>
        <w:t xml:space="preserve"> or call the Consumer &amp; Governmental Affairs Bureau at (202) 418-0530 (voice), </w:t>
      </w:r>
      <w:r w:rsidRPr="00EB3D6C">
        <w:rPr>
          <w:szCs w:val="22"/>
        </w:rPr>
        <w:t>(888) 835-5322</w:t>
      </w:r>
      <w:r>
        <w:rPr>
          <w:szCs w:val="22"/>
        </w:rPr>
        <w:t xml:space="preserve"> (tty).</w:t>
      </w:r>
    </w:p>
    <w:p w:rsidR="00342060" w:rsidRDefault="00342060" w:rsidP="0034206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342060" w:rsidRDefault="00342060" w:rsidP="00342060">
      <w:pPr>
        <w:tabs>
          <w:tab w:val="left" w:pos="0"/>
        </w:tabs>
        <w:suppressAutoHyphens/>
        <w:rPr>
          <w:color w:val="000000"/>
          <w:szCs w:val="22"/>
        </w:rPr>
      </w:pPr>
      <w:r w:rsidRPr="00F046EC">
        <w:rPr>
          <w:color w:val="000000"/>
          <w:szCs w:val="22"/>
        </w:rPr>
        <w:t xml:space="preserve">For further information, contact Carmell Weathers, (202) 418-2325 (voice), or </w:t>
      </w:r>
      <w:hyperlink r:id="rId12" w:history="1">
        <w:r w:rsidRPr="00DC450E">
          <w:rPr>
            <w:rStyle w:val="Hyperlink"/>
            <w:szCs w:val="22"/>
          </w:rPr>
          <w:t>Carmell.Weathers@fcc.gov</w:t>
        </w:r>
      </w:hyperlink>
      <w:r>
        <w:rPr>
          <w:b/>
          <w:szCs w:val="22"/>
        </w:rPr>
        <w:t xml:space="preserve"> </w:t>
      </w:r>
      <w:r w:rsidRPr="00F046EC">
        <w:rPr>
          <w:color w:val="000000"/>
          <w:szCs w:val="22"/>
        </w:rPr>
        <w:t xml:space="preserve">(email), of the Competition Policy Division, Wireline Competition Bureau.  The tty number is </w:t>
      </w:r>
      <w:r w:rsidRPr="00EB3D6C">
        <w:rPr>
          <w:color w:val="000000"/>
          <w:szCs w:val="22"/>
        </w:rPr>
        <w:t>(888) 835-5322</w:t>
      </w:r>
      <w:r w:rsidRPr="00F046EC">
        <w:rPr>
          <w:color w:val="000000"/>
          <w:szCs w:val="22"/>
        </w:rPr>
        <w:t>.</w:t>
      </w:r>
    </w:p>
    <w:p w:rsidR="00342060" w:rsidRDefault="00342060" w:rsidP="00342060">
      <w:pPr>
        <w:tabs>
          <w:tab w:val="left" w:pos="0"/>
        </w:tabs>
        <w:suppressAutoHyphens/>
        <w:rPr>
          <w:color w:val="000000"/>
          <w:szCs w:val="22"/>
        </w:rPr>
      </w:pPr>
    </w:p>
    <w:p w:rsidR="008E393B" w:rsidRDefault="00342060" w:rsidP="00C20937">
      <w:pPr>
        <w:tabs>
          <w:tab w:val="left" w:pos="0"/>
        </w:tabs>
        <w:suppressAutoHyphens/>
        <w:jc w:val="center"/>
        <w:rPr>
          <w:b/>
          <w:szCs w:val="22"/>
        </w:rPr>
      </w:pPr>
      <w:r w:rsidRPr="00F046EC">
        <w:rPr>
          <w:b/>
          <w:szCs w:val="22"/>
        </w:rPr>
        <w:t>-FCC-</w:t>
      </w:r>
    </w:p>
    <w:sectPr w:rsidR="008E393B" w:rsidSect="001B2827">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D17" w:rsidRDefault="00541D17">
      <w:r>
        <w:separator/>
      </w:r>
    </w:p>
  </w:endnote>
  <w:endnote w:type="continuationSeparator" w:id="0">
    <w:p w:rsidR="00541D17" w:rsidRDefault="00541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rsidRDefault="008E39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1685F">
      <w:rPr>
        <w:rStyle w:val="PageNumber"/>
        <w:noProof/>
      </w:rPr>
      <w:t>2</w:t>
    </w:r>
    <w:r>
      <w:rPr>
        <w:rStyle w:val="PageNumber"/>
      </w:rPr>
      <w:fldChar w:fldCharType="end"/>
    </w:r>
  </w:p>
  <w:p w:rsidR="008E393B" w:rsidRDefault="008E39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F8E" w:rsidRDefault="00FE5F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D17" w:rsidRDefault="00541D17">
      <w:r>
        <w:separator/>
      </w:r>
    </w:p>
  </w:footnote>
  <w:footnote w:type="continuationSeparator" w:id="0">
    <w:p w:rsidR="00541D17" w:rsidRDefault="00541D17">
      <w:r>
        <w:continuationSeparator/>
      </w:r>
    </w:p>
  </w:footnote>
  <w:footnote w:id="1">
    <w:p w:rsidR="00352D19" w:rsidRPr="00860677" w:rsidRDefault="00352D19" w:rsidP="00352D19">
      <w:pPr>
        <w:pStyle w:val="FootnoteText"/>
        <w:rPr>
          <w:sz w:val="20"/>
        </w:rPr>
      </w:pPr>
      <w:r>
        <w:rPr>
          <w:rStyle w:val="FootnoteReference"/>
        </w:rPr>
        <w:footnoteRef/>
      </w:r>
      <w:r>
        <w:t xml:space="preserve"> </w:t>
      </w:r>
      <w:r w:rsidRPr="00860677">
        <w:rPr>
          <w:i/>
          <w:sz w:val="20"/>
        </w:rPr>
        <w:t xml:space="preserve">See </w:t>
      </w:r>
      <w:r w:rsidRPr="00860677">
        <w:rPr>
          <w:sz w:val="20"/>
        </w:rPr>
        <w:t>47 CFR § 51.329(a).</w:t>
      </w:r>
    </w:p>
  </w:footnote>
  <w:footnote w:id="2">
    <w:p w:rsidR="00352D19" w:rsidRPr="00860677" w:rsidRDefault="00352D19" w:rsidP="00352D19">
      <w:pPr>
        <w:pStyle w:val="FootnoteText"/>
        <w:rPr>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3">
    <w:p w:rsidR="00342060" w:rsidRPr="00B800A3" w:rsidRDefault="00342060" w:rsidP="00342060">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4">
    <w:p w:rsidR="00342060" w:rsidRDefault="00342060" w:rsidP="00342060">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F8E" w:rsidRDefault="00FE5F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F8E" w:rsidRDefault="00FE5F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A960A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6A9DF013" wp14:editId="481003A2">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A9DF013"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noProof/>
      </w:rPr>
      <w:drawing>
        <wp:anchor distT="0" distB="0" distL="114300" distR="114300" simplePos="0" relativeHeight="251659264" behindDoc="0" locked="0" layoutInCell="0" allowOverlap="1" wp14:anchorId="29684BEC" wp14:editId="2135700F">
          <wp:simplePos x="0" y="0"/>
          <wp:positionH relativeFrom="column">
            <wp:posOffset>0</wp:posOffset>
          </wp:positionH>
          <wp:positionV relativeFrom="paragraph">
            <wp:posOffset>0</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sidR="008E393B">
      <w:rPr>
        <w:rFonts w:ascii="News Gothic MT" w:hAnsi="News Gothic MT"/>
        <w:b/>
        <w:kern w:val="28"/>
        <w:sz w:val="96"/>
      </w:rPr>
      <w:t>PUBLIC NOTICE</w:t>
    </w:r>
  </w:p>
  <w:p w:rsidR="008E393B" w:rsidRDefault="00A960A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14:anchorId="1A18A254" wp14:editId="3E1830CE">
              <wp:simplePos x="0" y="0"/>
              <wp:positionH relativeFrom="column">
                <wp:posOffset>-177165</wp:posOffset>
              </wp:positionH>
              <wp:positionV relativeFrom="paragraph">
                <wp:posOffset>533400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B8957DC"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42pt" to="481.0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14:anchorId="411522D5" wp14:editId="62E6109B">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1522D5" id="Text Box 4" o:spid="_x0000_s1027" type="#_x0000_t202" style="position:absolute;left:0;text-align:left;margin-left:265.05pt;margin-top:6pt;width:20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" stroked="f">
              <v:textbox inset=",0,,0">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DD2"/>
    <w:rsid w:val="000027D4"/>
    <w:rsid w:val="00003861"/>
    <w:rsid w:val="00006712"/>
    <w:rsid w:val="00027943"/>
    <w:rsid w:val="0004103D"/>
    <w:rsid w:val="00043893"/>
    <w:rsid w:val="00046007"/>
    <w:rsid w:val="00051397"/>
    <w:rsid w:val="000649C4"/>
    <w:rsid w:val="0007399B"/>
    <w:rsid w:val="000812B4"/>
    <w:rsid w:val="00083DE2"/>
    <w:rsid w:val="00087255"/>
    <w:rsid w:val="00091491"/>
    <w:rsid w:val="0009693A"/>
    <w:rsid w:val="000C4EC1"/>
    <w:rsid w:val="000C503C"/>
    <w:rsid w:val="000C6CFF"/>
    <w:rsid w:val="000D377D"/>
    <w:rsid w:val="000D7C25"/>
    <w:rsid w:val="000E06F6"/>
    <w:rsid w:val="000E2788"/>
    <w:rsid w:val="000E38A2"/>
    <w:rsid w:val="000E66DB"/>
    <w:rsid w:val="000E6D93"/>
    <w:rsid w:val="000F2683"/>
    <w:rsid w:val="000F2E46"/>
    <w:rsid w:val="00101F08"/>
    <w:rsid w:val="0011579C"/>
    <w:rsid w:val="001249FD"/>
    <w:rsid w:val="00131158"/>
    <w:rsid w:val="00132F61"/>
    <w:rsid w:val="0013640A"/>
    <w:rsid w:val="001478F9"/>
    <w:rsid w:val="00167521"/>
    <w:rsid w:val="00170C1D"/>
    <w:rsid w:val="00177E4D"/>
    <w:rsid w:val="001822ED"/>
    <w:rsid w:val="00184581"/>
    <w:rsid w:val="001968CA"/>
    <w:rsid w:val="001A2A46"/>
    <w:rsid w:val="001B2827"/>
    <w:rsid w:val="001B5BAB"/>
    <w:rsid w:val="001D1647"/>
    <w:rsid w:val="001E64A9"/>
    <w:rsid w:val="001F0B75"/>
    <w:rsid w:val="001F4B4F"/>
    <w:rsid w:val="001F52F2"/>
    <w:rsid w:val="001F5B72"/>
    <w:rsid w:val="002145CE"/>
    <w:rsid w:val="00215D04"/>
    <w:rsid w:val="0025209F"/>
    <w:rsid w:val="00253A3C"/>
    <w:rsid w:val="00255C45"/>
    <w:rsid w:val="00256603"/>
    <w:rsid w:val="002606FB"/>
    <w:rsid w:val="00263F63"/>
    <w:rsid w:val="002652CB"/>
    <w:rsid w:val="00276EF8"/>
    <w:rsid w:val="002902EA"/>
    <w:rsid w:val="00293DA9"/>
    <w:rsid w:val="00296468"/>
    <w:rsid w:val="002A0548"/>
    <w:rsid w:val="002B1123"/>
    <w:rsid w:val="002B5F4B"/>
    <w:rsid w:val="002C0A51"/>
    <w:rsid w:val="002E2974"/>
    <w:rsid w:val="002E399E"/>
    <w:rsid w:val="002E4DB8"/>
    <w:rsid w:val="002E78DB"/>
    <w:rsid w:val="003039D8"/>
    <w:rsid w:val="00310726"/>
    <w:rsid w:val="00314192"/>
    <w:rsid w:val="00316879"/>
    <w:rsid w:val="0031717E"/>
    <w:rsid w:val="00330499"/>
    <w:rsid w:val="00342060"/>
    <w:rsid w:val="00346B95"/>
    <w:rsid w:val="0035014E"/>
    <w:rsid w:val="00352D19"/>
    <w:rsid w:val="003552C9"/>
    <w:rsid w:val="00372D68"/>
    <w:rsid w:val="00373735"/>
    <w:rsid w:val="003742BA"/>
    <w:rsid w:val="00377280"/>
    <w:rsid w:val="003A0841"/>
    <w:rsid w:val="003A1A36"/>
    <w:rsid w:val="003C20E1"/>
    <w:rsid w:val="003C547A"/>
    <w:rsid w:val="003C6951"/>
    <w:rsid w:val="003D6B8D"/>
    <w:rsid w:val="00400E90"/>
    <w:rsid w:val="004055FD"/>
    <w:rsid w:val="00406A98"/>
    <w:rsid w:val="0044456A"/>
    <w:rsid w:val="004657B3"/>
    <w:rsid w:val="004923B0"/>
    <w:rsid w:val="004E0CBA"/>
    <w:rsid w:val="004E14AD"/>
    <w:rsid w:val="004F71FC"/>
    <w:rsid w:val="0050237C"/>
    <w:rsid w:val="005119A5"/>
    <w:rsid w:val="00517CB6"/>
    <w:rsid w:val="005226FA"/>
    <w:rsid w:val="00531849"/>
    <w:rsid w:val="005379AC"/>
    <w:rsid w:val="00541D17"/>
    <w:rsid w:val="005518ED"/>
    <w:rsid w:val="00553C12"/>
    <w:rsid w:val="00556EDB"/>
    <w:rsid w:val="005611FE"/>
    <w:rsid w:val="00571CED"/>
    <w:rsid w:val="00575940"/>
    <w:rsid w:val="00577969"/>
    <w:rsid w:val="005818C2"/>
    <w:rsid w:val="00585C23"/>
    <w:rsid w:val="0059271C"/>
    <w:rsid w:val="00596870"/>
    <w:rsid w:val="005A3DC1"/>
    <w:rsid w:val="005C58AC"/>
    <w:rsid w:val="005D7D87"/>
    <w:rsid w:val="005E2A88"/>
    <w:rsid w:val="005E58E5"/>
    <w:rsid w:val="005F2B2E"/>
    <w:rsid w:val="0061064A"/>
    <w:rsid w:val="00633453"/>
    <w:rsid w:val="00634B60"/>
    <w:rsid w:val="00636186"/>
    <w:rsid w:val="00637CBE"/>
    <w:rsid w:val="00655BB1"/>
    <w:rsid w:val="00663B92"/>
    <w:rsid w:val="00676470"/>
    <w:rsid w:val="006859AF"/>
    <w:rsid w:val="006902CE"/>
    <w:rsid w:val="006B0A1A"/>
    <w:rsid w:val="006B0AC0"/>
    <w:rsid w:val="006B7104"/>
    <w:rsid w:val="006C35C3"/>
    <w:rsid w:val="006C7B38"/>
    <w:rsid w:val="006D5050"/>
    <w:rsid w:val="006D6C61"/>
    <w:rsid w:val="006D6EC3"/>
    <w:rsid w:val="006F0F8E"/>
    <w:rsid w:val="006F7D94"/>
    <w:rsid w:val="00713862"/>
    <w:rsid w:val="00730E4B"/>
    <w:rsid w:val="00736522"/>
    <w:rsid w:val="00752FCE"/>
    <w:rsid w:val="00756B46"/>
    <w:rsid w:val="00763699"/>
    <w:rsid w:val="0076644F"/>
    <w:rsid w:val="00774D57"/>
    <w:rsid w:val="00794181"/>
    <w:rsid w:val="007977C9"/>
    <w:rsid w:val="007A0D91"/>
    <w:rsid w:val="007A3D54"/>
    <w:rsid w:val="007A5062"/>
    <w:rsid w:val="007A5E2E"/>
    <w:rsid w:val="007B49BD"/>
    <w:rsid w:val="007C5711"/>
    <w:rsid w:val="007F33EF"/>
    <w:rsid w:val="007F46D7"/>
    <w:rsid w:val="007F7929"/>
    <w:rsid w:val="0080061C"/>
    <w:rsid w:val="00801B00"/>
    <w:rsid w:val="00835CBB"/>
    <w:rsid w:val="00845916"/>
    <w:rsid w:val="00846DD2"/>
    <w:rsid w:val="00856E8C"/>
    <w:rsid w:val="008579A3"/>
    <w:rsid w:val="00857C78"/>
    <w:rsid w:val="00864B56"/>
    <w:rsid w:val="00864B57"/>
    <w:rsid w:val="00866876"/>
    <w:rsid w:val="00877156"/>
    <w:rsid w:val="00880883"/>
    <w:rsid w:val="00881FCF"/>
    <w:rsid w:val="00886679"/>
    <w:rsid w:val="00895A8B"/>
    <w:rsid w:val="008A3651"/>
    <w:rsid w:val="008B0CD7"/>
    <w:rsid w:val="008D50DD"/>
    <w:rsid w:val="008D626F"/>
    <w:rsid w:val="008D68EB"/>
    <w:rsid w:val="008D6D69"/>
    <w:rsid w:val="008E393B"/>
    <w:rsid w:val="008E3AF8"/>
    <w:rsid w:val="008E57FC"/>
    <w:rsid w:val="008E61D4"/>
    <w:rsid w:val="008F4E57"/>
    <w:rsid w:val="008F68DE"/>
    <w:rsid w:val="009072ED"/>
    <w:rsid w:val="00910258"/>
    <w:rsid w:val="00911D4F"/>
    <w:rsid w:val="00911E73"/>
    <w:rsid w:val="009126B9"/>
    <w:rsid w:val="00920A34"/>
    <w:rsid w:val="009349A7"/>
    <w:rsid w:val="009368C5"/>
    <w:rsid w:val="009373A8"/>
    <w:rsid w:val="00943304"/>
    <w:rsid w:val="00966365"/>
    <w:rsid w:val="00972B93"/>
    <w:rsid w:val="009819AB"/>
    <w:rsid w:val="009954A0"/>
    <w:rsid w:val="00995EA6"/>
    <w:rsid w:val="009A1DB7"/>
    <w:rsid w:val="009A71C9"/>
    <w:rsid w:val="009B6EF0"/>
    <w:rsid w:val="009C36B5"/>
    <w:rsid w:val="009C4567"/>
    <w:rsid w:val="00A04262"/>
    <w:rsid w:val="00A10C03"/>
    <w:rsid w:val="00A12D44"/>
    <w:rsid w:val="00A13378"/>
    <w:rsid w:val="00A17DBE"/>
    <w:rsid w:val="00A22D95"/>
    <w:rsid w:val="00A31715"/>
    <w:rsid w:val="00A52BD7"/>
    <w:rsid w:val="00A63DB0"/>
    <w:rsid w:val="00A6486D"/>
    <w:rsid w:val="00A728C8"/>
    <w:rsid w:val="00A767DA"/>
    <w:rsid w:val="00A76D91"/>
    <w:rsid w:val="00A832D8"/>
    <w:rsid w:val="00A84EBA"/>
    <w:rsid w:val="00A960A1"/>
    <w:rsid w:val="00AA032A"/>
    <w:rsid w:val="00AB24A0"/>
    <w:rsid w:val="00AC3BC5"/>
    <w:rsid w:val="00AD7F7C"/>
    <w:rsid w:val="00AE05B8"/>
    <w:rsid w:val="00AF24C2"/>
    <w:rsid w:val="00B07C23"/>
    <w:rsid w:val="00B47157"/>
    <w:rsid w:val="00B52DFF"/>
    <w:rsid w:val="00B651F3"/>
    <w:rsid w:val="00B73161"/>
    <w:rsid w:val="00B774F4"/>
    <w:rsid w:val="00B90286"/>
    <w:rsid w:val="00B91A55"/>
    <w:rsid w:val="00B971E4"/>
    <w:rsid w:val="00BA0FC0"/>
    <w:rsid w:val="00BC2C34"/>
    <w:rsid w:val="00BD1312"/>
    <w:rsid w:val="00BD1AE9"/>
    <w:rsid w:val="00BD4D9B"/>
    <w:rsid w:val="00C06F58"/>
    <w:rsid w:val="00C1685F"/>
    <w:rsid w:val="00C16CF6"/>
    <w:rsid w:val="00C20937"/>
    <w:rsid w:val="00C47E1C"/>
    <w:rsid w:val="00C5066B"/>
    <w:rsid w:val="00C53B8A"/>
    <w:rsid w:val="00C83230"/>
    <w:rsid w:val="00C91956"/>
    <w:rsid w:val="00CB4B28"/>
    <w:rsid w:val="00CB70F2"/>
    <w:rsid w:val="00CC4079"/>
    <w:rsid w:val="00CC501E"/>
    <w:rsid w:val="00CD5D11"/>
    <w:rsid w:val="00CE1653"/>
    <w:rsid w:val="00CE5CC5"/>
    <w:rsid w:val="00D012BE"/>
    <w:rsid w:val="00D02EFE"/>
    <w:rsid w:val="00D360A7"/>
    <w:rsid w:val="00D518B9"/>
    <w:rsid w:val="00D5364C"/>
    <w:rsid w:val="00D677FD"/>
    <w:rsid w:val="00D67EE8"/>
    <w:rsid w:val="00D720C3"/>
    <w:rsid w:val="00D7726A"/>
    <w:rsid w:val="00D9570F"/>
    <w:rsid w:val="00D969CD"/>
    <w:rsid w:val="00DA3B7E"/>
    <w:rsid w:val="00DA4D9C"/>
    <w:rsid w:val="00DC2465"/>
    <w:rsid w:val="00DC450E"/>
    <w:rsid w:val="00DD06B0"/>
    <w:rsid w:val="00DD4B9B"/>
    <w:rsid w:val="00DF1222"/>
    <w:rsid w:val="00DF2AA6"/>
    <w:rsid w:val="00DF6879"/>
    <w:rsid w:val="00E05B90"/>
    <w:rsid w:val="00E12303"/>
    <w:rsid w:val="00E20A07"/>
    <w:rsid w:val="00E20C35"/>
    <w:rsid w:val="00E4012E"/>
    <w:rsid w:val="00E401D0"/>
    <w:rsid w:val="00E430D7"/>
    <w:rsid w:val="00E52542"/>
    <w:rsid w:val="00E64D87"/>
    <w:rsid w:val="00E74218"/>
    <w:rsid w:val="00E76EE9"/>
    <w:rsid w:val="00E83B65"/>
    <w:rsid w:val="00E87D41"/>
    <w:rsid w:val="00E90BB7"/>
    <w:rsid w:val="00E92684"/>
    <w:rsid w:val="00E92E4D"/>
    <w:rsid w:val="00EB3D6C"/>
    <w:rsid w:val="00EB5FB9"/>
    <w:rsid w:val="00EC02DA"/>
    <w:rsid w:val="00EC2C1B"/>
    <w:rsid w:val="00EC5BA1"/>
    <w:rsid w:val="00ED1D36"/>
    <w:rsid w:val="00EE5688"/>
    <w:rsid w:val="00EF26C3"/>
    <w:rsid w:val="00EF75CC"/>
    <w:rsid w:val="00F009BB"/>
    <w:rsid w:val="00F02129"/>
    <w:rsid w:val="00F079D5"/>
    <w:rsid w:val="00F144AE"/>
    <w:rsid w:val="00F17580"/>
    <w:rsid w:val="00F438F8"/>
    <w:rsid w:val="00F452A3"/>
    <w:rsid w:val="00F46787"/>
    <w:rsid w:val="00F63242"/>
    <w:rsid w:val="00F67A4A"/>
    <w:rsid w:val="00F805B1"/>
    <w:rsid w:val="00F8415D"/>
    <w:rsid w:val="00FA13B8"/>
    <w:rsid w:val="00FB440F"/>
    <w:rsid w:val="00FC0FD6"/>
    <w:rsid w:val="00FC287B"/>
    <w:rsid w:val="00FC2BFD"/>
    <w:rsid w:val="00FC3668"/>
    <w:rsid w:val="00FC6E73"/>
    <w:rsid w:val="00FD0F84"/>
    <w:rsid w:val="00FD724A"/>
    <w:rsid w:val="00FE46FB"/>
    <w:rsid w:val="00FE5F8E"/>
    <w:rsid w:val="00FE76BE"/>
    <w:rsid w:val="00FF2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58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biznet.att.com/networkreg/"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mell.Weather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Chang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640</Words>
  <Characters>3826</Characters>
  <Application>Microsoft Office Word</Application>
  <DocSecurity>0</DocSecurity>
  <Lines>86</Lines>
  <Paragraphs>26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4504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2012-09-11T22:17:00Z</cp:lastPrinted>
  <dcterms:created xsi:type="dcterms:W3CDTF">2017-04-19T18:17:00Z</dcterms:created>
  <dcterms:modified xsi:type="dcterms:W3CDTF">2017-04-19T18:17:00Z</dcterms:modified>
  <cp:category> </cp:category>
  <cp:contentStatus> </cp:contentStatus>
</cp:coreProperties>
</file>