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14:anchorId="5FD43FAE" wp14:editId="6C9BEC5F">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594400" w:rsidRDefault="007A44F8" w:rsidP="00BB4E29">
            <w:pPr>
              <w:rPr>
                <w:b/>
                <w:bCs/>
                <w:sz w:val="22"/>
                <w:szCs w:val="22"/>
              </w:rPr>
            </w:pPr>
            <w:r w:rsidRPr="00594400">
              <w:rPr>
                <w:b/>
                <w:bCs/>
                <w:sz w:val="22"/>
                <w:szCs w:val="22"/>
              </w:rPr>
              <w:t xml:space="preserve">Media Contact: </w:t>
            </w:r>
          </w:p>
          <w:p w:rsidR="007A44F8" w:rsidRPr="00594400" w:rsidRDefault="00B21F27" w:rsidP="00BB4E29">
            <w:pPr>
              <w:rPr>
                <w:bCs/>
                <w:sz w:val="22"/>
                <w:szCs w:val="22"/>
              </w:rPr>
            </w:pPr>
            <w:r w:rsidRPr="00594400">
              <w:rPr>
                <w:bCs/>
                <w:sz w:val="22"/>
                <w:szCs w:val="22"/>
              </w:rPr>
              <w:t>Charlie Meisch,</w:t>
            </w:r>
            <w:r w:rsidR="007A44F8" w:rsidRPr="00594400">
              <w:rPr>
                <w:bCs/>
                <w:sz w:val="22"/>
                <w:szCs w:val="22"/>
              </w:rPr>
              <w:t xml:space="preserve"> </w:t>
            </w:r>
            <w:r w:rsidR="00AC0A38" w:rsidRPr="00594400">
              <w:rPr>
                <w:bCs/>
                <w:sz w:val="22"/>
                <w:szCs w:val="22"/>
              </w:rPr>
              <w:t>(</w:t>
            </w:r>
            <w:r w:rsidR="007A44F8" w:rsidRPr="00594400">
              <w:rPr>
                <w:bCs/>
                <w:sz w:val="22"/>
                <w:szCs w:val="22"/>
              </w:rPr>
              <w:t>202</w:t>
            </w:r>
            <w:r w:rsidR="00AC0A38" w:rsidRPr="00594400">
              <w:rPr>
                <w:bCs/>
                <w:sz w:val="22"/>
                <w:szCs w:val="22"/>
              </w:rPr>
              <w:t xml:space="preserve">) </w:t>
            </w:r>
            <w:r w:rsidR="00492EAF" w:rsidRPr="00594400">
              <w:rPr>
                <w:bCs/>
                <w:sz w:val="22"/>
                <w:szCs w:val="22"/>
              </w:rPr>
              <w:t>418-</w:t>
            </w:r>
            <w:r w:rsidRPr="00594400">
              <w:rPr>
                <w:bCs/>
                <w:sz w:val="22"/>
                <w:szCs w:val="22"/>
              </w:rPr>
              <w:t>2943</w:t>
            </w:r>
          </w:p>
          <w:p w:rsidR="00FF232D" w:rsidRPr="00594400" w:rsidRDefault="00B21F27" w:rsidP="00BB4E29">
            <w:pPr>
              <w:rPr>
                <w:bCs/>
                <w:sz w:val="22"/>
                <w:szCs w:val="22"/>
              </w:rPr>
            </w:pPr>
            <w:r w:rsidRPr="00594400">
              <w:rPr>
                <w:bCs/>
                <w:sz w:val="22"/>
                <w:szCs w:val="22"/>
              </w:rPr>
              <w:t>charles.meisch</w:t>
            </w:r>
            <w:r w:rsidR="00492EAF" w:rsidRPr="00594400">
              <w:rPr>
                <w:bCs/>
                <w:sz w:val="22"/>
                <w:szCs w:val="22"/>
              </w:rPr>
              <w:t>@fcc.gov</w:t>
            </w:r>
          </w:p>
          <w:p w:rsidR="007A44F8" w:rsidRPr="00594400" w:rsidRDefault="00594400" w:rsidP="00594400">
            <w:pPr>
              <w:tabs>
                <w:tab w:val="left" w:pos="2016"/>
              </w:tabs>
              <w:rPr>
                <w:bCs/>
                <w:sz w:val="22"/>
                <w:szCs w:val="22"/>
              </w:rPr>
            </w:pPr>
            <w:r w:rsidRPr="00594400">
              <w:rPr>
                <w:bCs/>
                <w:sz w:val="22"/>
                <w:szCs w:val="22"/>
              </w:rPr>
              <w:tab/>
            </w:r>
          </w:p>
          <w:p w:rsidR="007A44F8" w:rsidRPr="00594400" w:rsidRDefault="007A44F8" w:rsidP="00BB4E29">
            <w:pPr>
              <w:rPr>
                <w:b/>
                <w:sz w:val="22"/>
                <w:szCs w:val="22"/>
              </w:rPr>
            </w:pPr>
            <w:r w:rsidRPr="00594400">
              <w:rPr>
                <w:b/>
                <w:sz w:val="22"/>
                <w:szCs w:val="22"/>
              </w:rPr>
              <w:t>For Immediate Release</w:t>
            </w:r>
          </w:p>
          <w:p w:rsidR="007A44F8" w:rsidRPr="00594400" w:rsidRDefault="007A44F8" w:rsidP="00BB4E29">
            <w:pPr>
              <w:jc w:val="center"/>
              <w:rPr>
                <w:b/>
                <w:bCs/>
                <w:sz w:val="22"/>
                <w:szCs w:val="22"/>
              </w:rPr>
            </w:pPr>
          </w:p>
          <w:p w:rsidR="00B21F27" w:rsidRPr="00594400" w:rsidRDefault="00B21F27" w:rsidP="00B21F27">
            <w:pPr>
              <w:jc w:val="center"/>
              <w:rPr>
                <w:b/>
                <w:sz w:val="22"/>
                <w:szCs w:val="22"/>
              </w:rPr>
            </w:pPr>
            <w:r w:rsidRPr="00594400">
              <w:rPr>
                <w:b/>
                <w:sz w:val="22"/>
                <w:szCs w:val="22"/>
              </w:rPr>
              <w:t>FCC</w:t>
            </w:r>
            <w:r w:rsidR="0022198E" w:rsidRPr="00594400">
              <w:rPr>
                <w:b/>
                <w:sz w:val="22"/>
                <w:szCs w:val="22"/>
              </w:rPr>
              <w:t xml:space="preserve"> </w:t>
            </w:r>
            <w:r w:rsidR="008561D8" w:rsidRPr="00594400">
              <w:rPr>
                <w:b/>
                <w:sz w:val="22"/>
                <w:szCs w:val="22"/>
              </w:rPr>
              <w:t>NAMES</w:t>
            </w:r>
            <w:r w:rsidR="0022198E" w:rsidRPr="00594400">
              <w:rPr>
                <w:b/>
                <w:sz w:val="22"/>
                <w:szCs w:val="22"/>
              </w:rPr>
              <w:t xml:space="preserve"> </w:t>
            </w:r>
            <w:r w:rsidR="0051165A" w:rsidRPr="00594400">
              <w:rPr>
                <w:b/>
                <w:sz w:val="22"/>
                <w:szCs w:val="22"/>
              </w:rPr>
              <w:t xml:space="preserve">JEAN </w:t>
            </w:r>
            <w:r w:rsidR="008561D8" w:rsidRPr="00594400">
              <w:rPr>
                <w:b/>
                <w:sz w:val="22"/>
                <w:szCs w:val="22"/>
              </w:rPr>
              <w:t xml:space="preserve">KIDDOO, </w:t>
            </w:r>
            <w:r w:rsidR="0051165A" w:rsidRPr="00594400">
              <w:rPr>
                <w:b/>
                <w:sz w:val="22"/>
                <w:szCs w:val="22"/>
              </w:rPr>
              <w:t xml:space="preserve">HILLARY </w:t>
            </w:r>
            <w:r w:rsidR="008561D8" w:rsidRPr="00594400">
              <w:rPr>
                <w:b/>
                <w:sz w:val="22"/>
                <w:szCs w:val="22"/>
              </w:rPr>
              <w:t>DENIGRO TO OVERSEE POST-INCENTIVE AUCTION TRANSITION</w:t>
            </w:r>
          </w:p>
          <w:p w:rsidR="0022198E" w:rsidRPr="00594400" w:rsidRDefault="00C65EA3" w:rsidP="0022198E">
            <w:pPr>
              <w:pStyle w:val="p1"/>
              <w:rPr>
                <w:sz w:val="22"/>
                <w:szCs w:val="22"/>
              </w:rPr>
            </w:pPr>
            <w:r w:rsidRPr="00594400">
              <w:rPr>
                <w:sz w:val="22"/>
                <w:szCs w:val="22"/>
              </w:rPr>
              <w:t>WASHINGTON</w:t>
            </w:r>
            <w:r w:rsidR="00B21F27" w:rsidRPr="00594400">
              <w:rPr>
                <w:sz w:val="22"/>
                <w:szCs w:val="22"/>
              </w:rPr>
              <w:t xml:space="preserve">, April </w:t>
            </w:r>
            <w:r w:rsidR="0022198E" w:rsidRPr="00594400">
              <w:rPr>
                <w:sz w:val="22"/>
                <w:szCs w:val="22"/>
              </w:rPr>
              <w:t>27</w:t>
            </w:r>
            <w:r w:rsidR="00B21F27" w:rsidRPr="00594400">
              <w:rPr>
                <w:sz w:val="22"/>
                <w:szCs w:val="22"/>
              </w:rPr>
              <w:t xml:space="preserve">, 2017 – </w:t>
            </w:r>
            <w:r w:rsidR="0022198E" w:rsidRPr="00594400">
              <w:rPr>
                <w:rStyle w:val="s1"/>
                <w:sz w:val="22"/>
                <w:szCs w:val="22"/>
              </w:rPr>
              <w:t>The Federal Communications Commission announces that Jean Kiddoo has been named Chair of the Incentive Auction Task Force and that Hillary DeNigro will join her as Deputy Chair. Ms. Kiddoo takes over for Gary Epstein, who will retire from the Commission tomorrow after serving as chair of the Task Force since 2012.</w:t>
            </w:r>
          </w:p>
          <w:p w:rsidR="0022198E" w:rsidRPr="00594400" w:rsidRDefault="00037A49" w:rsidP="0022198E">
            <w:pPr>
              <w:pStyle w:val="p1"/>
              <w:rPr>
                <w:sz w:val="22"/>
                <w:szCs w:val="22"/>
              </w:rPr>
            </w:pPr>
            <w:r w:rsidRPr="00594400">
              <w:rPr>
                <w:rStyle w:val="s1"/>
                <w:sz w:val="22"/>
                <w:szCs w:val="22"/>
              </w:rPr>
              <w:t>“</w:t>
            </w:r>
            <w:r w:rsidR="0022198E" w:rsidRPr="00594400">
              <w:rPr>
                <w:rStyle w:val="s1"/>
                <w:sz w:val="22"/>
                <w:szCs w:val="22"/>
              </w:rPr>
              <w:t>Filling the shoes of an exemplary public servant lik</w:t>
            </w:r>
            <w:r w:rsidRPr="00594400">
              <w:rPr>
                <w:rStyle w:val="s1"/>
                <w:sz w:val="22"/>
                <w:szCs w:val="22"/>
              </w:rPr>
              <w:t>e Gary Epstein is no easy task,”</w:t>
            </w:r>
            <w:r w:rsidR="0022198E" w:rsidRPr="00594400">
              <w:rPr>
                <w:rStyle w:val="s1"/>
                <w:sz w:val="22"/>
                <w:szCs w:val="22"/>
              </w:rPr>
              <w:t xml:space="preserve"> said FCC Chairman Ajit Pai. </w:t>
            </w:r>
            <w:r w:rsidRPr="00594400">
              <w:rPr>
                <w:rStyle w:val="s1"/>
                <w:sz w:val="22"/>
                <w:szCs w:val="22"/>
              </w:rPr>
              <w:t>“</w:t>
            </w:r>
            <w:r w:rsidR="0022198E" w:rsidRPr="00594400">
              <w:rPr>
                <w:rStyle w:val="s1"/>
                <w:sz w:val="22"/>
                <w:szCs w:val="22"/>
              </w:rPr>
              <w:t>We are very fortunate that</w:t>
            </w:r>
            <w:r w:rsidRPr="00594400">
              <w:rPr>
                <w:rStyle w:val="s1"/>
                <w:sz w:val="22"/>
                <w:szCs w:val="22"/>
              </w:rPr>
              <w:t xml:space="preserve"> </w:t>
            </w:r>
            <w:r w:rsidR="0022198E" w:rsidRPr="00594400">
              <w:rPr>
                <w:rStyle w:val="s1"/>
                <w:sz w:val="22"/>
                <w:szCs w:val="22"/>
              </w:rPr>
              <w:t>Jean is ready to step into the role without missing a beat</w:t>
            </w:r>
            <w:r w:rsidRPr="00594400">
              <w:rPr>
                <w:rStyle w:val="s1"/>
                <w:sz w:val="22"/>
                <w:szCs w:val="22"/>
              </w:rPr>
              <w:t xml:space="preserve"> as the important transition phase of the incentive auction commences</w:t>
            </w:r>
            <w:r w:rsidR="0022198E" w:rsidRPr="00594400">
              <w:rPr>
                <w:rStyle w:val="s1"/>
                <w:sz w:val="22"/>
                <w:szCs w:val="22"/>
              </w:rPr>
              <w:t xml:space="preserve">. She and Hillary DeNigro, the Task Force's new deputy chair, have been spearheading the transition planning for over a year, and their continued leadership will </w:t>
            </w:r>
            <w:r w:rsidR="000C6B8A">
              <w:rPr>
                <w:rStyle w:val="s1"/>
                <w:sz w:val="22"/>
                <w:szCs w:val="22"/>
              </w:rPr>
              <w:t xml:space="preserve">put us in the best position to </w:t>
            </w:r>
            <w:r w:rsidR="0022198E" w:rsidRPr="00594400">
              <w:rPr>
                <w:rStyle w:val="s1"/>
                <w:sz w:val="22"/>
                <w:szCs w:val="22"/>
              </w:rPr>
              <w:t>ensure a smooth post-auction transition for broadcasters, wireless companies, television viewers, and consumers.</w:t>
            </w:r>
            <w:r w:rsidRPr="00594400">
              <w:rPr>
                <w:rStyle w:val="s1"/>
                <w:sz w:val="22"/>
                <w:szCs w:val="22"/>
              </w:rPr>
              <w:t>”</w:t>
            </w:r>
          </w:p>
          <w:p w:rsidR="0022198E" w:rsidRPr="00594400" w:rsidRDefault="0022198E" w:rsidP="0022198E">
            <w:pPr>
              <w:pStyle w:val="p1"/>
              <w:rPr>
                <w:sz w:val="22"/>
                <w:szCs w:val="22"/>
              </w:rPr>
            </w:pPr>
            <w:r w:rsidRPr="00594400">
              <w:rPr>
                <w:rStyle w:val="s1"/>
                <w:sz w:val="22"/>
                <w:szCs w:val="22"/>
              </w:rPr>
              <w:t xml:space="preserve">Ms. Kiddoo has served as Deputy Chair of the Task Force since June 1, 2016, primarily focusing on the post-auction transition. Before that, she served as Deputy Chief of the FCC’s Wireless Telecommunications Bureau, where she oversaw the Bureau's Auctions, Broadband, and Mobility Divisions. Prior to joining the Commission in 2014, Ms. Kiddoo spent more than three decades in private practice, </w:t>
            </w:r>
            <w:r w:rsidR="008561D8" w:rsidRPr="00594400">
              <w:rPr>
                <w:rStyle w:val="s1"/>
                <w:sz w:val="22"/>
                <w:szCs w:val="22"/>
              </w:rPr>
              <w:t>most recently at Bingham McCutchen (now Morgan Lewis &amp; Bockius)</w:t>
            </w:r>
            <w:r w:rsidR="00457727">
              <w:rPr>
                <w:rStyle w:val="s1"/>
                <w:sz w:val="22"/>
                <w:szCs w:val="22"/>
              </w:rPr>
              <w:t>,</w:t>
            </w:r>
            <w:r w:rsidR="008561D8" w:rsidRPr="00594400">
              <w:rPr>
                <w:rStyle w:val="s1"/>
                <w:sz w:val="22"/>
                <w:szCs w:val="22"/>
              </w:rPr>
              <w:t xml:space="preserve"> </w:t>
            </w:r>
            <w:r w:rsidRPr="00594400">
              <w:rPr>
                <w:rStyle w:val="s1"/>
                <w:sz w:val="22"/>
                <w:szCs w:val="22"/>
              </w:rPr>
              <w:t xml:space="preserve">representing telecommunications, media and technology companies before federal agencies, courts, state regulatory commissions, and local authorities nationwide. Ms. Kiddoo graduated with honors from Colgate University and earned her law degree </w:t>
            </w:r>
            <w:r w:rsidRPr="00594400">
              <w:rPr>
                <w:rStyle w:val="s1"/>
                <w:i/>
                <w:sz w:val="22"/>
                <w:szCs w:val="22"/>
              </w:rPr>
              <w:t>magna cum laude</w:t>
            </w:r>
            <w:r w:rsidRPr="00594400">
              <w:rPr>
                <w:rStyle w:val="s1"/>
                <w:sz w:val="22"/>
                <w:szCs w:val="22"/>
              </w:rPr>
              <w:t xml:space="preserve"> from the Catholic University of America.</w:t>
            </w:r>
            <w:r w:rsidRPr="00594400">
              <w:rPr>
                <w:rStyle w:val="apple-converted-space"/>
                <w:sz w:val="22"/>
                <w:szCs w:val="22"/>
              </w:rPr>
              <w:t> </w:t>
            </w:r>
          </w:p>
          <w:p w:rsidR="0022198E" w:rsidRPr="00594400" w:rsidRDefault="0022198E" w:rsidP="0022198E">
            <w:pPr>
              <w:pStyle w:val="p1"/>
              <w:rPr>
                <w:sz w:val="22"/>
                <w:szCs w:val="22"/>
              </w:rPr>
            </w:pPr>
            <w:r w:rsidRPr="00594400">
              <w:rPr>
                <w:rStyle w:val="s1"/>
                <w:sz w:val="22"/>
                <w:szCs w:val="22"/>
              </w:rPr>
              <w:t>“Hillary has been a driving force behind the Media Bureau's post-auction transition planning, and I am delighted that she has agreed to take on an expanded role to help oversee and coordinate the essential cross-bureau transition effort</w:t>
            </w:r>
            <w:r w:rsidR="006B6872" w:rsidRPr="00594400">
              <w:rPr>
                <w:rStyle w:val="s1"/>
                <w:sz w:val="22"/>
                <w:szCs w:val="22"/>
              </w:rPr>
              <w:t>,</w:t>
            </w:r>
            <w:r w:rsidRPr="00594400">
              <w:rPr>
                <w:rStyle w:val="s1"/>
                <w:sz w:val="22"/>
                <w:szCs w:val="22"/>
              </w:rPr>
              <w:t>” said Kiddoo. “She is a natural fit to help lead the Task Force during this critical period.”</w:t>
            </w:r>
          </w:p>
          <w:p w:rsidR="0022198E" w:rsidRPr="00594400" w:rsidRDefault="0022198E" w:rsidP="0022198E">
            <w:pPr>
              <w:rPr>
                <w:sz w:val="22"/>
                <w:szCs w:val="22"/>
              </w:rPr>
            </w:pPr>
            <w:r w:rsidRPr="00594400">
              <w:rPr>
                <w:rStyle w:val="s1"/>
                <w:sz w:val="22"/>
                <w:szCs w:val="22"/>
              </w:rPr>
              <w:t>Ms. DeNigro has served as Associate Bureau Chief of the Media Bureau. Prior to joining the Media Bureau’s front office, she was Chief of the Media Bureau’s Industry Analysis Division where she led the review of complex mergers, rulemaking proceedings, and the production of industry and market reports. </w:t>
            </w:r>
            <w:r w:rsidR="006B6872" w:rsidRPr="00594400">
              <w:rPr>
                <w:rStyle w:val="s1"/>
                <w:sz w:val="22"/>
                <w:szCs w:val="22"/>
              </w:rPr>
              <w:t>She previously served as</w:t>
            </w:r>
            <w:r w:rsidRPr="00594400">
              <w:rPr>
                <w:rStyle w:val="s1"/>
                <w:sz w:val="22"/>
                <w:szCs w:val="22"/>
              </w:rPr>
              <w:t xml:space="preserve"> Chief of the Enforcement Bureau’s Investigations and Hearings Division, overseeing hearings and directing investigations involving a broad range of matters in the telecommunications and media industries. Before joining the Commission, she practiced commercial litigation at Milbank, Tweed, Hadley &amp; McCloy and, prior to that, Akin, Gump, Strauss, Hauer &amp; Feld. She received her J.D. </w:t>
            </w:r>
            <w:r w:rsidRPr="00594400">
              <w:rPr>
                <w:rStyle w:val="s1"/>
                <w:i/>
                <w:sz w:val="22"/>
                <w:szCs w:val="22"/>
              </w:rPr>
              <w:t>magna cum laude</w:t>
            </w:r>
            <w:r w:rsidRPr="00594400">
              <w:rPr>
                <w:rStyle w:val="s1"/>
                <w:sz w:val="22"/>
                <w:szCs w:val="22"/>
              </w:rPr>
              <w:t xml:space="preserve"> from </w:t>
            </w:r>
            <w:r w:rsidRPr="00594400">
              <w:rPr>
                <w:rStyle w:val="s1"/>
                <w:sz w:val="22"/>
                <w:szCs w:val="22"/>
              </w:rPr>
              <w:lastRenderedPageBreak/>
              <w:t>Georgetown University Law Center and a B</w:t>
            </w:r>
            <w:r w:rsidRPr="00594400">
              <w:rPr>
                <w:rStyle w:val="s1"/>
                <w:color w:val="1F497D"/>
                <w:sz w:val="22"/>
                <w:szCs w:val="22"/>
              </w:rPr>
              <w:t>.</w:t>
            </w:r>
            <w:r w:rsidRPr="00594400">
              <w:rPr>
                <w:rStyle w:val="s1"/>
                <w:sz w:val="22"/>
                <w:szCs w:val="22"/>
              </w:rPr>
              <w:t>A</w:t>
            </w:r>
            <w:r w:rsidRPr="00594400">
              <w:rPr>
                <w:rStyle w:val="s1"/>
                <w:color w:val="1F497D"/>
                <w:sz w:val="22"/>
                <w:szCs w:val="22"/>
              </w:rPr>
              <w:t>.</w:t>
            </w:r>
            <w:r w:rsidRPr="00594400">
              <w:rPr>
                <w:rStyle w:val="s1"/>
                <w:sz w:val="22"/>
                <w:szCs w:val="22"/>
              </w:rPr>
              <w:t xml:space="preserve"> Phi Beta Kappa from Emory University.</w:t>
            </w:r>
          </w:p>
          <w:p w:rsidR="00B21F27" w:rsidRPr="00594400" w:rsidRDefault="00B21F27" w:rsidP="00B21F27">
            <w:pPr>
              <w:rPr>
                <w:sz w:val="22"/>
                <w:szCs w:val="22"/>
              </w:rPr>
            </w:pPr>
          </w:p>
          <w:p w:rsidR="00B21F27" w:rsidRPr="00594400" w:rsidRDefault="00B21F27" w:rsidP="00B21F27">
            <w:pPr>
              <w:rPr>
                <w:sz w:val="22"/>
                <w:szCs w:val="22"/>
              </w:rPr>
            </w:pPr>
            <w:r w:rsidRPr="00594400">
              <w:rPr>
                <w:sz w:val="22"/>
                <w:szCs w:val="22"/>
              </w:rPr>
              <w:t xml:space="preserve">For more information about the incentive auction and the post-auction transition, please visit </w:t>
            </w:r>
            <w:hyperlink r:id="rId9" w:history="1">
              <w:r w:rsidRPr="00594400">
                <w:rPr>
                  <w:rStyle w:val="Hyperlink"/>
                  <w:sz w:val="22"/>
                  <w:szCs w:val="22"/>
                </w:rPr>
                <w:t>www.fcc.gov/incentiveauctions</w:t>
              </w:r>
            </w:hyperlink>
            <w:r w:rsidRPr="00594400">
              <w:rPr>
                <w:sz w:val="22"/>
                <w:szCs w:val="22"/>
              </w:rPr>
              <w:t xml:space="preserve">. </w:t>
            </w:r>
          </w:p>
          <w:p w:rsidR="00B21F27" w:rsidRPr="00594400" w:rsidRDefault="00B21F27" w:rsidP="00B21F27">
            <w:pPr>
              <w:rPr>
                <w:sz w:val="22"/>
                <w:szCs w:val="22"/>
              </w:rPr>
            </w:pPr>
          </w:p>
          <w:p w:rsidR="00594400" w:rsidRDefault="00594400" w:rsidP="00BB4E29">
            <w:pPr>
              <w:ind w:right="498"/>
              <w:jc w:val="center"/>
              <w:rPr>
                <w:b/>
                <w:bCs/>
                <w:sz w:val="22"/>
                <w:szCs w:val="22"/>
              </w:rPr>
            </w:pPr>
            <w:r>
              <w:rPr>
                <w:b/>
                <w:bCs/>
                <w:sz w:val="22"/>
                <w:szCs w:val="22"/>
              </w:rPr>
              <w:t>###</w:t>
            </w:r>
          </w:p>
          <w:p w:rsidR="00E644FE" w:rsidRPr="006B0A70" w:rsidRDefault="00E644FE" w:rsidP="00BB4E29">
            <w:pPr>
              <w:ind w:right="498"/>
              <w:jc w:val="center"/>
              <w:rPr>
                <w:b/>
                <w:bCs/>
                <w:sz w:val="18"/>
                <w:szCs w:val="18"/>
              </w:rPr>
            </w:pPr>
            <w:r w:rsidRPr="00594400">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3C2CE7" w:rsidP="00BB4E29">
            <w:pPr>
              <w:ind w:right="498"/>
              <w:jc w:val="center"/>
              <w:rPr>
                <w:rStyle w:val="Hyperlink"/>
                <w:b/>
                <w:bCs/>
                <w:color w:val="auto"/>
                <w:sz w:val="18"/>
                <w:szCs w:val="18"/>
              </w:rPr>
            </w:pPr>
            <w:hyperlink r:id="rId10" w:history="1">
              <w:r w:rsidR="00602398" w:rsidRPr="00F71C5B">
                <w:rPr>
                  <w:rStyle w:val="Hyperlink"/>
                  <w:b/>
                  <w:bCs/>
                  <w:sz w:val="18"/>
                  <w:szCs w:val="18"/>
                </w:rPr>
                <w:t>www.fcc.gov/office-media-relations</w:t>
              </w:r>
            </w:hyperlink>
            <w:r w:rsidR="00602398">
              <w:rPr>
                <w:rStyle w:val="Hyperlink"/>
              </w:rPr>
              <w:t xml:space="preserve"> </w:t>
            </w:r>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9B6" w:rsidRDefault="007E49B6" w:rsidP="006308AF">
      <w:r>
        <w:separator/>
      </w:r>
    </w:p>
  </w:endnote>
  <w:endnote w:type="continuationSeparator" w:id="0">
    <w:p w:rsidR="007E49B6" w:rsidRDefault="007E49B6" w:rsidP="0063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5F" w:rsidRDefault="00FB4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5F" w:rsidRDefault="00FB4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5F" w:rsidRDefault="00FB4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9B6" w:rsidRDefault="007E49B6" w:rsidP="006308AF">
      <w:r>
        <w:separator/>
      </w:r>
    </w:p>
  </w:footnote>
  <w:footnote w:type="continuationSeparator" w:id="0">
    <w:p w:rsidR="007E49B6" w:rsidRDefault="007E49B6" w:rsidP="00630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5F" w:rsidRDefault="00FB4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5F" w:rsidRDefault="00FB4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5F" w:rsidRDefault="00FB4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42"/>
    <w:rsid w:val="00003D65"/>
    <w:rsid w:val="0000706C"/>
    <w:rsid w:val="00007419"/>
    <w:rsid w:val="00011407"/>
    <w:rsid w:val="0002500C"/>
    <w:rsid w:val="000311FC"/>
    <w:rsid w:val="00031C37"/>
    <w:rsid w:val="00033C67"/>
    <w:rsid w:val="00037038"/>
    <w:rsid w:val="00037A49"/>
    <w:rsid w:val="00040127"/>
    <w:rsid w:val="00057190"/>
    <w:rsid w:val="000721C0"/>
    <w:rsid w:val="00081232"/>
    <w:rsid w:val="00091E65"/>
    <w:rsid w:val="00096D4A"/>
    <w:rsid w:val="000A38EA"/>
    <w:rsid w:val="000A4578"/>
    <w:rsid w:val="000C0F99"/>
    <w:rsid w:val="000C1E47"/>
    <w:rsid w:val="000C26F3"/>
    <w:rsid w:val="000C6B8A"/>
    <w:rsid w:val="000E049E"/>
    <w:rsid w:val="00100B67"/>
    <w:rsid w:val="001012D3"/>
    <w:rsid w:val="0010799B"/>
    <w:rsid w:val="00117DB2"/>
    <w:rsid w:val="00123ED2"/>
    <w:rsid w:val="00125BE0"/>
    <w:rsid w:val="00132B74"/>
    <w:rsid w:val="0013483C"/>
    <w:rsid w:val="00142C13"/>
    <w:rsid w:val="00145A54"/>
    <w:rsid w:val="00152776"/>
    <w:rsid w:val="00153222"/>
    <w:rsid w:val="001577D3"/>
    <w:rsid w:val="001648AA"/>
    <w:rsid w:val="001661BF"/>
    <w:rsid w:val="001733A6"/>
    <w:rsid w:val="00185BBC"/>
    <w:rsid w:val="001865A9"/>
    <w:rsid w:val="00186C64"/>
    <w:rsid w:val="00187DB2"/>
    <w:rsid w:val="00194423"/>
    <w:rsid w:val="001B20BB"/>
    <w:rsid w:val="001B2C5E"/>
    <w:rsid w:val="001C4370"/>
    <w:rsid w:val="001C6A52"/>
    <w:rsid w:val="001D3779"/>
    <w:rsid w:val="001F0469"/>
    <w:rsid w:val="002038C6"/>
    <w:rsid w:val="00203A98"/>
    <w:rsid w:val="00206EDD"/>
    <w:rsid w:val="0021247E"/>
    <w:rsid w:val="00213D83"/>
    <w:rsid w:val="002146F6"/>
    <w:rsid w:val="0022198E"/>
    <w:rsid w:val="002258F8"/>
    <w:rsid w:val="00231C32"/>
    <w:rsid w:val="00240345"/>
    <w:rsid w:val="002421F0"/>
    <w:rsid w:val="00247274"/>
    <w:rsid w:val="00266966"/>
    <w:rsid w:val="00294C0C"/>
    <w:rsid w:val="002A0934"/>
    <w:rsid w:val="002B1013"/>
    <w:rsid w:val="002B1C69"/>
    <w:rsid w:val="002B4B17"/>
    <w:rsid w:val="002B60C2"/>
    <w:rsid w:val="002C3915"/>
    <w:rsid w:val="002D03E5"/>
    <w:rsid w:val="002E3F1D"/>
    <w:rsid w:val="002F31D0"/>
    <w:rsid w:val="002F4C2E"/>
    <w:rsid w:val="00300359"/>
    <w:rsid w:val="00310E9E"/>
    <w:rsid w:val="00311B19"/>
    <w:rsid w:val="0031773E"/>
    <w:rsid w:val="00330542"/>
    <w:rsid w:val="00347716"/>
    <w:rsid w:val="003506E1"/>
    <w:rsid w:val="00367EFA"/>
    <w:rsid w:val="003727E3"/>
    <w:rsid w:val="00385A93"/>
    <w:rsid w:val="003910F1"/>
    <w:rsid w:val="003B5D2C"/>
    <w:rsid w:val="003C2CE7"/>
    <w:rsid w:val="003D3946"/>
    <w:rsid w:val="003D4EBD"/>
    <w:rsid w:val="003E42FC"/>
    <w:rsid w:val="003E5991"/>
    <w:rsid w:val="003E5A6A"/>
    <w:rsid w:val="003F1A8A"/>
    <w:rsid w:val="003F1C6C"/>
    <w:rsid w:val="003F344A"/>
    <w:rsid w:val="003F757A"/>
    <w:rsid w:val="00403FF0"/>
    <w:rsid w:val="004040CA"/>
    <w:rsid w:val="0042046D"/>
    <w:rsid w:val="0042116E"/>
    <w:rsid w:val="00425AEF"/>
    <w:rsid w:val="00426518"/>
    <w:rsid w:val="00427B06"/>
    <w:rsid w:val="00441F59"/>
    <w:rsid w:val="00444E07"/>
    <w:rsid w:val="00444FA9"/>
    <w:rsid w:val="00457727"/>
    <w:rsid w:val="00473E9C"/>
    <w:rsid w:val="00480099"/>
    <w:rsid w:val="00492EAF"/>
    <w:rsid w:val="00497858"/>
    <w:rsid w:val="004B2DD8"/>
    <w:rsid w:val="004B4FEA"/>
    <w:rsid w:val="004C0ADA"/>
    <w:rsid w:val="004C433E"/>
    <w:rsid w:val="004C4512"/>
    <w:rsid w:val="004C4F36"/>
    <w:rsid w:val="004D3D85"/>
    <w:rsid w:val="004E2BD8"/>
    <w:rsid w:val="004E6DF8"/>
    <w:rsid w:val="004F0F1F"/>
    <w:rsid w:val="005022AA"/>
    <w:rsid w:val="0050422F"/>
    <w:rsid w:val="00504845"/>
    <w:rsid w:val="0050757F"/>
    <w:rsid w:val="0051165A"/>
    <w:rsid w:val="00512B85"/>
    <w:rsid w:val="00516AD2"/>
    <w:rsid w:val="00536172"/>
    <w:rsid w:val="00545DAE"/>
    <w:rsid w:val="00571B83"/>
    <w:rsid w:val="00575A00"/>
    <w:rsid w:val="00576CF6"/>
    <w:rsid w:val="0058673C"/>
    <w:rsid w:val="00594400"/>
    <w:rsid w:val="005A7972"/>
    <w:rsid w:val="005B17E7"/>
    <w:rsid w:val="005B2643"/>
    <w:rsid w:val="005C19C2"/>
    <w:rsid w:val="005D17FD"/>
    <w:rsid w:val="005E04B9"/>
    <w:rsid w:val="005E49BE"/>
    <w:rsid w:val="005F0D55"/>
    <w:rsid w:val="005F183E"/>
    <w:rsid w:val="005F3451"/>
    <w:rsid w:val="005F352B"/>
    <w:rsid w:val="00600DDA"/>
    <w:rsid w:val="00601AE6"/>
    <w:rsid w:val="00601FC3"/>
    <w:rsid w:val="00602398"/>
    <w:rsid w:val="00604211"/>
    <w:rsid w:val="00613498"/>
    <w:rsid w:val="00617B94"/>
    <w:rsid w:val="00620BED"/>
    <w:rsid w:val="00624B6F"/>
    <w:rsid w:val="006308AF"/>
    <w:rsid w:val="006415B4"/>
    <w:rsid w:val="00644E3D"/>
    <w:rsid w:val="00651B9E"/>
    <w:rsid w:val="00652019"/>
    <w:rsid w:val="00652B11"/>
    <w:rsid w:val="00657EC9"/>
    <w:rsid w:val="00660078"/>
    <w:rsid w:val="00660DBC"/>
    <w:rsid w:val="00665633"/>
    <w:rsid w:val="00674C86"/>
    <w:rsid w:val="0068015E"/>
    <w:rsid w:val="006861AB"/>
    <w:rsid w:val="00686B89"/>
    <w:rsid w:val="0069420F"/>
    <w:rsid w:val="006A2FC5"/>
    <w:rsid w:val="006A7D75"/>
    <w:rsid w:val="006B0A70"/>
    <w:rsid w:val="006B606A"/>
    <w:rsid w:val="006B6872"/>
    <w:rsid w:val="006C0798"/>
    <w:rsid w:val="006C33AF"/>
    <w:rsid w:val="006D0A80"/>
    <w:rsid w:val="006D17EB"/>
    <w:rsid w:val="006D5D22"/>
    <w:rsid w:val="006E0324"/>
    <w:rsid w:val="006E16D9"/>
    <w:rsid w:val="006E4A76"/>
    <w:rsid w:val="006F1DBD"/>
    <w:rsid w:val="00700556"/>
    <w:rsid w:val="007167DD"/>
    <w:rsid w:val="0072478B"/>
    <w:rsid w:val="00732E56"/>
    <w:rsid w:val="0073414D"/>
    <w:rsid w:val="0075235E"/>
    <w:rsid w:val="007528A5"/>
    <w:rsid w:val="007668B3"/>
    <w:rsid w:val="00772CCC"/>
    <w:rsid w:val="007732CC"/>
    <w:rsid w:val="00774079"/>
    <w:rsid w:val="0077752B"/>
    <w:rsid w:val="00783F49"/>
    <w:rsid w:val="00793D6F"/>
    <w:rsid w:val="00794090"/>
    <w:rsid w:val="007A44F8"/>
    <w:rsid w:val="007B1D32"/>
    <w:rsid w:val="007C462D"/>
    <w:rsid w:val="007D21BF"/>
    <w:rsid w:val="007D2F31"/>
    <w:rsid w:val="007E49B6"/>
    <w:rsid w:val="007F3C12"/>
    <w:rsid w:val="007F5205"/>
    <w:rsid w:val="007F68E8"/>
    <w:rsid w:val="008215E7"/>
    <w:rsid w:val="00822078"/>
    <w:rsid w:val="00830FC6"/>
    <w:rsid w:val="00831994"/>
    <w:rsid w:val="00843A4B"/>
    <w:rsid w:val="00844B8A"/>
    <w:rsid w:val="00853140"/>
    <w:rsid w:val="008561D8"/>
    <w:rsid w:val="0085687F"/>
    <w:rsid w:val="00856F25"/>
    <w:rsid w:val="00865EAA"/>
    <w:rsid w:val="00866F06"/>
    <w:rsid w:val="008728F5"/>
    <w:rsid w:val="00872B65"/>
    <w:rsid w:val="00877398"/>
    <w:rsid w:val="008824C2"/>
    <w:rsid w:val="0089440E"/>
    <w:rsid w:val="008960E4"/>
    <w:rsid w:val="008A3940"/>
    <w:rsid w:val="008B13C9"/>
    <w:rsid w:val="008C09B9"/>
    <w:rsid w:val="008C248C"/>
    <w:rsid w:val="008C5432"/>
    <w:rsid w:val="008C7BF1"/>
    <w:rsid w:val="008D00D6"/>
    <w:rsid w:val="008D4D00"/>
    <w:rsid w:val="008D4E5E"/>
    <w:rsid w:val="008D7ABD"/>
    <w:rsid w:val="008E55A2"/>
    <w:rsid w:val="008F1609"/>
    <w:rsid w:val="008F78D8"/>
    <w:rsid w:val="00913967"/>
    <w:rsid w:val="00930128"/>
    <w:rsid w:val="00932B90"/>
    <w:rsid w:val="00935A06"/>
    <w:rsid w:val="009509AA"/>
    <w:rsid w:val="00961620"/>
    <w:rsid w:val="009734B6"/>
    <w:rsid w:val="0098096F"/>
    <w:rsid w:val="0098437A"/>
    <w:rsid w:val="00986C92"/>
    <w:rsid w:val="00993C47"/>
    <w:rsid w:val="009972BC"/>
    <w:rsid w:val="009B4B16"/>
    <w:rsid w:val="009D24DE"/>
    <w:rsid w:val="009E1CE3"/>
    <w:rsid w:val="009E3811"/>
    <w:rsid w:val="009E54A1"/>
    <w:rsid w:val="009F4E25"/>
    <w:rsid w:val="009F5B1F"/>
    <w:rsid w:val="00A0105A"/>
    <w:rsid w:val="00A17F71"/>
    <w:rsid w:val="00A203EA"/>
    <w:rsid w:val="00A255EB"/>
    <w:rsid w:val="00A3596B"/>
    <w:rsid w:val="00A35DFD"/>
    <w:rsid w:val="00A702DF"/>
    <w:rsid w:val="00A775A3"/>
    <w:rsid w:val="00A81B5B"/>
    <w:rsid w:val="00A82FAD"/>
    <w:rsid w:val="00A85A6A"/>
    <w:rsid w:val="00A93C77"/>
    <w:rsid w:val="00A958F5"/>
    <w:rsid w:val="00A96178"/>
    <w:rsid w:val="00A9673A"/>
    <w:rsid w:val="00A96EF2"/>
    <w:rsid w:val="00A974B3"/>
    <w:rsid w:val="00AA5C35"/>
    <w:rsid w:val="00AA5ED9"/>
    <w:rsid w:val="00AB5601"/>
    <w:rsid w:val="00AC0A38"/>
    <w:rsid w:val="00AC41C2"/>
    <w:rsid w:val="00AC4E0E"/>
    <w:rsid w:val="00AC517B"/>
    <w:rsid w:val="00AD0D19"/>
    <w:rsid w:val="00AF051B"/>
    <w:rsid w:val="00AF44AB"/>
    <w:rsid w:val="00AF636E"/>
    <w:rsid w:val="00B037A2"/>
    <w:rsid w:val="00B21F27"/>
    <w:rsid w:val="00B26574"/>
    <w:rsid w:val="00B31870"/>
    <w:rsid w:val="00B320B8"/>
    <w:rsid w:val="00B332E8"/>
    <w:rsid w:val="00B35EE2"/>
    <w:rsid w:val="00B36DEF"/>
    <w:rsid w:val="00B467C2"/>
    <w:rsid w:val="00B57131"/>
    <w:rsid w:val="00B62F2C"/>
    <w:rsid w:val="00B727C9"/>
    <w:rsid w:val="00B735C8"/>
    <w:rsid w:val="00B76A63"/>
    <w:rsid w:val="00B87B82"/>
    <w:rsid w:val="00B92DC8"/>
    <w:rsid w:val="00BA0C7F"/>
    <w:rsid w:val="00BA27CD"/>
    <w:rsid w:val="00BA6350"/>
    <w:rsid w:val="00BB4E29"/>
    <w:rsid w:val="00BB74C9"/>
    <w:rsid w:val="00BC3AB6"/>
    <w:rsid w:val="00BD19E8"/>
    <w:rsid w:val="00BD4273"/>
    <w:rsid w:val="00BF2818"/>
    <w:rsid w:val="00C00BAB"/>
    <w:rsid w:val="00C07E80"/>
    <w:rsid w:val="00C12DAA"/>
    <w:rsid w:val="00C17419"/>
    <w:rsid w:val="00C174C5"/>
    <w:rsid w:val="00C2677A"/>
    <w:rsid w:val="00C3617E"/>
    <w:rsid w:val="00C432E4"/>
    <w:rsid w:val="00C52043"/>
    <w:rsid w:val="00C65EA3"/>
    <w:rsid w:val="00C70C26"/>
    <w:rsid w:val="00C72001"/>
    <w:rsid w:val="00C772B7"/>
    <w:rsid w:val="00C80347"/>
    <w:rsid w:val="00C87F93"/>
    <w:rsid w:val="00CA5740"/>
    <w:rsid w:val="00CA5E6A"/>
    <w:rsid w:val="00CA7000"/>
    <w:rsid w:val="00CB3C11"/>
    <w:rsid w:val="00CB7C1A"/>
    <w:rsid w:val="00CC5E08"/>
    <w:rsid w:val="00CD1F6A"/>
    <w:rsid w:val="00CE14FD"/>
    <w:rsid w:val="00CF1DBB"/>
    <w:rsid w:val="00CF6860"/>
    <w:rsid w:val="00D02AC6"/>
    <w:rsid w:val="00D03F0C"/>
    <w:rsid w:val="00D04312"/>
    <w:rsid w:val="00D16A7F"/>
    <w:rsid w:val="00D16AD2"/>
    <w:rsid w:val="00D22596"/>
    <w:rsid w:val="00D22691"/>
    <w:rsid w:val="00D2287D"/>
    <w:rsid w:val="00D23555"/>
    <w:rsid w:val="00D24C3D"/>
    <w:rsid w:val="00D277ED"/>
    <w:rsid w:val="00D31EDB"/>
    <w:rsid w:val="00D33A58"/>
    <w:rsid w:val="00D46CB1"/>
    <w:rsid w:val="00D5653C"/>
    <w:rsid w:val="00D65A31"/>
    <w:rsid w:val="00D723F0"/>
    <w:rsid w:val="00D8133F"/>
    <w:rsid w:val="00D95B05"/>
    <w:rsid w:val="00D97E2D"/>
    <w:rsid w:val="00DA103D"/>
    <w:rsid w:val="00DA45D3"/>
    <w:rsid w:val="00DA4772"/>
    <w:rsid w:val="00DA7B44"/>
    <w:rsid w:val="00DB1181"/>
    <w:rsid w:val="00DB2667"/>
    <w:rsid w:val="00DB67B7"/>
    <w:rsid w:val="00DC15A9"/>
    <w:rsid w:val="00DC40AA"/>
    <w:rsid w:val="00DC580A"/>
    <w:rsid w:val="00DD14D3"/>
    <w:rsid w:val="00DD1750"/>
    <w:rsid w:val="00DE0100"/>
    <w:rsid w:val="00DE415B"/>
    <w:rsid w:val="00DF57AC"/>
    <w:rsid w:val="00E00D2D"/>
    <w:rsid w:val="00E230E3"/>
    <w:rsid w:val="00E270EF"/>
    <w:rsid w:val="00E34869"/>
    <w:rsid w:val="00E349AA"/>
    <w:rsid w:val="00E41390"/>
    <w:rsid w:val="00E41CA0"/>
    <w:rsid w:val="00E4366B"/>
    <w:rsid w:val="00E50A4A"/>
    <w:rsid w:val="00E606DE"/>
    <w:rsid w:val="00E644FE"/>
    <w:rsid w:val="00E72733"/>
    <w:rsid w:val="00E742FA"/>
    <w:rsid w:val="00E76816"/>
    <w:rsid w:val="00E83DBF"/>
    <w:rsid w:val="00E842AB"/>
    <w:rsid w:val="00E87C13"/>
    <w:rsid w:val="00E94CD9"/>
    <w:rsid w:val="00EA1A76"/>
    <w:rsid w:val="00EA290B"/>
    <w:rsid w:val="00EA2982"/>
    <w:rsid w:val="00EC3E4A"/>
    <w:rsid w:val="00ED536B"/>
    <w:rsid w:val="00EE0E90"/>
    <w:rsid w:val="00EF3BCA"/>
    <w:rsid w:val="00F000E5"/>
    <w:rsid w:val="00F01B0D"/>
    <w:rsid w:val="00F1238F"/>
    <w:rsid w:val="00F123D5"/>
    <w:rsid w:val="00F16485"/>
    <w:rsid w:val="00F228ED"/>
    <w:rsid w:val="00F230E8"/>
    <w:rsid w:val="00F26E31"/>
    <w:rsid w:val="00F27C6C"/>
    <w:rsid w:val="00F34A8D"/>
    <w:rsid w:val="00F50D25"/>
    <w:rsid w:val="00F535D8"/>
    <w:rsid w:val="00F61155"/>
    <w:rsid w:val="00F708E3"/>
    <w:rsid w:val="00F71697"/>
    <w:rsid w:val="00F76561"/>
    <w:rsid w:val="00F84736"/>
    <w:rsid w:val="00FB37B1"/>
    <w:rsid w:val="00FB435F"/>
    <w:rsid w:val="00FC14D2"/>
    <w:rsid w:val="00FC194D"/>
    <w:rsid w:val="00FC6C29"/>
    <w:rsid w:val="00FD55AC"/>
    <w:rsid w:val="00FD58E0"/>
    <w:rsid w:val="00FE0198"/>
    <w:rsid w:val="00FE3A7C"/>
    <w:rsid w:val="00FF1074"/>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C07E80"/>
    <w:rPr>
      <w:sz w:val="16"/>
      <w:szCs w:val="16"/>
    </w:rPr>
  </w:style>
  <w:style w:type="paragraph" w:styleId="CommentText">
    <w:name w:val="annotation text"/>
    <w:basedOn w:val="Normal"/>
    <w:link w:val="CommentTextChar"/>
    <w:semiHidden/>
    <w:unhideWhenUsed/>
    <w:rsid w:val="00C07E80"/>
    <w:rPr>
      <w:sz w:val="20"/>
      <w:szCs w:val="20"/>
    </w:rPr>
  </w:style>
  <w:style w:type="character" w:customStyle="1" w:styleId="CommentTextChar">
    <w:name w:val="Comment Text Char"/>
    <w:basedOn w:val="DefaultParagraphFont"/>
    <w:link w:val="CommentText"/>
    <w:semiHidden/>
    <w:rsid w:val="00C07E80"/>
  </w:style>
  <w:style w:type="paragraph" w:styleId="CommentSubject">
    <w:name w:val="annotation subject"/>
    <w:basedOn w:val="CommentText"/>
    <w:next w:val="CommentText"/>
    <w:link w:val="CommentSubjectChar"/>
    <w:semiHidden/>
    <w:unhideWhenUsed/>
    <w:rsid w:val="00C07E80"/>
    <w:rPr>
      <w:b/>
      <w:bCs/>
    </w:rPr>
  </w:style>
  <w:style w:type="character" w:customStyle="1" w:styleId="CommentSubjectChar">
    <w:name w:val="Comment Subject Char"/>
    <w:basedOn w:val="CommentTextChar"/>
    <w:link w:val="CommentSubject"/>
    <w:semiHidden/>
    <w:rsid w:val="00C07E80"/>
    <w:rPr>
      <w:b/>
      <w:bCs/>
    </w:rPr>
  </w:style>
  <w:style w:type="paragraph" w:styleId="BalloonText">
    <w:name w:val="Balloon Text"/>
    <w:basedOn w:val="Normal"/>
    <w:link w:val="BalloonTextChar"/>
    <w:semiHidden/>
    <w:unhideWhenUsed/>
    <w:rsid w:val="00C07E80"/>
    <w:rPr>
      <w:rFonts w:ascii="Segoe UI" w:hAnsi="Segoe UI"/>
      <w:sz w:val="18"/>
      <w:szCs w:val="18"/>
    </w:rPr>
  </w:style>
  <w:style w:type="character" w:customStyle="1" w:styleId="BalloonTextChar">
    <w:name w:val="Balloon Text Char"/>
    <w:basedOn w:val="DefaultParagraphFont"/>
    <w:link w:val="BalloonText"/>
    <w:semiHidden/>
    <w:rsid w:val="00C07E80"/>
    <w:rPr>
      <w:rFonts w:ascii="Segoe UI" w:hAnsi="Segoe UI"/>
      <w:sz w:val="18"/>
      <w:szCs w:val="1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link w:val="FootnoteTextChar1"/>
    <w:rsid w:val="006308AF"/>
    <w:pPr>
      <w:spacing w:after="120"/>
    </w:pPr>
  </w:style>
  <w:style w:type="character" w:customStyle="1" w:styleId="FootnoteTextChar">
    <w:name w:val="Footnote Text Char"/>
    <w:basedOn w:val="DefaultParagraphFont"/>
    <w:semiHidden/>
    <w:rsid w:val="006308AF"/>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locked/>
    <w:rsid w:val="006308AF"/>
  </w:style>
  <w:style w:type="character" w:styleId="FootnoteReference">
    <w:name w:val="footnote reference"/>
    <w:aliases w:val="Style 4,Appel note de bas de p,Style 12,(NECG) Footnote Reference,Style 124,Style 13,o,fr,Style 3,Footnote Reference1,FR,Style 17,Style 6,Footnote Reference/"/>
    <w:rsid w:val="006308AF"/>
    <w:rPr>
      <w:rFonts w:ascii="Times New Roman" w:hAnsi="Times New Roman"/>
      <w:dstrike w:val="0"/>
      <w:color w:val="auto"/>
      <w:sz w:val="20"/>
      <w:vertAlign w:val="superscript"/>
    </w:rPr>
  </w:style>
  <w:style w:type="paragraph" w:styleId="Header">
    <w:name w:val="header"/>
    <w:basedOn w:val="Normal"/>
    <w:link w:val="HeaderChar"/>
    <w:unhideWhenUsed/>
    <w:rsid w:val="00A93C77"/>
    <w:pPr>
      <w:tabs>
        <w:tab w:val="center" w:pos="4680"/>
        <w:tab w:val="right" w:pos="9360"/>
      </w:tabs>
    </w:pPr>
  </w:style>
  <w:style w:type="character" w:customStyle="1" w:styleId="HeaderChar">
    <w:name w:val="Header Char"/>
    <w:basedOn w:val="DefaultParagraphFont"/>
    <w:link w:val="Header"/>
    <w:rsid w:val="00A93C77"/>
    <w:rPr>
      <w:sz w:val="24"/>
      <w:szCs w:val="24"/>
    </w:rPr>
  </w:style>
  <w:style w:type="paragraph" w:styleId="Footer">
    <w:name w:val="footer"/>
    <w:basedOn w:val="Normal"/>
    <w:link w:val="FooterChar"/>
    <w:unhideWhenUsed/>
    <w:rsid w:val="00A93C77"/>
    <w:pPr>
      <w:tabs>
        <w:tab w:val="center" w:pos="4680"/>
        <w:tab w:val="right" w:pos="9360"/>
      </w:tabs>
    </w:pPr>
  </w:style>
  <w:style w:type="character" w:customStyle="1" w:styleId="FooterChar">
    <w:name w:val="Footer Char"/>
    <w:basedOn w:val="DefaultParagraphFont"/>
    <w:link w:val="Footer"/>
    <w:rsid w:val="00A93C77"/>
    <w:rPr>
      <w:sz w:val="24"/>
      <w:szCs w:val="24"/>
    </w:rPr>
  </w:style>
  <w:style w:type="paragraph" w:customStyle="1" w:styleId="p1">
    <w:name w:val="p1"/>
    <w:basedOn w:val="Normal"/>
    <w:rsid w:val="0022198E"/>
    <w:pPr>
      <w:spacing w:before="100" w:beforeAutospacing="1" w:after="100" w:afterAutospacing="1"/>
    </w:pPr>
    <w:rPr>
      <w:rFonts w:eastAsiaTheme="minorHAnsi"/>
    </w:rPr>
  </w:style>
  <w:style w:type="paragraph" w:customStyle="1" w:styleId="p2">
    <w:name w:val="p2"/>
    <w:basedOn w:val="Normal"/>
    <w:rsid w:val="0022198E"/>
    <w:pPr>
      <w:spacing w:before="100" w:beforeAutospacing="1" w:after="100" w:afterAutospacing="1"/>
    </w:pPr>
    <w:rPr>
      <w:rFonts w:eastAsiaTheme="minorHAnsi"/>
    </w:rPr>
  </w:style>
  <w:style w:type="character" w:customStyle="1" w:styleId="s1">
    <w:name w:val="s1"/>
    <w:basedOn w:val="DefaultParagraphFont"/>
    <w:rsid w:val="0022198E"/>
  </w:style>
  <w:style w:type="character" w:customStyle="1" w:styleId="apple-converted-space">
    <w:name w:val="apple-converted-space"/>
    <w:basedOn w:val="DefaultParagraphFont"/>
    <w:rsid w:val="00221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C07E80"/>
    <w:rPr>
      <w:sz w:val="16"/>
      <w:szCs w:val="16"/>
    </w:rPr>
  </w:style>
  <w:style w:type="paragraph" w:styleId="CommentText">
    <w:name w:val="annotation text"/>
    <w:basedOn w:val="Normal"/>
    <w:link w:val="CommentTextChar"/>
    <w:semiHidden/>
    <w:unhideWhenUsed/>
    <w:rsid w:val="00C07E80"/>
    <w:rPr>
      <w:sz w:val="20"/>
      <w:szCs w:val="20"/>
    </w:rPr>
  </w:style>
  <w:style w:type="character" w:customStyle="1" w:styleId="CommentTextChar">
    <w:name w:val="Comment Text Char"/>
    <w:basedOn w:val="DefaultParagraphFont"/>
    <w:link w:val="CommentText"/>
    <w:semiHidden/>
    <w:rsid w:val="00C07E80"/>
  </w:style>
  <w:style w:type="paragraph" w:styleId="CommentSubject">
    <w:name w:val="annotation subject"/>
    <w:basedOn w:val="CommentText"/>
    <w:next w:val="CommentText"/>
    <w:link w:val="CommentSubjectChar"/>
    <w:semiHidden/>
    <w:unhideWhenUsed/>
    <w:rsid w:val="00C07E80"/>
    <w:rPr>
      <w:b/>
      <w:bCs/>
    </w:rPr>
  </w:style>
  <w:style w:type="character" w:customStyle="1" w:styleId="CommentSubjectChar">
    <w:name w:val="Comment Subject Char"/>
    <w:basedOn w:val="CommentTextChar"/>
    <w:link w:val="CommentSubject"/>
    <w:semiHidden/>
    <w:rsid w:val="00C07E80"/>
    <w:rPr>
      <w:b/>
      <w:bCs/>
    </w:rPr>
  </w:style>
  <w:style w:type="paragraph" w:styleId="BalloonText">
    <w:name w:val="Balloon Text"/>
    <w:basedOn w:val="Normal"/>
    <w:link w:val="BalloonTextChar"/>
    <w:semiHidden/>
    <w:unhideWhenUsed/>
    <w:rsid w:val="00C07E80"/>
    <w:rPr>
      <w:rFonts w:ascii="Segoe UI" w:hAnsi="Segoe UI"/>
      <w:sz w:val="18"/>
      <w:szCs w:val="18"/>
    </w:rPr>
  </w:style>
  <w:style w:type="character" w:customStyle="1" w:styleId="BalloonTextChar">
    <w:name w:val="Balloon Text Char"/>
    <w:basedOn w:val="DefaultParagraphFont"/>
    <w:link w:val="BalloonText"/>
    <w:semiHidden/>
    <w:rsid w:val="00C07E80"/>
    <w:rPr>
      <w:rFonts w:ascii="Segoe UI" w:hAnsi="Segoe UI"/>
      <w:sz w:val="18"/>
      <w:szCs w:val="1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link w:val="FootnoteTextChar1"/>
    <w:rsid w:val="006308AF"/>
    <w:pPr>
      <w:spacing w:after="120"/>
    </w:pPr>
  </w:style>
  <w:style w:type="character" w:customStyle="1" w:styleId="FootnoteTextChar">
    <w:name w:val="Footnote Text Char"/>
    <w:basedOn w:val="DefaultParagraphFont"/>
    <w:semiHidden/>
    <w:rsid w:val="006308AF"/>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locked/>
    <w:rsid w:val="006308AF"/>
  </w:style>
  <w:style w:type="character" w:styleId="FootnoteReference">
    <w:name w:val="footnote reference"/>
    <w:aliases w:val="Style 4,Appel note de bas de p,Style 12,(NECG) Footnote Reference,Style 124,Style 13,o,fr,Style 3,Footnote Reference1,FR,Style 17,Style 6,Footnote Reference/"/>
    <w:rsid w:val="006308AF"/>
    <w:rPr>
      <w:rFonts w:ascii="Times New Roman" w:hAnsi="Times New Roman"/>
      <w:dstrike w:val="0"/>
      <w:color w:val="auto"/>
      <w:sz w:val="20"/>
      <w:vertAlign w:val="superscript"/>
    </w:rPr>
  </w:style>
  <w:style w:type="paragraph" w:styleId="Header">
    <w:name w:val="header"/>
    <w:basedOn w:val="Normal"/>
    <w:link w:val="HeaderChar"/>
    <w:unhideWhenUsed/>
    <w:rsid w:val="00A93C77"/>
    <w:pPr>
      <w:tabs>
        <w:tab w:val="center" w:pos="4680"/>
        <w:tab w:val="right" w:pos="9360"/>
      </w:tabs>
    </w:pPr>
  </w:style>
  <w:style w:type="character" w:customStyle="1" w:styleId="HeaderChar">
    <w:name w:val="Header Char"/>
    <w:basedOn w:val="DefaultParagraphFont"/>
    <w:link w:val="Header"/>
    <w:rsid w:val="00A93C77"/>
    <w:rPr>
      <w:sz w:val="24"/>
      <w:szCs w:val="24"/>
    </w:rPr>
  </w:style>
  <w:style w:type="paragraph" w:styleId="Footer">
    <w:name w:val="footer"/>
    <w:basedOn w:val="Normal"/>
    <w:link w:val="FooterChar"/>
    <w:unhideWhenUsed/>
    <w:rsid w:val="00A93C77"/>
    <w:pPr>
      <w:tabs>
        <w:tab w:val="center" w:pos="4680"/>
        <w:tab w:val="right" w:pos="9360"/>
      </w:tabs>
    </w:pPr>
  </w:style>
  <w:style w:type="character" w:customStyle="1" w:styleId="FooterChar">
    <w:name w:val="Footer Char"/>
    <w:basedOn w:val="DefaultParagraphFont"/>
    <w:link w:val="Footer"/>
    <w:rsid w:val="00A93C77"/>
    <w:rPr>
      <w:sz w:val="24"/>
      <w:szCs w:val="24"/>
    </w:rPr>
  </w:style>
  <w:style w:type="paragraph" w:customStyle="1" w:styleId="p1">
    <w:name w:val="p1"/>
    <w:basedOn w:val="Normal"/>
    <w:rsid w:val="0022198E"/>
    <w:pPr>
      <w:spacing w:before="100" w:beforeAutospacing="1" w:after="100" w:afterAutospacing="1"/>
    </w:pPr>
    <w:rPr>
      <w:rFonts w:eastAsiaTheme="minorHAnsi"/>
    </w:rPr>
  </w:style>
  <w:style w:type="paragraph" w:customStyle="1" w:styleId="p2">
    <w:name w:val="p2"/>
    <w:basedOn w:val="Normal"/>
    <w:rsid w:val="0022198E"/>
    <w:pPr>
      <w:spacing w:before="100" w:beforeAutospacing="1" w:after="100" w:afterAutospacing="1"/>
    </w:pPr>
    <w:rPr>
      <w:rFonts w:eastAsiaTheme="minorHAnsi"/>
    </w:rPr>
  </w:style>
  <w:style w:type="character" w:customStyle="1" w:styleId="s1">
    <w:name w:val="s1"/>
    <w:basedOn w:val="DefaultParagraphFont"/>
    <w:rsid w:val="0022198E"/>
  </w:style>
  <w:style w:type="character" w:customStyle="1" w:styleId="apple-converted-space">
    <w:name w:val="apple-converted-space"/>
    <w:basedOn w:val="DefaultParagraphFont"/>
    <w:rsid w:val="00221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02123089">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1916">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http://www.fcc.gov/incentiveauct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2910</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2017-04-28T15:35:00Z</dcterms:created>
  <dcterms:modified xsi:type="dcterms:W3CDTF">2017-04-28T15:35:00Z</dcterms:modified>
  <cp:category> </cp:category>
  <cp:contentStatus> </cp:contentStatus>
</cp:coreProperties>
</file>