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0" w:type="dxa"/>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DB4865">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CE3057"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0253</w:t>
            </w:r>
          </w:p>
          <w:p w:rsidR="00FF232D" w:rsidRPr="008A3940" w:rsidRDefault="00CE3057"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73768" w:rsidRDefault="00E73768" w:rsidP="00E73768">
            <w:pPr>
              <w:tabs>
                <w:tab w:val="left" w:pos="8625"/>
              </w:tabs>
              <w:jc w:val="center"/>
              <w:rPr>
                <w:b/>
                <w:bCs/>
                <w:sz w:val="26"/>
                <w:szCs w:val="26"/>
              </w:rPr>
            </w:pPr>
            <w:r w:rsidRPr="00A74AB7">
              <w:rPr>
                <w:b/>
                <w:bCs/>
                <w:sz w:val="26"/>
                <w:szCs w:val="26"/>
              </w:rPr>
              <w:t xml:space="preserve">CHAIRMAN </w:t>
            </w:r>
            <w:r>
              <w:rPr>
                <w:b/>
                <w:bCs/>
                <w:sz w:val="26"/>
                <w:szCs w:val="26"/>
              </w:rPr>
              <w:t>PAI</w:t>
            </w:r>
            <w:r w:rsidRPr="00A74AB7">
              <w:rPr>
                <w:b/>
                <w:bCs/>
                <w:sz w:val="26"/>
                <w:szCs w:val="26"/>
              </w:rPr>
              <w:t xml:space="preserve"> STATEMENT ON </w:t>
            </w:r>
            <w:r>
              <w:rPr>
                <w:b/>
                <w:bCs/>
                <w:sz w:val="26"/>
                <w:szCs w:val="26"/>
              </w:rPr>
              <w:t xml:space="preserve">LETTER FROM </w:t>
            </w:r>
          </w:p>
          <w:p w:rsidR="00E73768" w:rsidRPr="00A74AB7" w:rsidRDefault="00E73768" w:rsidP="00E73768">
            <w:pPr>
              <w:tabs>
                <w:tab w:val="left" w:pos="8625"/>
              </w:tabs>
              <w:jc w:val="center"/>
              <w:rPr>
                <w:b/>
                <w:bCs/>
                <w:sz w:val="26"/>
                <w:szCs w:val="26"/>
              </w:rPr>
            </w:pPr>
            <w:r>
              <w:rPr>
                <w:b/>
                <w:bCs/>
                <w:sz w:val="26"/>
                <w:szCs w:val="26"/>
              </w:rPr>
              <w:t>MUNICIPAL BROADBAND PROVIDERS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6E7C54" w:rsidRDefault="00FF1C0B" w:rsidP="006E2468">
            <w:pPr>
              <w:tabs>
                <w:tab w:val="left" w:pos="8640"/>
              </w:tabs>
              <w:spacing w:after="120"/>
              <w:rPr>
                <w:sz w:val="22"/>
                <w:szCs w:val="22"/>
              </w:rPr>
            </w:pPr>
            <w:r w:rsidRPr="008A3940">
              <w:rPr>
                <w:sz w:val="22"/>
                <w:szCs w:val="22"/>
              </w:rPr>
              <w:t xml:space="preserve">WASHINGTON, </w:t>
            </w:r>
            <w:r w:rsidR="00CE3057">
              <w:rPr>
                <w:sz w:val="22"/>
                <w:szCs w:val="22"/>
              </w:rPr>
              <w:t>May 12</w:t>
            </w:r>
            <w:r w:rsidR="000A40DD">
              <w:rPr>
                <w:sz w:val="22"/>
                <w:szCs w:val="22"/>
              </w:rPr>
              <w:t>, 201</w:t>
            </w:r>
            <w:r w:rsidR="00927C4F">
              <w:rPr>
                <w:sz w:val="22"/>
                <w:szCs w:val="22"/>
              </w:rPr>
              <w:t>7</w:t>
            </w:r>
            <w:r w:rsidR="00DB4865">
              <w:rPr>
                <w:sz w:val="22"/>
                <w:szCs w:val="22"/>
              </w:rPr>
              <w:t>.—</w:t>
            </w:r>
            <w:r w:rsidR="006E7C54" w:rsidRPr="006E7C54">
              <w:rPr>
                <w:sz w:val="22"/>
                <w:szCs w:val="22"/>
              </w:rPr>
              <w:t xml:space="preserve">Federal Communications Commission Chairman </w:t>
            </w:r>
            <w:r w:rsidR="00927C4F">
              <w:rPr>
                <w:sz w:val="22"/>
                <w:szCs w:val="22"/>
              </w:rPr>
              <w:t>Ajit Pai</w:t>
            </w:r>
            <w:r w:rsidR="006E7C54" w:rsidRPr="006E7C54">
              <w:rPr>
                <w:sz w:val="22"/>
                <w:szCs w:val="22"/>
              </w:rPr>
              <w:t xml:space="preserve"> issued the following statement today on </w:t>
            </w:r>
            <w:r w:rsidR="00CE3057">
              <w:rPr>
                <w:sz w:val="22"/>
                <w:szCs w:val="22"/>
              </w:rPr>
              <w:t>a letter received yesterday from municipal broadband service providers</w:t>
            </w:r>
            <w:r w:rsidR="006E7C54" w:rsidRPr="006E7C54">
              <w:rPr>
                <w:sz w:val="22"/>
                <w:szCs w:val="22"/>
              </w:rPr>
              <w:t>:</w:t>
            </w:r>
          </w:p>
          <w:p w:rsidR="008E4096" w:rsidRPr="008E4096" w:rsidRDefault="008E4096" w:rsidP="006E2468">
            <w:pPr>
              <w:spacing w:after="120"/>
              <w:ind w:firstLine="706"/>
              <w:rPr>
                <w:sz w:val="22"/>
                <w:szCs w:val="22"/>
              </w:rPr>
            </w:pPr>
            <w:r>
              <w:rPr>
                <w:sz w:val="22"/>
                <w:szCs w:val="22"/>
              </w:rPr>
              <w:t>“</w:t>
            </w:r>
            <w:r w:rsidRPr="008E4096">
              <w:rPr>
                <w:sz w:val="22"/>
                <w:szCs w:val="22"/>
              </w:rPr>
              <w:t>Yesterday, the FCC received an exceptionally important contribution to the debate over restoring Internet freedom.  Nineteen non-profit, government-owned Internet service providers expressed their support for my proposal to end utility-style regulation of ISPs based on Title II.  These non-profit ISPs serve small towns across America, from Bagley, Minnesota to Tullahoma, Tennessee.  They told us that the FCC’s heavy-handed rules have</w:t>
            </w:r>
            <w:r>
              <w:rPr>
                <w:sz w:val="22"/>
                <w:szCs w:val="22"/>
              </w:rPr>
              <w:t xml:space="preserve"> led them to ‘</w:t>
            </w:r>
            <w:r w:rsidRPr="008E4096">
              <w:rPr>
                <w:sz w:val="22"/>
                <w:szCs w:val="22"/>
              </w:rPr>
              <w:t>often delay or hold off from rolling out a new feature or service.  As a result, [their] customers lose out on having access to i</w:t>
            </w:r>
            <w:r>
              <w:rPr>
                <w:sz w:val="22"/>
                <w:szCs w:val="22"/>
              </w:rPr>
              <w:t>nnovation and new capabilities.’  They also explained that ‘</w:t>
            </w:r>
            <w:r w:rsidRPr="008E4096">
              <w:rPr>
                <w:sz w:val="22"/>
                <w:szCs w:val="22"/>
              </w:rPr>
              <w:t>these rules are so complex and so difficult to fathom [that] we must pay lawyers and consultants to provide advice and direction to minimize any risk that we will be judged after-th</w:t>
            </w:r>
            <w:r>
              <w:rPr>
                <w:sz w:val="22"/>
                <w:szCs w:val="22"/>
              </w:rPr>
              <w:t>e-fact to be out of compliance.’</w:t>
            </w:r>
          </w:p>
          <w:p w:rsidR="008E4096" w:rsidRPr="008E4096" w:rsidRDefault="00DB4865" w:rsidP="006E2468">
            <w:pPr>
              <w:spacing w:after="120"/>
              <w:ind w:firstLine="706"/>
              <w:rPr>
                <w:sz w:val="22"/>
                <w:szCs w:val="22"/>
              </w:rPr>
            </w:pPr>
            <w:r>
              <w:rPr>
                <w:sz w:val="22"/>
                <w:szCs w:val="22"/>
              </w:rPr>
              <w:t>“</w:t>
            </w:r>
            <w:r w:rsidR="008E4096" w:rsidRPr="008E4096">
              <w:rPr>
                <w:sz w:val="22"/>
                <w:szCs w:val="22"/>
              </w:rPr>
              <w:t>On the other hand, these non-profit municipal ISPs explain that my proposal to restore Intern</w:t>
            </w:r>
            <w:r w:rsidR="008E4096">
              <w:rPr>
                <w:sz w:val="22"/>
                <w:szCs w:val="22"/>
              </w:rPr>
              <w:t>et freedom ‘</w:t>
            </w:r>
            <w:r w:rsidR="008E4096" w:rsidRPr="008E4096">
              <w:rPr>
                <w:sz w:val="22"/>
                <w:szCs w:val="22"/>
              </w:rPr>
              <w:t>will provide real benefits to [their] cu</w:t>
            </w:r>
            <w:r w:rsidR="008E4096">
              <w:rPr>
                <w:sz w:val="22"/>
                <w:szCs w:val="22"/>
              </w:rPr>
              <w:t>stomer-owners with no downside.’</w:t>
            </w:r>
            <w:r w:rsidR="008E4096" w:rsidRPr="008E4096">
              <w:rPr>
                <w:sz w:val="22"/>
                <w:szCs w:val="22"/>
              </w:rPr>
              <w:t xml:space="preserve">  Amo</w:t>
            </w:r>
            <w:r w:rsidR="008E4096">
              <w:rPr>
                <w:sz w:val="22"/>
                <w:szCs w:val="22"/>
              </w:rPr>
              <w:t>ng other things, they say that ‘</w:t>
            </w:r>
            <w:r w:rsidR="008E4096" w:rsidRPr="008E4096">
              <w:rPr>
                <w:sz w:val="22"/>
                <w:szCs w:val="22"/>
              </w:rPr>
              <w:t>[t]he cost of reg</w:t>
            </w:r>
            <w:r w:rsidR="008E4096">
              <w:rPr>
                <w:sz w:val="22"/>
                <w:szCs w:val="22"/>
              </w:rPr>
              <w:t>ulatory compliance will go down’</w:t>
            </w:r>
            <w:r w:rsidR="00DB36D6">
              <w:rPr>
                <w:sz w:val="22"/>
                <w:szCs w:val="22"/>
              </w:rPr>
              <w:t xml:space="preserve"> and they ‘</w:t>
            </w:r>
            <w:r w:rsidR="008E4096" w:rsidRPr="008E4096">
              <w:rPr>
                <w:sz w:val="22"/>
                <w:szCs w:val="22"/>
              </w:rPr>
              <w:t>will have greater certainty that [their] investments and development of new serv</w:t>
            </w:r>
            <w:r w:rsidR="008E4096">
              <w:rPr>
                <w:sz w:val="22"/>
                <w:szCs w:val="22"/>
              </w:rPr>
              <w:t>ices and features will pay off.’</w:t>
            </w:r>
            <w:r w:rsidR="008E4096" w:rsidRPr="008E4096">
              <w:rPr>
                <w:sz w:val="22"/>
                <w:szCs w:val="22"/>
              </w:rPr>
              <w:t xml:space="preserve">  In sum, a return to light-tou</w:t>
            </w:r>
            <w:r w:rsidR="008E4096">
              <w:rPr>
                <w:sz w:val="22"/>
                <w:szCs w:val="22"/>
              </w:rPr>
              <w:t>ch regulation will enable them ‘</w:t>
            </w:r>
            <w:r w:rsidR="008E4096" w:rsidRPr="008E4096">
              <w:rPr>
                <w:sz w:val="22"/>
                <w:szCs w:val="22"/>
              </w:rPr>
              <w:t>to invest in enhancing [their] networks and [their] deployment of innovative services at affordable prices while still ensuring consumers have unfettered ac</w:t>
            </w:r>
            <w:r w:rsidR="008E4096">
              <w:rPr>
                <w:sz w:val="22"/>
                <w:szCs w:val="22"/>
              </w:rPr>
              <w:t>cess to the Internet.’</w:t>
            </w:r>
          </w:p>
          <w:p w:rsidR="008E4096" w:rsidRPr="009972BC" w:rsidRDefault="008E4096" w:rsidP="006E2468">
            <w:pPr>
              <w:spacing w:after="120"/>
              <w:ind w:firstLine="706"/>
              <w:rPr>
                <w:rStyle w:val="Hyperlink"/>
                <w:color w:val="auto"/>
                <w:sz w:val="22"/>
                <w:szCs w:val="22"/>
                <w:u w:val="none"/>
              </w:rPr>
            </w:pPr>
            <w:r>
              <w:rPr>
                <w:sz w:val="22"/>
                <w:szCs w:val="22"/>
              </w:rPr>
              <w:t>“</w:t>
            </w:r>
            <w:r w:rsidRPr="008E4096">
              <w:rPr>
                <w:sz w:val="22"/>
                <w:szCs w:val="22"/>
              </w:rPr>
              <w:t xml:space="preserve">I thank these non-profit ISPs for sharing their perspective on this important issue.  The fact that ISPs lacking any profit motive agree that eliminating Title II regulation will benefit consumers and promote innovation and investment is a powerful endorsement of reversing the FCC’s 2015 </w:t>
            </w:r>
            <w:r w:rsidRPr="006E2468">
              <w:rPr>
                <w:i/>
                <w:sz w:val="22"/>
                <w:szCs w:val="22"/>
              </w:rPr>
              <w:t>Title II Order</w:t>
            </w:r>
            <w:r w:rsidRPr="008E4096">
              <w:rPr>
                <w:sz w:val="22"/>
                <w:szCs w:val="22"/>
              </w:rPr>
              <w:t>.</w:t>
            </w:r>
            <w:r>
              <w:rPr>
                <w:sz w:val="22"/>
                <w:szCs w:val="22"/>
              </w:rPr>
              <w:t>”</w:t>
            </w:r>
            <w:r w:rsidRPr="008E4096">
              <w:rPr>
                <w:sz w:val="22"/>
                <w:szCs w:val="22"/>
              </w:rPr>
              <w:t xml:space="preserve">  </w:t>
            </w:r>
          </w:p>
          <w:p w:rsidR="004F0F1F" w:rsidRPr="009972BC" w:rsidRDefault="00F708E3" w:rsidP="00B54F9B">
            <w:pPr>
              <w:ind w:right="72"/>
              <w:jc w:val="center"/>
              <w:rPr>
                <w:sz w:val="22"/>
                <w:szCs w:val="22"/>
              </w:rPr>
            </w:pPr>
            <w:r w:rsidRPr="009972BC">
              <w:rPr>
                <w:sz w:val="22"/>
                <w:szCs w:val="22"/>
              </w:rPr>
              <w:t>###</w:t>
            </w:r>
          </w:p>
          <w:p w:rsidR="0092287F" w:rsidRPr="0092287F" w:rsidRDefault="00E644FE" w:rsidP="00B54F9B">
            <w:pPr>
              <w:ind w:right="72"/>
              <w:jc w:val="center"/>
              <w:rPr>
                <w:b/>
                <w:bCs/>
                <w:sz w:val="18"/>
                <w:szCs w:val="18"/>
              </w:rPr>
            </w:pPr>
            <w:r w:rsidRPr="006B0A70">
              <w:rPr>
                <w:b/>
                <w:bCs/>
                <w:sz w:val="32"/>
                <w:szCs w:val="32"/>
              </w:rPr>
              <w:br/>
            </w:r>
            <w:r w:rsidR="0092287F" w:rsidRPr="0092287F">
              <w:rPr>
                <w:b/>
                <w:bCs/>
                <w:sz w:val="18"/>
                <w:szCs w:val="18"/>
              </w:rPr>
              <w:t>Office of Chairman Ajit Pai: (202) 418-2000</w:t>
            </w:r>
          </w:p>
          <w:p w:rsidR="0092287F" w:rsidRPr="0092287F" w:rsidRDefault="0092287F" w:rsidP="00B54F9B">
            <w:pPr>
              <w:ind w:right="72"/>
              <w:jc w:val="center"/>
              <w:rPr>
                <w:b/>
                <w:bCs/>
                <w:sz w:val="18"/>
                <w:szCs w:val="18"/>
              </w:rPr>
            </w:pPr>
            <w:r w:rsidRPr="0092287F">
              <w:rPr>
                <w:b/>
                <w:bCs/>
                <w:sz w:val="18"/>
                <w:szCs w:val="18"/>
              </w:rPr>
              <w:t>Twitter: @AjitPaiFCC</w:t>
            </w:r>
          </w:p>
          <w:p w:rsidR="0092287F" w:rsidRPr="0092287F" w:rsidRDefault="0092287F" w:rsidP="00B54F9B">
            <w:pPr>
              <w:ind w:right="72"/>
              <w:jc w:val="center"/>
              <w:rPr>
                <w:b/>
                <w:bCs/>
                <w:sz w:val="18"/>
                <w:szCs w:val="18"/>
              </w:rPr>
            </w:pPr>
            <w:r w:rsidRPr="0092287F">
              <w:rPr>
                <w:b/>
                <w:bCs/>
                <w:sz w:val="18"/>
                <w:szCs w:val="18"/>
              </w:rPr>
              <w:t>www.fcc.gov/leadership/ajit-pai</w:t>
            </w:r>
          </w:p>
          <w:p w:rsidR="0069420F" w:rsidRPr="00EE0E90" w:rsidRDefault="0069420F" w:rsidP="00B54F9B">
            <w:pPr>
              <w:ind w:right="72"/>
              <w:jc w:val="center"/>
              <w:rPr>
                <w:b/>
                <w:bCs/>
                <w:sz w:val="18"/>
                <w:szCs w:val="18"/>
              </w:rPr>
            </w:pPr>
          </w:p>
          <w:p w:rsidR="00EE0E90" w:rsidRPr="0069420F" w:rsidRDefault="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B8" w:rsidRDefault="00545DB8" w:rsidP="00545DB8">
      <w:r>
        <w:separator/>
      </w:r>
    </w:p>
  </w:endnote>
  <w:endnote w:type="continuationSeparator" w:id="0">
    <w:p w:rsidR="00545DB8" w:rsidRDefault="00545DB8" w:rsidP="0054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B8" w:rsidRDefault="00545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B8" w:rsidRDefault="00545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B8" w:rsidRDefault="00545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B8" w:rsidRDefault="00545DB8" w:rsidP="00545DB8">
      <w:r>
        <w:separator/>
      </w:r>
    </w:p>
  </w:footnote>
  <w:footnote w:type="continuationSeparator" w:id="0">
    <w:p w:rsidR="00545DB8" w:rsidRDefault="00545DB8" w:rsidP="00545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B8" w:rsidRDefault="00545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B8" w:rsidRDefault="00545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B8" w:rsidRDefault="00545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4C"/>
    <w:rsid w:val="0002500C"/>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A0736"/>
    <w:rsid w:val="003E1F4C"/>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45DB8"/>
    <w:rsid w:val="00571B83"/>
    <w:rsid w:val="00575A00"/>
    <w:rsid w:val="0058673C"/>
    <w:rsid w:val="005A7972"/>
    <w:rsid w:val="005B17E7"/>
    <w:rsid w:val="005B2643"/>
    <w:rsid w:val="005D17FD"/>
    <w:rsid w:val="005D65F2"/>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2468"/>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B135F"/>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4096"/>
    <w:rsid w:val="008E55A2"/>
    <w:rsid w:val="008F1609"/>
    <w:rsid w:val="008F78D8"/>
    <w:rsid w:val="0092287F"/>
    <w:rsid w:val="00927C4F"/>
    <w:rsid w:val="00961620"/>
    <w:rsid w:val="009734B6"/>
    <w:rsid w:val="0098096F"/>
    <w:rsid w:val="0098437A"/>
    <w:rsid w:val="00986C92"/>
    <w:rsid w:val="00993C47"/>
    <w:rsid w:val="009972BC"/>
    <w:rsid w:val="009B4B16"/>
    <w:rsid w:val="009E54A1"/>
    <w:rsid w:val="009F4E25"/>
    <w:rsid w:val="009F5B1F"/>
    <w:rsid w:val="00A015B7"/>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4F9B"/>
    <w:rsid w:val="00B57131"/>
    <w:rsid w:val="00B62F2C"/>
    <w:rsid w:val="00B6486E"/>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B7C1A"/>
    <w:rsid w:val="00CC5E08"/>
    <w:rsid w:val="00CE14FD"/>
    <w:rsid w:val="00CE3057"/>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36D6"/>
    <w:rsid w:val="00DB4865"/>
    <w:rsid w:val="00DB67B7"/>
    <w:rsid w:val="00DC15A9"/>
    <w:rsid w:val="00DC40AA"/>
    <w:rsid w:val="00DD1750"/>
    <w:rsid w:val="00E349AA"/>
    <w:rsid w:val="00E41390"/>
    <w:rsid w:val="00E41CA0"/>
    <w:rsid w:val="00E4366B"/>
    <w:rsid w:val="00E50A4A"/>
    <w:rsid w:val="00E606DE"/>
    <w:rsid w:val="00E644FE"/>
    <w:rsid w:val="00E72733"/>
    <w:rsid w:val="00E73768"/>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DB4865"/>
    <w:rPr>
      <w:rFonts w:ascii="Segoe UI" w:hAnsi="Segoe UI" w:cs="Segoe UI"/>
      <w:sz w:val="18"/>
      <w:szCs w:val="18"/>
    </w:rPr>
  </w:style>
  <w:style w:type="character" w:customStyle="1" w:styleId="BalloonTextChar">
    <w:name w:val="Balloon Text Char"/>
    <w:basedOn w:val="DefaultParagraphFont"/>
    <w:link w:val="BalloonText"/>
    <w:semiHidden/>
    <w:rsid w:val="00DB4865"/>
    <w:rPr>
      <w:rFonts w:ascii="Segoe UI" w:hAnsi="Segoe UI" w:cs="Segoe UI"/>
      <w:sz w:val="18"/>
      <w:szCs w:val="18"/>
    </w:rPr>
  </w:style>
  <w:style w:type="paragraph" w:styleId="Header">
    <w:name w:val="header"/>
    <w:basedOn w:val="Normal"/>
    <w:link w:val="HeaderChar"/>
    <w:unhideWhenUsed/>
    <w:rsid w:val="00545DB8"/>
    <w:pPr>
      <w:tabs>
        <w:tab w:val="center" w:pos="4680"/>
        <w:tab w:val="right" w:pos="9360"/>
      </w:tabs>
    </w:pPr>
  </w:style>
  <w:style w:type="character" w:customStyle="1" w:styleId="HeaderChar">
    <w:name w:val="Header Char"/>
    <w:basedOn w:val="DefaultParagraphFont"/>
    <w:link w:val="Header"/>
    <w:rsid w:val="00545DB8"/>
    <w:rPr>
      <w:sz w:val="24"/>
      <w:szCs w:val="24"/>
    </w:rPr>
  </w:style>
  <w:style w:type="paragraph" w:styleId="Footer">
    <w:name w:val="footer"/>
    <w:basedOn w:val="Normal"/>
    <w:link w:val="FooterChar"/>
    <w:unhideWhenUsed/>
    <w:rsid w:val="00545DB8"/>
    <w:pPr>
      <w:tabs>
        <w:tab w:val="center" w:pos="4680"/>
        <w:tab w:val="right" w:pos="9360"/>
      </w:tabs>
    </w:pPr>
  </w:style>
  <w:style w:type="character" w:customStyle="1" w:styleId="FooterChar">
    <w:name w:val="Footer Char"/>
    <w:basedOn w:val="DefaultParagraphFont"/>
    <w:link w:val="Footer"/>
    <w:rsid w:val="00545D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DB4865"/>
    <w:rPr>
      <w:rFonts w:ascii="Segoe UI" w:hAnsi="Segoe UI" w:cs="Segoe UI"/>
      <w:sz w:val="18"/>
      <w:szCs w:val="18"/>
    </w:rPr>
  </w:style>
  <w:style w:type="character" w:customStyle="1" w:styleId="BalloonTextChar">
    <w:name w:val="Balloon Text Char"/>
    <w:basedOn w:val="DefaultParagraphFont"/>
    <w:link w:val="BalloonText"/>
    <w:semiHidden/>
    <w:rsid w:val="00DB4865"/>
    <w:rPr>
      <w:rFonts w:ascii="Segoe UI" w:hAnsi="Segoe UI" w:cs="Segoe UI"/>
      <w:sz w:val="18"/>
      <w:szCs w:val="18"/>
    </w:rPr>
  </w:style>
  <w:style w:type="paragraph" w:styleId="Header">
    <w:name w:val="header"/>
    <w:basedOn w:val="Normal"/>
    <w:link w:val="HeaderChar"/>
    <w:unhideWhenUsed/>
    <w:rsid w:val="00545DB8"/>
    <w:pPr>
      <w:tabs>
        <w:tab w:val="center" w:pos="4680"/>
        <w:tab w:val="right" w:pos="9360"/>
      </w:tabs>
    </w:pPr>
  </w:style>
  <w:style w:type="character" w:customStyle="1" w:styleId="HeaderChar">
    <w:name w:val="Header Char"/>
    <w:basedOn w:val="DefaultParagraphFont"/>
    <w:link w:val="Header"/>
    <w:rsid w:val="00545DB8"/>
    <w:rPr>
      <w:sz w:val="24"/>
      <w:szCs w:val="24"/>
    </w:rPr>
  </w:style>
  <w:style w:type="paragraph" w:styleId="Footer">
    <w:name w:val="footer"/>
    <w:basedOn w:val="Normal"/>
    <w:link w:val="FooterChar"/>
    <w:unhideWhenUsed/>
    <w:rsid w:val="00545DB8"/>
    <w:pPr>
      <w:tabs>
        <w:tab w:val="center" w:pos="4680"/>
        <w:tab w:val="right" w:pos="9360"/>
      </w:tabs>
    </w:pPr>
  </w:style>
  <w:style w:type="character" w:customStyle="1" w:styleId="FooterChar">
    <w:name w:val="Footer Char"/>
    <w:basedOn w:val="DefaultParagraphFont"/>
    <w:link w:val="Footer"/>
    <w:rsid w:val="00545D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9514">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36121">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2056</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2017-05-12T15:46:00Z</dcterms:created>
  <dcterms:modified xsi:type="dcterms:W3CDTF">2017-05-12T15:46:00Z</dcterms:modified>
  <cp:category> </cp:category>
  <cp:contentStatus> </cp:contentStatus>
</cp:coreProperties>
</file>