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F8152A" w:rsidRPr="00F8152A" w:rsidRDefault="00F8152A" w:rsidP="00F8152A">
            <w:pPr>
              <w:rPr>
                <w:bCs/>
                <w:sz w:val="22"/>
                <w:szCs w:val="22"/>
              </w:rPr>
            </w:pPr>
            <w:r w:rsidRPr="00F8152A">
              <w:rPr>
                <w:bCs/>
                <w:sz w:val="22"/>
                <w:szCs w:val="22"/>
              </w:rPr>
              <w:t xml:space="preserve">Janice Wise, (202) 418-8165                                 </w:t>
            </w:r>
          </w:p>
          <w:p w:rsidR="007A44F8" w:rsidRDefault="00F8152A" w:rsidP="00F8152A">
            <w:pPr>
              <w:rPr>
                <w:bCs/>
                <w:sz w:val="22"/>
                <w:szCs w:val="22"/>
              </w:rPr>
            </w:pPr>
            <w:r w:rsidRPr="00F8152A">
              <w:rPr>
                <w:bCs/>
                <w:sz w:val="22"/>
                <w:szCs w:val="22"/>
              </w:rPr>
              <w:t>janice.wise@fcc.gov</w:t>
            </w:r>
            <w:r w:rsidRPr="00F8152A">
              <w:rPr>
                <w:bCs/>
                <w:sz w:val="22"/>
                <w:szCs w:val="22"/>
              </w:rPr>
              <w:tab/>
            </w:r>
          </w:p>
          <w:p w:rsidR="00F8152A" w:rsidRPr="008A3940" w:rsidRDefault="00F8152A" w:rsidP="00F8152A">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62C2C" w:rsidRDefault="00E62C2C" w:rsidP="00BB4E29">
            <w:pPr>
              <w:tabs>
                <w:tab w:val="left" w:pos="8625"/>
              </w:tabs>
              <w:jc w:val="center"/>
              <w:rPr>
                <w:b/>
                <w:bCs/>
                <w:sz w:val="26"/>
                <w:szCs w:val="26"/>
              </w:rPr>
            </w:pPr>
            <w:r w:rsidRPr="00E62C2C">
              <w:rPr>
                <w:b/>
                <w:bCs/>
                <w:sz w:val="26"/>
                <w:szCs w:val="26"/>
              </w:rPr>
              <w:t>FCC LAUNCHES REVIEW OF MEDIA REGULATIONS</w:t>
            </w:r>
          </w:p>
          <w:p w:rsidR="00E62C2C" w:rsidRPr="00E62C2C" w:rsidRDefault="00E62C2C" w:rsidP="00E62C2C">
            <w:pPr>
              <w:tabs>
                <w:tab w:val="left" w:pos="8625"/>
              </w:tabs>
              <w:jc w:val="center"/>
              <w:rPr>
                <w:b/>
                <w:bCs/>
                <w:i/>
              </w:rPr>
            </w:pPr>
            <w:r w:rsidRPr="00E62C2C">
              <w:rPr>
                <w:b/>
                <w:bCs/>
                <w:i/>
              </w:rPr>
              <w:t xml:space="preserve">Review Will Modernize Rules and Foster Competition, Innovation, </w:t>
            </w:r>
          </w:p>
          <w:p w:rsidR="00E62C2C" w:rsidRPr="00E62C2C" w:rsidRDefault="00E62C2C" w:rsidP="00E62C2C">
            <w:pPr>
              <w:tabs>
                <w:tab w:val="left" w:pos="8625"/>
              </w:tabs>
              <w:jc w:val="center"/>
              <w:rPr>
                <w:b/>
                <w:bCs/>
                <w:i/>
              </w:rPr>
            </w:pPr>
            <w:r w:rsidRPr="00E62C2C">
              <w:rPr>
                <w:b/>
                <w:bCs/>
                <w:i/>
              </w:rPr>
              <w:t xml:space="preserve">and Investment in the Media Marketplace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E62C2C" w:rsidRPr="00E62C2C" w:rsidRDefault="00FF1C0B" w:rsidP="00E62C2C">
            <w:pPr>
              <w:tabs>
                <w:tab w:val="left" w:pos="8640"/>
              </w:tabs>
              <w:rPr>
                <w:sz w:val="22"/>
                <w:szCs w:val="22"/>
              </w:rPr>
            </w:pPr>
            <w:r w:rsidRPr="008A3940">
              <w:rPr>
                <w:sz w:val="22"/>
                <w:szCs w:val="22"/>
              </w:rPr>
              <w:t xml:space="preserve">WASHINGTON, </w:t>
            </w:r>
            <w:r w:rsidR="00E62C2C" w:rsidRPr="00E62C2C">
              <w:rPr>
                <w:sz w:val="22"/>
                <w:szCs w:val="22"/>
              </w:rPr>
              <w:t xml:space="preserve">May 18, 2017 – The Federal Communications Commission today issued a Public Notice that begins a review of its rules applicable to media entities, including broadcasters, cable operators, and satellite television providers.  </w:t>
            </w:r>
          </w:p>
          <w:p w:rsidR="00E62C2C" w:rsidRPr="00E62C2C" w:rsidRDefault="00E62C2C" w:rsidP="00E62C2C">
            <w:pPr>
              <w:tabs>
                <w:tab w:val="left" w:pos="8640"/>
              </w:tabs>
              <w:rPr>
                <w:sz w:val="22"/>
                <w:szCs w:val="22"/>
              </w:rPr>
            </w:pPr>
          </w:p>
          <w:p w:rsidR="00E62C2C" w:rsidRPr="00E62C2C" w:rsidRDefault="00E62C2C" w:rsidP="00E62C2C">
            <w:pPr>
              <w:tabs>
                <w:tab w:val="left" w:pos="8640"/>
              </w:tabs>
              <w:rPr>
                <w:sz w:val="22"/>
                <w:szCs w:val="22"/>
              </w:rPr>
            </w:pPr>
            <w:r w:rsidRPr="00E62C2C">
              <w:rPr>
                <w:sz w:val="22"/>
                <w:szCs w:val="22"/>
              </w:rPr>
              <w:t xml:space="preserve">The FCC’s action invites public comment on which media rules should be modified or eliminated as unnecessary or burdensome.  Through this review, the FCC seeks to reduce regulations that can stand in the way of competition, innovation, and investment in the media marketplace. </w:t>
            </w:r>
            <w:r w:rsidR="007529C3">
              <w:rPr>
                <w:sz w:val="22"/>
                <w:szCs w:val="22"/>
              </w:rPr>
              <w:t xml:space="preserve"> </w:t>
            </w:r>
            <w:r w:rsidRPr="00E62C2C">
              <w:rPr>
                <w:sz w:val="22"/>
                <w:szCs w:val="22"/>
              </w:rPr>
              <w:t xml:space="preserve">The Commission also seeks input regarding specific rules from which small businesses should receive regulatory relief. </w:t>
            </w:r>
          </w:p>
          <w:p w:rsidR="00E62C2C" w:rsidRPr="00E62C2C" w:rsidRDefault="00E62C2C" w:rsidP="00E62C2C">
            <w:pPr>
              <w:tabs>
                <w:tab w:val="left" w:pos="8640"/>
              </w:tabs>
              <w:rPr>
                <w:sz w:val="22"/>
                <w:szCs w:val="22"/>
              </w:rPr>
            </w:pPr>
          </w:p>
          <w:p w:rsidR="00E62C2C" w:rsidRPr="00E62C2C" w:rsidRDefault="00E62C2C" w:rsidP="00E62C2C">
            <w:pPr>
              <w:tabs>
                <w:tab w:val="left" w:pos="8640"/>
              </w:tabs>
              <w:rPr>
                <w:sz w:val="22"/>
                <w:szCs w:val="22"/>
              </w:rPr>
            </w:pPr>
            <w:r w:rsidRPr="00E62C2C">
              <w:rPr>
                <w:sz w:val="22"/>
                <w:szCs w:val="22"/>
              </w:rPr>
              <w:t>Today’s media entities are subject to a multitude of regulations, many of which are decades old.  By launching this initiative, the FCC takes another step toward modernizing its rules to the benefit of American consumers.</w:t>
            </w:r>
          </w:p>
          <w:p w:rsidR="00E62C2C" w:rsidRPr="00E62C2C" w:rsidRDefault="00E62C2C" w:rsidP="00E62C2C">
            <w:pPr>
              <w:tabs>
                <w:tab w:val="left" w:pos="8640"/>
              </w:tabs>
              <w:rPr>
                <w:sz w:val="22"/>
                <w:szCs w:val="22"/>
              </w:rPr>
            </w:pPr>
          </w:p>
          <w:p w:rsidR="00E62C2C" w:rsidRPr="00E62C2C" w:rsidRDefault="00E62C2C" w:rsidP="00E62C2C">
            <w:pPr>
              <w:tabs>
                <w:tab w:val="left" w:pos="8640"/>
              </w:tabs>
              <w:rPr>
                <w:sz w:val="22"/>
                <w:szCs w:val="22"/>
              </w:rPr>
            </w:pPr>
            <w:r w:rsidRPr="00E62C2C">
              <w:rPr>
                <w:sz w:val="22"/>
                <w:szCs w:val="22"/>
              </w:rPr>
              <w:t>Action by the Commission May 18, 2017 by Public Notice (FCC 17-</w:t>
            </w:r>
            <w:r w:rsidRPr="00D25098">
              <w:rPr>
                <w:sz w:val="22"/>
                <w:szCs w:val="22"/>
              </w:rPr>
              <w:t xml:space="preserve">58).  </w:t>
            </w:r>
            <w:r w:rsidR="00D25098" w:rsidRPr="00D25098">
              <w:rPr>
                <w:sz w:val="22"/>
                <w:szCs w:val="22"/>
              </w:rPr>
              <w:t xml:space="preserve">Chairman Pai, Commissioner </w:t>
            </w:r>
            <w:r w:rsidRPr="00D25098">
              <w:rPr>
                <w:sz w:val="22"/>
                <w:szCs w:val="22"/>
              </w:rPr>
              <w:t>O'Rielly approving.  Co</w:t>
            </w:r>
            <w:r w:rsidR="00D25098" w:rsidRPr="00D25098">
              <w:rPr>
                <w:sz w:val="22"/>
                <w:szCs w:val="22"/>
              </w:rPr>
              <w:t>mmissioner</w:t>
            </w:r>
            <w:r w:rsidRPr="00D25098">
              <w:rPr>
                <w:sz w:val="22"/>
                <w:szCs w:val="22"/>
              </w:rPr>
              <w:t xml:space="preserve"> Clyburn </w:t>
            </w:r>
            <w:r w:rsidR="00D25098" w:rsidRPr="00D25098">
              <w:rPr>
                <w:sz w:val="22"/>
                <w:szCs w:val="22"/>
              </w:rPr>
              <w:t>dissenting.  Chairman Pai, Commissioners Clyburn and O’Rielly issuing separate statements.</w:t>
            </w:r>
          </w:p>
          <w:p w:rsidR="00E62C2C" w:rsidRPr="00E62C2C" w:rsidRDefault="00E62C2C" w:rsidP="00E62C2C">
            <w:pPr>
              <w:tabs>
                <w:tab w:val="left" w:pos="8640"/>
              </w:tabs>
              <w:rPr>
                <w:sz w:val="22"/>
                <w:szCs w:val="22"/>
              </w:rPr>
            </w:pPr>
          </w:p>
          <w:p w:rsidR="00F8152A" w:rsidRDefault="00E62C2C" w:rsidP="00E62C2C">
            <w:pPr>
              <w:rPr>
                <w:sz w:val="22"/>
                <w:szCs w:val="22"/>
              </w:rPr>
            </w:pPr>
            <w:r w:rsidRPr="00E62C2C">
              <w:rPr>
                <w:sz w:val="22"/>
                <w:szCs w:val="22"/>
              </w:rPr>
              <w:t>MB Docket No. 17-105</w:t>
            </w:r>
          </w:p>
          <w:p w:rsidR="00E62C2C" w:rsidRPr="009972BC" w:rsidRDefault="00E62C2C" w:rsidP="00E62C2C">
            <w:pPr>
              <w:rPr>
                <w:rStyle w:val="Hyperlink"/>
                <w:color w:val="auto"/>
                <w:sz w:val="22"/>
                <w:szCs w:val="22"/>
                <w:u w:val="none"/>
              </w:rPr>
            </w:pPr>
          </w:p>
          <w:p w:rsidR="004F0F1F" w:rsidRPr="009972BC" w:rsidRDefault="00F708E3" w:rsidP="00850E26">
            <w:pPr>
              <w:ind w:right="72"/>
              <w:jc w:val="center"/>
              <w:rPr>
                <w:sz w:val="22"/>
                <w:szCs w:val="22"/>
              </w:rPr>
            </w:pPr>
            <w:r w:rsidRPr="009972BC">
              <w:rPr>
                <w:sz w:val="22"/>
                <w:szCs w:val="22"/>
              </w:rPr>
              <w:t>###</w:t>
            </w:r>
          </w:p>
          <w:p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47" w:rsidRDefault="008A5747" w:rsidP="008A5747">
      <w:r>
        <w:separator/>
      </w:r>
    </w:p>
  </w:endnote>
  <w:endnote w:type="continuationSeparator" w:id="0">
    <w:p w:rsidR="008A5747" w:rsidRDefault="008A5747" w:rsidP="008A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47" w:rsidRDefault="008A5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47" w:rsidRDefault="008A5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47" w:rsidRDefault="008A5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47" w:rsidRDefault="008A5747" w:rsidP="008A5747">
      <w:r>
        <w:separator/>
      </w:r>
    </w:p>
  </w:footnote>
  <w:footnote w:type="continuationSeparator" w:id="0">
    <w:p w:rsidR="008A5747" w:rsidRDefault="008A5747" w:rsidP="008A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47" w:rsidRDefault="008A5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47" w:rsidRDefault="008A5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47" w:rsidRDefault="008A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6"/>
    <w:rsid w:val="0002500C"/>
    <w:rsid w:val="000311FC"/>
    <w:rsid w:val="00040127"/>
    <w:rsid w:val="00081232"/>
    <w:rsid w:val="00091540"/>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D70C5"/>
    <w:rsid w:val="006E0324"/>
    <w:rsid w:val="006E4A76"/>
    <w:rsid w:val="006F1DBD"/>
    <w:rsid w:val="00700556"/>
    <w:rsid w:val="0070589A"/>
    <w:rsid w:val="007167DD"/>
    <w:rsid w:val="0072478B"/>
    <w:rsid w:val="0073414D"/>
    <w:rsid w:val="0075235E"/>
    <w:rsid w:val="007528A5"/>
    <w:rsid w:val="007529C3"/>
    <w:rsid w:val="00763158"/>
    <w:rsid w:val="007732CC"/>
    <w:rsid w:val="00774079"/>
    <w:rsid w:val="0077752B"/>
    <w:rsid w:val="00793D6F"/>
    <w:rsid w:val="00794090"/>
    <w:rsid w:val="007A44F8"/>
    <w:rsid w:val="007D21BF"/>
    <w:rsid w:val="007F3C12"/>
    <w:rsid w:val="007F5205"/>
    <w:rsid w:val="008215E7"/>
    <w:rsid w:val="00830FC6"/>
    <w:rsid w:val="00850E26"/>
    <w:rsid w:val="00855835"/>
    <w:rsid w:val="00865EAA"/>
    <w:rsid w:val="00866F06"/>
    <w:rsid w:val="008728F5"/>
    <w:rsid w:val="008824C2"/>
    <w:rsid w:val="008960E4"/>
    <w:rsid w:val="008A3940"/>
    <w:rsid w:val="008A5747"/>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CF6"/>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25098"/>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2C2C"/>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152A"/>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983CF6"/>
    <w:rPr>
      <w:rFonts w:ascii="Segoe UI" w:hAnsi="Segoe UI" w:cs="Segoe UI"/>
      <w:sz w:val="18"/>
      <w:szCs w:val="18"/>
    </w:rPr>
  </w:style>
  <w:style w:type="character" w:customStyle="1" w:styleId="BalloonTextChar">
    <w:name w:val="Balloon Text Char"/>
    <w:basedOn w:val="DefaultParagraphFont"/>
    <w:link w:val="BalloonText"/>
    <w:semiHidden/>
    <w:rsid w:val="00983CF6"/>
    <w:rPr>
      <w:rFonts w:ascii="Segoe UI" w:hAnsi="Segoe UI" w:cs="Segoe UI"/>
      <w:sz w:val="18"/>
      <w:szCs w:val="18"/>
    </w:rPr>
  </w:style>
  <w:style w:type="paragraph" w:styleId="Header">
    <w:name w:val="header"/>
    <w:basedOn w:val="Normal"/>
    <w:link w:val="HeaderChar"/>
    <w:unhideWhenUsed/>
    <w:rsid w:val="008A5747"/>
    <w:pPr>
      <w:tabs>
        <w:tab w:val="center" w:pos="4680"/>
        <w:tab w:val="right" w:pos="9360"/>
      </w:tabs>
    </w:pPr>
  </w:style>
  <w:style w:type="character" w:customStyle="1" w:styleId="HeaderChar">
    <w:name w:val="Header Char"/>
    <w:basedOn w:val="DefaultParagraphFont"/>
    <w:link w:val="Header"/>
    <w:rsid w:val="008A5747"/>
    <w:rPr>
      <w:sz w:val="24"/>
      <w:szCs w:val="24"/>
    </w:rPr>
  </w:style>
  <w:style w:type="paragraph" w:styleId="Footer">
    <w:name w:val="footer"/>
    <w:basedOn w:val="Normal"/>
    <w:link w:val="FooterChar"/>
    <w:unhideWhenUsed/>
    <w:rsid w:val="008A5747"/>
    <w:pPr>
      <w:tabs>
        <w:tab w:val="center" w:pos="4680"/>
        <w:tab w:val="right" w:pos="9360"/>
      </w:tabs>
    </w:pPr>
  </w:style>
  <w:style w:type="character" w:customStyle="1" w:styleId="FooterChar">
    <w:name w:val="Footer Char"/>
    <w:basedOn w:val="DefaultParagraphFont"/>
    <w:link w:val="Footer"/>
    <w:rsid w:val="008A57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983CF6"/>
    <w:rPr>
      <w:rFonts w:ascii="Segoe UI" w:hAnsi="Segoe UI" w:cs="Segoe UI"/>
      <w:sz w:val="18"/>
      <w:szCs w:val="18"/>
    </w:rPr>
  </w:style>
  <w:style w:type="character" w:customStyle="1" w:styleId="BalloonTextChar">
    <w:name w:val="Balloon Text Char"/>
    <w:basedOn w:val="DefaultParagraphFont"/>
    <w:link w:val="BalloonText"/>
    <w:semiHidden/>
    <w:rsid w:val="00983CF6"/>
    <w:rPr>
      <w:rFonts w:ascii="Segoe UI" w:hAnsi="Segoe UI" w:cs="Segoe UI"/>
      <w:sz w:val="18"/>
      <w:szCs w:val="18"/>
    </w:rPr>
  </w:style>
  <w:style w:type="paragraph" w:styleId="Header">
    <w:name w:val="header"/>
    <w:basedOn w:val="Normal"/>
    <w:link w:val="HeaderChar"/>
    <w:unhideWhenUsed/>
    <w:rsid w:val="008A5747"/>
    <w:pPr>
      <w:tabs>
        <w:tab w:val="center" w:pos="4680"/>
        <w:tab w:val="right" w:pos="9360"/>
      </w:tabs>
    </w:pPr>
  </w:style>
  <w:style w:type="character" w:customStyle="1" w:styleId="HeaderChar">
    <w:name w:val="Header Char"/>
    <w:basedOn w:val="DefaultParagraphFont"/>
    <w:link w:val="Header"/>
    <w:rsid w:val="008A5747"/>
    <w:rPr>
      <w:sz w:val="24"/>
      <w:szCs w:val="24"/>
    </w:rPr>
  </w:style>
  <w:style w:type="paragraph" w:styleId="Footer">
    <w:name w:val="footer"/>
    <w:basedOn w:val="Normal"/>
    <w:link w:val="FooterChar"/>
    <w:unhideWhenUsed/>
    <w:rsid w:val="008A5747"/>
    <w:pPr>
      <w:tabs>
        <w:tab w:val="center" w:pos="4680"/>
        <w:tab w:val="right" w:pos="9360"/>
      </w:tabs>
    </w:pPr>
  </w:style>
  <w:style w:type="character" w:customStyle="1" w:styleId="FooterChar">
    <w:name w:val="Footer Char"/>
    <w:basedOn w:val="DefaultParagraphFont"/>
    <w:link w:val="Footer"/>
    <w:rsid w:val="008A5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01856">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77323371">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69783">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509964">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467622">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1420</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2017-05-18T15:32:00Z</cp:lastPrinted>
  <dcterms:created xsi:type="dcterms:W3CDTF">2017-05-18T15:48:00Z</dcterms:created>
  <dcterms:modified xsi:type="dcterms:W3CDTF">2017-05-18T15:48:00Z</dcterms:modified>
  <cp:category> </cp:category>
  <cp:contentStatus> </cp:contentStatus>
</cp:coreProperties>
</file>