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9046A" w14:textId="77777777" w:rsidR="00A24169" w:rsidRDefault="00A24169" w:rsidP="00A24169">
      <w:pPr>
        <w:jc w:val="center"/>
        <w:rPr>
          <w:b/>
        </w:rPr>
      </w:pPr>
      <w:bookmarkStart w:id="0" w:name="_GoBack"/>
      <w:bookmarkEnd w:id="0"/>
      <w:r w:rsidRPr="00871332">
        <w:rPr>
          <w:b/>
        </w:rPr>
        <w:t>STATEMENT OF</w:t>
      </w:r>
      <w:r w:rsidRPr="00871332">
        <w:rPr>
          <w:b/>
        </w:rPr>
        <w:br/>
        <w:t>CHAIRMAN AJIT PAI</w:t>
      </w:r>
    </w:p>
    <w:p w14:paraId="232B12C1" w14:textId="77777777" w:rsidR="00A24169" w:rsidRPr="00871332" w:rsidRDefault="00A24169" w:rsidP="00A24169">
      <w:pPr>
        <w:jc w:val="center"/>
        <w:rPr>
          <w:b/>
        </w:rPr>
      </w:pPr>
    </w:p>
    <w:p w14:paraId="467B2B16" w14:textId="77777777" w:rsidR="00A24169" w:rsidRDefault="00A24169" w:rsidP="004D38F7">
      <w:pPr>
        <w:ind w:left="720"/>
      </w:pPr>
      <w:r w:rsidRPr="00871332">
        <w:t>Re:</w:t>
      </w:r>
      <w:r w:rsidRPr="00871332">
        <w:tab/>
      </w:r>
      <w:r>
        <w:rPr>
          <w:i/>
          <w:spacing w:val="-2"/>
        </w:rPr>
        <w:t>Elimination of Main Studio Rule</w:t>
      </w:r>
      <w:r>
        <w:t xml:space="preserve">, </w:t>
      </w:r>
      <w:r>
        <w:rPr>
          <w:spacing w:val="-2"/>
        </w:rPr>
        <w:t>MB Docket No. 17-</w:t>
      </w:r>
      <w:r w:rsidR="00E47A0F">
        <w:rPr>
          <w:spacing w:val="-2"/>
        </w:rPr>
        <w:t>106.</w:t>
      </w:r>
    </w:p>
    <w:p w14:paraId="7E30D4F0" w14:textId="77777777" w:rsidR="00A24169" w:rsidRDefault="00A24169" w:rsidP="00A24169"/>
    <w:p w14:paraId="0A460875" w14:textId="5241FC67" w:rsidR="0013415C" w:rsidRDefault="00A95D2B" w:rsidP="005D44A0">
      <w:pPr>
        <w:ind w:firstLine="720"/>
      </w:pPr>
      <w:r>
        <w:t>The first commercial radio broadcast in the United States took place in Pittsburgh on November 2, 1920</w:t>
      </w:r>
      <w:r w:rsidR="0013415C">
        <w:t>.  That night</w:t>
      </w:r>
      <w:r>
        <w:t xml:space="preserve">, KDKA reported </w:t>
      </w:r>
      <w:r w:rsidR="0013415C">
        <w:t xml:space="preserve">the </w:t>
      </w:r>
      <w:r>
        <w:t>results</w:t>
      </w:r>
      <w:r w:rsidR="0013415C">
        <w:t xml:space="preserve"> of the presidential election between Warren Harding and James Cox</w:t>
      </w:r>
      <w:r>
        <w:t xml:space="preserve">.  The studio used for that broadcast was a tiny, makeshift wooden shack on top of the Westinghouse Company’s plant in East Pittsburgh.  </w:t>
      </w:r>
    </w:p>
    <w:p w14:paraId="00401DB5" w14:textId="77777777" w:rsidR="004D38F7" w:rsidRDefault="004D38F7" w:rsidP="005D44A0">
      <w:pPr>
        <w:ind w:firstLine="720"/>
      </w:pPr>
    </w:p>
    <w:p w14:paraId="3265F53F" w14:textId="533EE0E6" w:rsidR="00E82B33" w:rsidRDefault="00A95D2B" w:rsidP="005D44A0">
      <w:pPr>
        <w:ind w:firstLine="720"/>
      </w:pPr>
      <w:r>
        <w:t>Broadcast studios have change</w:t>
      </w:r>
      <w:r w:rsidR="0013415C">
        <w:t>d</w:t>
      </w:r>
      <w:r>
        <w:t xml:space="preserve"> a lot over the last </w:t>
      </w:r>
      <w:r w:rsidR="0013415C">
        <w:t>90</w:t>
      </w:r>
      <w:r>
        <w:t>-plus years</w:t>
      </w:r>
      <w:r w:rsidR="0013415C">
        <w:t>—including KDKA’s, which I’ve had the privilege to visit</w:t>
      </w:r>
      <w:r>
        <w:t xml:space="preserve">.  And so too have the purposes </w:t>
      </w:r>
      <w:r w:rsidR="00743B3F">
        <w:t>that a studio serves.</w:t>
      </w:r>
      <w:r>
        <w:t xml:space="preserve">  </w:t>
      </w:r>
      <w:r w:rsidR="0013415C">
        <w:t>That brings us to the FCC’s main studio rule.</w:t>
      </w:r>
    </w:p>
    <w:p w14:paraId="36C05470" w14:textId="77777777" w:rsidR="004D38F7" w:rsidRDefault="004D38F7" w:rsidP="005D44A0">
      <w:pPr>
        <w:ind w:firstLine="720"/>
      </w:pPr>
    </w:p>
    <w:p w14:paraId="0C7E47AF" w14:textId="05A37E32" w:rsidR="008D69E1" w:rsidRDefault="004E07A3" w:rsidP="005D44A0">
      <w:pPr>
        <w:ind w:firstLine="720"/>
      </w:pPr>
      <w:r>
        <w:t>T</w:t>
      </w:r>
      <w:r w:rsidR="003D7DCB">
        <w:t xml:space="preserve">he </w:t>
      </w:r>
      <w:r w:rsidR="0013415C">
        <w:t xml:space="preserve">FCC first conceived the </w:t>
      </w:r>
      <w:r w:rsidR="003D7DCB">
        <w:t>main studio rule almost 80 years ago</w:t>
      </w:r>
      <w:r>
        <w:t xml:space="preserve">.  </w:t>
      </w:r>
      <w:r w:rsidR="0013415C">
        <w:t xml:space="preserve">The rule </w:t>
      </w:r>
      <w:r w:rsidR="00C17BE9">
        <w:t xml:space="preserve">requires </w:t>
      </w:r>
      <w:r w:rsidR="007542A0">
        <w:t>each AM, FM, and television broadcast station to maintain a main studio located in or near its community of license</w:t>
      </w:r>
      <w:r>
        <w:t xml:space="preserve">.  Back then, </w:t>
      </w:r>
      <w:r w:rsidR="00FE5C61">
        <w:t>perhaps</w:t>
      </w:r>
      <w:r>
        <w:t>, th</w:t>
      </w:r>
      <w:r w:rsidR="0013415C">
        <w:t>is</w:t>
      </w:r>
      <w:r>
        <w:t xml:space="preserve"> </w:t>
      </w:r>
      <w:r w:rsidR="007542A0">
        <w:t xml:space="preserve">made sense.  </w:t>
      </w:r>
      <w:r w:rsidR="000C1787">
        <w:t>L</w:t>
      </w:r>
      <w:r w:rsidR="009A1141">
        <w:t xml:space="preserve">ocal access to a station’s main studio enabled </w:t>
      </w:r>
      <w:r w:rsidR="007F6590">
        <w:t xml:space="preserve">the local public </w:t>
      </w:r>
      <w:r w:rsidR="009A1141">
        <w:t xml:space="preserve">to provide input, and </w:t>
      </w:r>
      <w:r w:rsidR="00FE5C61">
        <w:t>it allowed</w:t>
      </w:r>
      <w:r w:rsidR="009A1141">
        <w:t xml:space="preserve"> stations to participate in community activities.</w:t>
      </w:r>
      <w:r w:rsidR="009A1141" w:rsidRPr="009A1141">
        <w:t xml:space="preserve"> </w:t>
      </w:r>
      <w:r w:rsidR="009A1141">
        <w:t xml:space="preserve"> </w:t>
      </w:r>
      <w:r w:rsidR="000C1787">
        <w:t xml:space="preserve">But today, </w:t>
      </w:r>
      <w:r w:rsidR="00FE5C61">
        <w:t xml:space="preserve">the rule </w:t>
      </w:r>
      <w:r w:rsidR="007F6590">
        <w:t xml:space="preserve">appears </w:t>
      </w:r>
      <w:r w:rsidR="00FE5C61">
        <w:t xml:space="preserve">outdated, </w:t>
      </w:r>
      <w:r w:rsidR="000C1787">
        <w:t>unnecessary</w:t>
      </w:r>
      <w:r w:rsidR="00FE5C61">
        <w:t>, and unduly burdensome</w:t>
      </w:r>
      <w:r w:rsidR="000C1787">
        <w:t xml:space="preserve">.  </w:t>
      </w:r>
      <w:r w:rsidR="007F6590">
        <w:t>C</w:t>
      </w:r>
      <w:r w:rsidR="000C1787">
        <w:t>ommunity access and engagement remain important in the digital era</w:t>
      </w:r>
      <w:r w:rsidR="009A1141">
        <w:t xml:space="preserve">, </w:t>
      </w:r>
      <w:r w:rsidR="007F6590">
        <w:t xml:space="preserve">but </w:t>
      </w:r>
      <w:r w:rsidR="000A2248">
        <w:t>technology has rendered physical studios unnecessary</w:t>
      </w:r>
      <w:r w:rsidR="00743B3F">
        <w:t xml:space="preserve"> for those purposes</w:t>
      </w:r>
      <w:r w:rsidR="007F6590">
        <w:t>.  That’s because</w:t>
      </w:r>
      <w:r w:rsidR="000A2248">
        <w:t xml:space="preserve"> </w:t>
      </w:r>
      <w:r w:rsidR="0095409E">
        <w:t>such activities are</w:t>
      </w:r>
      <w:r w:rsidR="009A1141">
        <w:t xml:space="preserve"> much more likely to occur </w:t>
      </w:r>
      <w:r w:rsidR="007F6590">
        <w:t xml:space="preserve">via </w:t>
      </w:r>
      <w:r w:rsidR="009A1141">
        <w:t>social media, email</w:t>
      </w:r>
      <w:r w:rsidR="000A2248">
        <w:t>, or phone</w:t>
      </w:r>
      <w:r w:rsidR="009A1141">
        <w:t xml:space="preserve"> rather than through an in-person visit to a broadcast studio.</w:t>
      </w:r>
      <w:r w:rsidR="00AD23C9">
        <w:t xml:space="preserve">  </w:t>
      </w:r>
    </w:p>
    <w:p w14:paraId="0B74228F" w14:textId="77777777" w:rsidR="004D38F7" w:rsidRDefault="004D38F7" w:rsidP="005D44A0">
      <w:pPr>
        <w:ind w:firstLine="720"/>
      </w:pPr>
    </w:p>
    <w:p w14:paraId="3570645E" w14:textId="4AA1F72A" w:rsidR="00291C11" w:rsidRDefault="000C1787" w:rsidP="005D44A0">
      <w:pPr>
        <w:ind w:firstLine="720"/>
      </w:pPr>
      <w:r>
        <w:t>Furthermore, broadcasters</w:t>
      </w:r>
      <w:r w:rsidR="00AD23C9">
        <w:t xml:space="preserve"> have </w:t>
      </w:r>
      <w:r w:rsidR="00553B4B">
        <w:t xml:space="preserve">shown </w:t>
      </w:r>
      <w:r w:rsidR="00AD23C9">
        <w:t xml:space="preserve">that </w:t>
      </w:r>
      <w:r>
        <w:t xml:space="preserve">the </w:t>
      </w:r>
      <w:r w:rsidR="00AD23C9">
        <w:t>main studio</w:t>
      </w:r>
      <w:r>
        <w:t xml:space="preserve"> r</w:t>
      </w:r>
      <w:r w:rsidR="00F542AB">
        <w:t>ule</w:t>
      </w:r>
      <w:r w:rsidR="00FE5C61">
        <w:t xml:space="preserve"> </w:t>
      </w:r>
      <w:r>
        <w:t xml:space="preserve">is </w:t>
      </w:r>
      <w:r w:rsidR="00AD23C9">
        <w:t>a</w:t>
      </w:r>
      <w:r>
        <w:t xml:space="preserve"> continuous</w:t>
      </w:r>
      <w:r w:rsidR="00AD23C9">
        <w:t xml:space="preserve"> cost that </w:t>
      </w:r>
      <w:r w:rsidR="00AF2DE6">
        <w:t xml:space="preserve">keeps them from </w:t>
      </w:r>
      <w:r w:rsidR="00AD23C9">
        <w:t>serv</w:t>
      </w:r>
      <w:r w:rsidR="00AF2DE6">
        <w:t>ing</w:t>
      </w:r>
      <w:r w:rsidR="00AD23C9">
        <w:t xml:space="preserve"> their local communities in meaningful ways, like </w:t>
      </w:r>
      <w:r>
        <w:t>broadcasting</w:t>
      </w:r>
      <w:r w:rsidR="00AD23C9">
        <w:t xml:space="preserve"> additional </w:t>
      </w:r>
      <w:r w:rsidR="00553B4B">
        <w:t xml:space="preserve">local </w:t>
      </w:r>
      <w:r w:rsidR="00AD23C9">
        <w:t xml:space="preserve">programming.  </w:t>
      </w:r>
      <w:r w:rsidR="008D69E1">
        <w:t xml:space="preserve">Recently, a broadcaster in Minnesota </w:t>
      </w:r>
      <w:r w:rsidR="00697233">
        <w:t xml:space="preserve">wrote to me </w:t>
      </w:r>
      <w:r w:rsidR="008D69E1">
        <w:t>saying that</w:t>
      </w:r>
      <w:r w:rsidR="00A62A7D" w:rsidRPr="00A62A7D">
        <w:t xml:space="preserve"> </w:t>
      </w:r>
      <w:r w:rsidR="00A62A7D">
        <w:t xml:space="preserve">the “archaic” rule has “outlived </w:t>
      </w:r>
      <w:r w:rsidR="005C12E1">
        <w:t>[</w:t>
      </w:r>
      <w:r w:rsidR="00A62A7D">
        <w:t>its] usefulness</w:t>
      </w:r>
      <w:r w:rsidR="005C12E1">
        <w:t>.</w:t>
      </w:r>
      <w:r w:rsidR="00A62A7D">
        <w:t>”</w:t>
      </w:r>
      <w:r w:rsidR="008D69E1">
        <w:t xml:space="preserve"> </w:t>
      </w:r>
      <w:r w:rsidR="005C12E1">
        <w:t xml:space="preserve"> He added </w:t>
      </w:r>
      <w:r w:rsidR="00A62A7D">
        <w:t xml:space="preserve">that </w:t>
      </w:r>
      <w:r w:rsidR="008D69E1">
        <w:t>he</w:t>
      </w:r>
      <w:r w:rsidR="00F542AB">
        <w:t>’d like</w:t>
      </w:r>
      <w:r w:rsidR="00697233">
        <w:t xml:space="preserve"> to build out </w:t>
      </w:r>
      <w:r w:rsidR="00A62A7D">
        <w:t>his</w:t>
      </w:r>
      <w:r w:rsidR="00697233">
        <w:t xml:space="preserve"> construction permit for an AM station in a nearby town</w:t>
      </w:r>
      <w:r w:rsidR="005C12E1">
        <w:t>,</w:t>
      </w:r>
      <w:r w:rsidR="00697233">
        <w:t xml:space="preserve"> but </w:t>
      </w:r>
      <w:r w:rsidR="005C12E1">
        <w:t xml:space="preserve">that </w:t>
      </w:r>
      <w:r w:rsidR="00697233">
        <w:t>the “Main Studio Rule is a killer; the cost to maintain a staff</w:t>
      </w:r>
      <w:r w:rsidR="005C12E1">
        <w:t>—i</w:t>
      </w:r>
      <w:r w:rsidR="00697233">
        <w:t>t would make the construction of this facility a ticket of doom</w:t>
      </w:r>
      <w:r w:rsidR="008D69E1">
        <w:t>.</w:t>
      </w:r>
      <w:r w:rsidR="00697233">
        <w:t>”</w:t>
      </w:r>
      <w:r w:rsidR="00204436">
        <w:t xml:space="preserve">  </w:t>
      </w:r>
      <w:r w:rsidR="00F542AB">
        <w:t>Unfortunately, despite his belief that</w:t>
      </w:r>
      <w:r w:rsidR="00204436">
        <w:t xml:space="preserve"> he’d be able to </w:t>
      </w:r>
      <w:r w:rsidR="00D90BB3">
        <w:t xml:space="preserve">air </w:t>
      </w:r>
      <w:r w:rsidR="00204436">
        <w:t xml:space="preserve">meaningful local content without a main studio, </w:t>
      </w:r>
      <w:r w:rsidR="00A62A7D">
        <w:t xml:space="preserve">it appears that the cost of complying with the rule </w:t>
      </w:r>
      <w:r w:rsidR="000334DA">
        <w:t xml:space="preserve">may </w:t>
      </w:r>
      <w:r w:rsidR="00291C11">
        <w:t xml:space="preserve">make it hard for him to </w:t>
      </w:r>
      <w:r w:rsidR="002A7C8C">
        <w:t xml:space="preserve">extend </w:t>
      </w:r>
      <w:r w:rsidR="000334DA">
        <w:t xml:space="preserve">service to </w:t>
      </w:r>
      <w:r w:rsidR="002A7C8C">
        <w:t>that nearby</w:t>
      </w:r>
      <w:r w:rsidR="00A62A7D">
        <w:t xml:space="preserve"> community. </w:t>
      </w:r>
      <w:r w:rsidR="007E4DD4">
        <w:t xml:space="preserve"> </w:t>
      </w:r>
    </w:p>
    <w:p w14:paraId="015E8FF6" w14:textId="77777777" w:rsidR="004D38F7" w:rsidRDefault="004D38F7" w:rsidP="005D44A0">
      <w:pPr>
        <w:ind w:firstLine="720"/>
      </w:pPr>
    </w:p>
    <w:p w14:paraId="6390B739" w14:textId="34952B7A" w:rsidR="00F613DC" w:rsidRDefault="00456A89" w:rsidP="005D44A0">
      <w:pPr>
        <w:ind w:firstLine="720"/>
      </w:pPr>
      <w:r>
        <w:t xml:space="preserve">The proceeding we begin today </w:t>
      </w:r>
      <w:r w:rsidR="00743B3F">
        <w:t>c</w:t>
      </w:r>
      <w:r>
        <w:t xml:space="preserve">ould grant this broadcaster and all others </w:t>
      </w:r>
      <w:r w:rsidR="00291C11">
        <w:t xml:space="preserve">affected </w:t>
      </w:r>
      <w:r w:rsidR="005D44A0">
        <w:t>by this</w:t>
      </w:r>
      <w:r>
        <w:t xml:space="preserve"> rule the flexibility to use their limited resources in a way that best serves their communities. </w:t>
      </w:r>
    </w:p>
    <w:p w14:paraId="23C572D6" w14:textId="77777777" w:rsidR="004D38F7" w:rsidRDefault="004D38F7" w:rsidP="005D44A0">
      <w:pPr>
        <w:ind w:firstLine="720"/>
      </w:pPr>
    </w:p>
    <w:p w14:paraId="41D1FDD1" w14:textId="189F01E2" w:rsidR="00F72607" w:rsidRPr="007F1725" w:rsidRDefault="008354AD" w:rsidP="005D44A0">
      <w:pPr>
        <w:ind w:firstLine="720"/>
      </w:pPr>
      <w:r>
        <w:t xml:space="preserve">Today’s </w:t>
      </w:r>
      <w:r w:rsidRPr="00E34E91">
        <w:rPr>
          <w:i/>
        </w:rPr>
        <w:t>Notice</w:t>
      </w:r>
      <w:r>
        <w:t xml:space="preserve"> is an important step </w:t>
      </w:r>
      <w:r w:rsidR="00E34E91">
        <w:t>towards</w:t>
      </w:r>
      <w:r>
        <w:t xml:space="preserve"> </w:t>
      </w:r>
      <w:r w:rsidR="001406EB">
        <w:t xml:space="preserve">bringing </w:t>
      </w:r>
      <w:r w:rsidR="00FE5C61">
        <w:t>the FCC’s</w:t>
      </w:r>
      <w:r>
        <w:t xml:space="preserve"> media rules</w:t>
      </w:r>
      <w:r w:rsidR="00E34E91">
        <w:t xml:space="preserve"> </w:t>
      </w:r>
      <w:r w:rsidR="001406EB">
        <w:t>into the digital age</w:t>
      </w:r>
      <w:r w:rsidR="00291C11">
        <w:t>.</w:t>
      </w:r>
      <w:r w:rsidR="001406EB">
        <w:t xml:space="preserve"> </w:t>
      </w:r>
      <w:r w:rsidR="00743B3F">
        <w:t>And f</w:t>
      </w:r>
      <w:r w:rsidR="00291C11">
        <w:t>or that</w:t>
      </w:r>
      <w:r w:rsidR="00E34E91">
        <w:t>, we have</w:t>
      </w:r>
      <w:r w:rsidR="00B936B6" w:rsidRPr="000A36C7">
        <w:t xml:space="preserve"> Michelle Carey, Martha Heller, Holly Saurer, and Diana Sokolow from the Media Bureau </w:t>
      </w:r>
      <w:r w:rsidR="00E34E91">
        <w:t xml:space="preserve">to thank.  </w:t>
      </w:r>
      <w:r w:rsidR="00F406F2">
        <w:t xml:space="preserve">We will continue to rely on your expertise as we move forward with modernizing many more media rules to reflect today’s marketplace.  </w:t>
      </w:r>
    </w:p>
    <w:sectPr w:rsidR="00F72607" w:rsidRPr="007F1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8383B" w14:textId="77777777" w:rsidR="000530D4" w:rsidRDefault="000530D4" w:rsidP="000530D4">
      <w:r>
        <w:separator/>
      </w:r>
    </w:p>
  </w:endnote>
  <w:endnote w:type="continuationSeparator" w:id="0">
    <w:p w14:paraId="7AC8B70D" w14:textId="77777777" w:rsidR="000530D4" w:rsidRDefault="000530D4" w:rsidP="0005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56F1B" w14:textId="77777777" w:rsidR="00F21376" w:rsidRDefault="00F213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12A29" w14:textId="77777777" w:rsidR="00F21376" w:rsidRDefault="00F213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699AB" w14:textId="77777777" w:rsidR="00F21376" w:rsidRDefault="00F21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26BA2" w14:textId="77777777" w:rsidR="000530D4" w:rsidRDefault="000530D4" w:rsidP="000530D4">
      <w:r>
        <w:separator/>
      </w:r>
    </w:p>
  </w:footnote>
  <w:footnote w:type="continuationSeparator" w:id="0">
    <w:p w14:paraId="0B424A8A" w14:textId="77777777" w:rsidR="000530D4" w:rsidRDefault="000530D4" w:rsidP="00053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6D94B" w14:textId="77777777" w:rsidR="00F21376" w:rsidRDefault="00F213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7E817" w14:textId="77777777" w:rsidR="00F21376" w:rsidRDefault="00F213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B18B9" w14:textId="77777777" w:rsidR="00F21376" w:rsidRDefault="00F213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5AE397D"/>
    <w:multiLevelType w:val="hybridMultilevel"/>
    <w:tmpl w:val="47BC74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39A12483"/>
    <w:multiLevelType w:val="hybridMultilevel"/>
    <w:tmpl w:val="CF826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69"/>
    <w:rsid w:val="000334DA"/>
    <w:rsid w:val="00033E39"/>
    <w:rsid w:val="000530D4"/>
    <w:rsid w:val="000A2248"/>
    <w:rsid w:val="000A36C7"/>
    <w:rsid w:val="000C1787"/>
    <w:rsid w:val="0013415C"/>
    <w:rsid w:val="001406EB"/>
    <w:rsid w:val="001D5F31"/>
    <w:rsid w:val="00204436"/>
    <w:rsid w:val="00206C4D"/>
    <w:rsid w:val="00291C11"/>
    <w:rsid w:val="002A7C8C"/>
    <w:rsid w:val="003241C8"/>
    <w:rsid w:val="003D7DCB"/>
    <w:rsid w:val="003F20DE"/>
    <w:rsid w:val="003F3F53"/>
    <w:rsid w:val="004145DA"/>
    <w:rsid w:val="00421283"/>
    <w:rsid w:val="00456A89"/>
    <w:rsid w:val="00470E16"/>
    <w:rsid w:val="004D38F7"/>
    <w:rsid w:val="004E07A3"/>
    <w:rsid w:val="00553B4B"/>
    <w:rsid w:val="0058208B"/>
    <w:rsid w:val="005C12E1"/>
    <w:rsid w:val="005D44A0"/>
    <w:rsid w:val="005E6AE0"/>
    <w:rsid w:val="00663DFE"/>
    <w:rsid w:val="00671B82"/>
    <w:rsid w:val="00696037"/>
    <w:rsid w:val="00697233"/>
    <w:rsid w:val="00702DF2"/>
    <w:rsid w:val="00703972"/>
    <w:rsid w:val="00706CBD"/>
    <w:rsid w:val="00733CD1"/>
    <w:rsid w:val="00743B3F"/>
    <w:rsid w:val="00747F18"/>
    <w:rsid w:val="007542A0"/>
    <w:rsid w:val="007E4DD4"/>
    <w:rsid w:val="007F1725"/>
    <w:rsid w:val="007F6590"/>
    <w:rsid w:val="007F7835"/>
    <w:rsid w:val="007F7B77"/>
    <w:rsid w:val="008354AD"/>
    <w:rsid w:val="00837A74"/>
    <w:rsid w:val="008A6786"/>
    <w:rsid w:val="008D69E1"/>
    <w:rsid w:val="00907749"/>
    <w:rsid w:val="00932C33"/>
    <w:rsid w:val="0095409E"/>
    <w:rsid w:val="00965862"/>
    <w:rsid w:val="009A1141"/>
    <w:rsid w:val="00A24169"/>
    <w:rsid w:val="00A62A7D"/>
    <w:rsid w:val="00A95D2B"/>
    <w:rsid w:val="00AD23C9"/>
    <w:rsid w:val="00AE23E2"/>
    <w:rsid w:val="00AF2DE6"/>
    <w:rsid w:val="00B014DD"/>
    <w:rsid w:val="00B05045"/>
    <w:rsid w:val="00B227BB"/>
    <w:rsid w:val="00B40562"/>
    <w:rsid w:val="00B47639"/>
    <w:rsid w:val="00B936B6"/>
    <w:rsid w:val="00BF2E27"/>
    <w:rsid w:val="00C069FA"/>
    <w:rsid w:val="00C17BE9"/>
    <w:rsid w:val="00C22F29"/>
    <w:rsid w:val="00CC1C77"/>
    <w:rsid w:val="00D169BD"/>
    <w:rsid w:val="00D90BB3"/>
    <w:rsid w:val="00DF08EA"/>
    <w:rsid w:val="00DF243B"/>
    <w:rsid w:val="00E13AE3"/>
    <w:rsid w:val="00E22764"/>
    <w:rsid w:val="00E24E3A"/>
    <w:rsid w:val="00E34E91"/>
    <w:rsid w:val="00E41A94"/>
    <w:rsid w:val="00E47A0F"/>
    <w:rsid w:val="00E82B33"/>
    <w:rsid w:val="00E95954"/>
    <w:rsid w:val="00EA2E11"/>
    <w:rsid w:val="00F00C03"/>
    <w:rsid w:val="00F1015E"/>
    <w:rsid w:val="00F21376"/>
    <w:rsid w:val="00F406F2"/>
    <w:rsid w:val="00F542AB"/>
    <w:rsid w:val="00F613DC"/>
    <w:rsid w:val="00F72607"/>
    <w:rsid w:val="00FA3948"/>
    <w:rsid w:val="00FA5FD6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23A8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D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B014DD"/>
    <w:pPr>
      <w:keepNext/>
      <w:numPr>
        <w:numId w:val="5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B014DD"/>
    <w:pPr>
      <w:keepNext/>
      <w:numPr>
        <w:ilvl w:val="1"/>
        <w:numId w:val="5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B014DD"/>
    <w:pPr>
      <w:keepNext/>
      <w:numPr>
        <w:ilvl w:val="2"/>
        <w:numId w:val="5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B014DD"/>
    <w:pPr>
      <w:keepNext/>
      <w:numPr>
        <w:ilvl w:val="3"/>
        <w:numId w:val="5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B014DD"/>
    <w:pPr>
      <w:keepNext/>
      <w:numPr>
        <w:ilvl w:val="4"/>
        <w:numId w:val="5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B014DD"/>
    <w:pPr>
      <w:numPr>
        <w:ilvl w:val="5"/>
        <w:numId w:val="5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B014DD"/>
    <w:pPr>
      <w:numPr>
        <w:ilvl w:val="6"/>
        <w:numId w:val="5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B014DD"/>
    <w:pPr>
      <w:numPr>
        <w:ilvl w:val="7"/>
        <w:numId w:val="5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B014DD"/>
    <w:pPr>
      <w:numPr>
        <w:ilvl w:val="8"/>
        <w:numId w:val="5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B014D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014DD"/>
  </w:style>
  <w:style w:type="paragraph" w:styleId="BalloonText">
    <w:name w:val="Balloon Text"/>
    <w:basedOn w:val="Normal"/>
    <w:link w:val="BalloonTextChar"/>
    <w:uiPriority w:val="99"/>
    <w:semiHidden/>
    <w:unhideWhenUsed/>
    <w:rsid w:val="004E0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A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12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2E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2E1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2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2E1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autoRedefine/>
    <w:rsid w:val="00B014DD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0530D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B01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30D4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Heading1Char">
    <w:name w:val="Heading 1 Char"/>
    <w:basedOn w:val="DefaultParagraphFont"/>
    <w:link w:val="Heading1"/>
    <w:rsid w:val="004D38F7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4D38F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4D38F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4D38F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4D38F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4D38F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4D38F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4D38F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4D38F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B014DD"/>
    <w:pPr>
      <w:numPr>
        <w:numId w:val="4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B014DD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D38F7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B014DD"/>
    <w:rPr>
      <w:vertAlign w:val="superscript"/>
    </w:rPr>
  </w:style>
  <w:style w:type="paragraph" w:styleId="FootnoteText">
    <w:name w:val="footnote text"/>
    <w:link w:val="FootnoteTextChar"/>
    <w:rsid w:val="00B014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D38F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014DD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B014DD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B014DD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B014DD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B014DD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B014DD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B014DD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B014DD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B014DD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B014DD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B014DD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B014DD"/>
  </w:style>
  <w:style w:type="character" w:styleId="PageNumber">
    <w:name w:val="page number"/>
    <w:basedOn w:val="DefaultParagraphFont"/>
    <w:rsid w:val="00B014DD"/>
  </w:style>
  <w:style w:type="paragraph" w:styleId="BlockText">
    <w:name w:val="Block Text"/>
    <w:basedOn w:val="Normal"/>
    <w:rsid w:val="00B014DD"/>
    <w:pPr>
      <w:spacing w:after="240"/>
      <w:ind w:left="1440" w:right="1440"/>
    </w:pPr>
  </w:style>
  <w:style w:type="paragraph" w:customStyle="1" w:styleId="Paratitle">
    <w:name w:val="Para title"/>
    <w:basedOn w:val="Normal"/>
    <w:rsid w:val="00B014DD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B014DD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B014DD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B014DD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B014DD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B014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D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B014DD"/>
    <w:pPr>
      <w:keepNext/>
      <w:numPr>
        <w:numId w:val="5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B014DD"/>
    <w:pPr>
      <w:keepNext/>
      <w:numPr>
        <w:ilvl w:val="1"/>
        <w:numId w:val="5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B014DD"/>
    <w:pPr>
      <w:keepNext/>
      <w:numPr>
        <w:ilvl w:val="2"/>
        <w:numId w:val="5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B014DD"/>
    <w:pPr>
      <w:keepNext/>
      <w:numPr>
        <w:ilvl w:val="3"/>
        <w:numId w:val="5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B014DD"/>
    <w:pPr>
      <w:keepNext/>
      <w:numPr>
        <w:ilvl w:val="4"/>
        <w:numId w:val="5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B014DD"/>
    <w:pPr>
      <w:numPr>
        <w:ilvl w:val="5"/>
        <w:numId w:val="5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B014DD"/>
    <w:pPr>
      <w:numPr>
        <w:ilvl w:val="6"/>
        <w:numId w:val="5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B014DD"/>
    <w:pPr>
      <w:numPr>
        <w:ilvl w:val="7"/>
        <w:numId w:val="5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B014DD"/>
    <w:pPr>
      <w:numPr>
        <w:ilvl w:val="8"/>
        <w:numId w:val="5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B014D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014DD"/>
  </w:style>
  <w:style w:type="paragraph" w:styleId="BalloonText">
    <w:name w:val="Balloon Text"/>
    <w:basedOn w:val="Normal"/>
    <w:link w:val="BalloonTextChar"/>
    <w:uiPriority w:val="99"/>
    <w:semiHidden/>
    <w:unhideWhenUsed/>
    <w:rsid w:val="004E0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A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12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2E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2E1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2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2E1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autoRedefine/>
    <w:rsid w:val="00B014DD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0530D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B01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30D4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Heading1Char">
    <w:name w:val="Heading 1 Char"/>
    <w:basedOn w:val="DefaultParagraphFont"/>
    <w:link w:val="Heading1"/>
    <w:rsid w:val="004D38F7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4D38F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4D38F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4D38F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4D38F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4D38F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4D38F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4D38F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4D38F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B014DD"/>
    <w:pPr>
      <w:numPr>
        <w:numId w:val="4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B014DD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D38F7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B014DD"/>
    <w:rPr>
      <w:vertAlign w:val="superscript"/>
    </w:rPr>
  </w:style>
  <w:style w:type="paragraph" w:styleId="FootnoteText">
    <w:name w:val="footnote text"/>
    <w:link w:val="FootnoteTextChar"/>
    <w:rsid w:val="00B014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D38F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014DD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B014DD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B014DD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B014DD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B014DD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B014DD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B014DD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B014DD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B014DD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B014DD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B014DD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B014DD"/>
  </w:style>
  <w:style w:type="character" w:styleId="PageNumber">
    <w:name w:val="page number"/>
    <w:basedOn w:val="DefaultParagraphFont"/>
    <w:rsid w:val="00B014DD"/>
  </w:style>
  <w:style w:type="paragraph" w:styleId="BlockText">
    <w:name w:val="Block Text"/>
    <w:basedOn w:val="Normal"/>
    <w:rsid w:val="00B014DD"/>
    <w:pPr>
      <w:spacing w:after="240"/>
      <w:ind w:left="1440" w:right="1440"/>
    </w:pPr>
  </w:style>
  <w:style w:type="paragraph" w:customStyle="1" w:styleId="Paratitle">
    <w:name w:val="Para title"/>
    <w:basedOn w:val="Normal"/>
    <w:rsid w:val="00B014DD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B014DD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B014DD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B014DD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B014DD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B01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450</Words>
  <Characters>2283</Characters>
  <Application>Microsoft Office Word</Application>
  <DocSecurity>0</DocSecurity>
  <Lines>39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2017-05-18T19:07:00Z</dcterms:created>
  <dcterms:modified xsi:type="dcterms:W3CDTF">2017-05-18T19:07:00Z</dcterms:modified>
  <cp:category> </cp:category>
  <cp:contentStatus> </cp:contentStatus>
</cp:coreProperties>
</file>