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0B6A72" w:rsidP="00DF33F1">
      <w:pPr>
        <w:suppressAutoHyphens/>
        <w:jc w:val="center"/>
        <w:rPr>
          <w:rFonts w:ascii="Arial" w:hAnsi="Arial"/>
          <w:b/>
          <w:sz w:val="72"/>
        </w:rPr>
      </w:pPr>
      <w:r w:rsidRPr="000B6A72">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ADB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w:t>
      </w:r>
      <w:r w:rsidR="0074752F">
        <w:t>269</w:t>
      </w:r>
      <w:r w:rsidRPr="00B054B2">
        <w:tab/>
      </w:r>
      <w:r w:rsidRPr="00B054B2">
        <w:tab/>
      </w:r>
      <w:r w:rsidRPr="00B054B2">
        <w:tab/>
      </w:r>
      <w:r w:rsidRPr="00B054B2">
        <w:tab/>
      </w:r>
      <w:r w:rsidRPr="00B054B2">
        <w:tab/>
      </w:r>
      <w:r w:rsidRPr="00B054B2">
        <w:tab/>
      </w:r>
      <w:r w:rsidRPr="00B054B2">
        <w:tab/>
        <w:t xml:space="preserve">Released:  </w:t>
      </w:r>
      <w:r w:rsidR="00A83000">
        <w:t>May 2</w:t>
      </w:r>
      <w:r w:rsidR="0074752F">
        <w:t>4</w:t>
      </w:r>
      <w:r w:rsidR="00A83000">
        <w:t>,</w:t>
      </w:r>
      <w:r w:rsidR="00311B3B">
        <w:t xml:space="preserve"> 2017</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A83000">
        <w:t>June 2</w:t>
      </w:r>
      <w:r w:rsidR="0074752F">
        <w:t>3</w:t>
      </w:r>
      <w:r w:rsidR="007D2719">
        <w:t xml:space="preserve">, 2017.  </w:t>
      </w:r>
      <w:r w:rsidRPr="00B054B2">
        <w:t xml:space="preserve">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74752F">
        <w:t>269</w:t>
      </w:r>
      <w:r w:rsidRPr="00B054B2">
        <w:t>”.</w:t>
      </w:r>
    </w:p>
    <w:p w:rsidR="00DF33F1" w:rsidRPr="00B054B2" w:rsidRDefault="00DF33F1" w:rsidP="00A92CA5">
      <w:pPr>
        <w:pStyle w:val="NoSpacing"/>
      </w:pPr>
    </w:p>
    <w:p w:rsidR="00EB18DB" w:rsidRDefault="00DF33F1" w:rsidP="0014400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144005" w:rsidRPr="00B054B2" w:rsidRDefault="00144005" w:rsidP="0014400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2654C" w:rsidRDefault="00D2654C"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3000" w:rsidRPr="00635A9B"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GOVERNMENT OF CANADA REQUESTS COORDINATION WITH USA</w:t>
      </w:r>
    </w:p>
    <w:p w:rsidR="00A83000" w:rsidRPr="00FF711F" w:rsidRDefault="00A83000" w:rsidP="00A83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51E9">
        <w:rPr>
          <w:rFonts w:ascii="Times New Roman" w:hAnsi="Times New Roman"/>
        </w:rPr>
        <w:t xml:space="preserve">SERVICE:  </w:t>
      </w:r>
      <w:r>
        <w:rPr>
          <w:rFonts w:ascii="Times New Roman" w:hAnsi="Times New Roman"/>
        </w:rPr>
        <w:t>S</w:t>
      </w:r>
      <w:r w:rsidRPr="00F151E9">
        <w:rPr>
          <w:rFonts w:ascii="Times New Roman" w:hAnsi="Times New Roman"/>
        </w:rPr>
        <w:t>atellite eart</w:t>
      </w:r>
      <w:r>
        <w:rPr>
          <w:rFonts w:ascii="Times New Roman" w:hAnsi="Times New Roman"/>
        </w:rPr>
        <w:t xml:space="preserve">h station, </w:t>
      </w:r>
      <w:r>
        <w:rPr>
          <w:rFonts w:ascii="Times New Roman" w:hAnsi="Times New Roman"/>
        </w:rPr>
        <w:tab/>
        <w:t>CLASS OF STATION:  E</w:t>
      </w:r>
      <w:r w:rsidRPr="00F151E9">
        <w:rPr>
          <w:rFonts w:ascii="Times New Roman" w:hAnsi="Times New Roman"/>
        </w:rPr>
        <w:t>arth station</w:t>
      </w:r>
      <w:r>
        <w:rPr>
          <w:rFonts w:ascii="Times New Roman" w:hAnsi="Times New Roman"/>
        </w:rPr>
        <w:t xml:space="preserve"> on vessel</w:t>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3000" w:rsidRPr="00F151E9"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w:t>
      </w:r>
    </w:p>
    <w:p w:rsidR="00A83000" w:rsidRDefault="00A83000" w:rsidP="00A83000">
      <w:pPr>
        <w:pStyle w:val="PlainText"/>
        <w:tabs>
          <w:tab w:val="left" w:pos="0"/>
        </w:tabs>
        <w:rPr>
          <w:rFonts w:ascii="Times New Roman" w:hAnsi="Times New Roman"/>
          <w:color w:val="FF0000"/>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Special temporary authority for 180 days for planned voyage from June 1, 2017 to October 28, 2017.</w:t>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3000" w:rsidRPr="00F15C0D"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sidRPr="00F15C0D">
        <w:rPr>
          <w:rFonts w:ascii="Times New Roman" w:hAnsi="Times New Roman"/>
          <w:color w:val="FF0000"/>
        </w:rPr>
        <w:tab/>
      </w:r>
      <w:r w:rsidRPr="00F15C0D">
        <w:rPr>
          <w:rFonts w:ascii="Times New Roman" w:hAnsi="Times New Roman"/>
          <w:color w:val="FF0000"/>
        </w:rPr>
        <w:tab/>
      </w:r>
      <w:r w:rsidRPr="00F15C0D">
        <w:rPr>
          <w:rFonts w:ascii="Times New Roman" w:hAnsi="Times New Roman"/>
          <w:color w:val="FF0000"/>
        </w:rPr>
        <w:tab/>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635A9B">
        <w:rPr>
          <w:rFonts w:ascii="Times New Roman" w:hAnsi="Times New Roman"/>
          <w:lang w:val="fr-CA"/>
        </w:rPr>
        <w:t xml:space="preserve">License #: </w:t>
      </w:r>
      <w:r w:rsidRPr="00635A9B">
        <w:rPr>
          <w:rFonts w:ascii="Times New Roman" w:hAnsi="Times New Roman"/>
          <w:lang w:val="fr-CA"/>
        </w:rPr>
        <w:tab/>
      </w:r>
      <w:r w:rsidRPr="00635A9B">
        <w:rPr>
          <w:rFonts w:ascii="Times New Roman" w:hAnsi="Times New Roman"/>
          <w:lang w:val="fr-CA"/>
        </w:rPr>
        <w:tab/>
      </w:r>
      <w:r w:rsidRPr="00635A9B">
        <w:rPr>
          <w:rFonts w:ascii="Times New Roman" w:hAnsi="Times New Roman"/>
          <w:lang w:val="fr-CA"/>
        </w:rPr>
        <w:tab/>
      </w:r>
      <w:r w:rsidRPr="00635A9B">
        <w:rPr>
          <w:rFonts w:ascii="Times New Roman" w:hAnsi="Times New Roman"/>
          <w:lang w:val="fr-CA"/>
        </w:rPr>
        <w:tab/>
      </w:r>
      <w:r w:rsidRPr="00635A9B">
        <w:rPr>
          <w:rFonts w:ascii="Times New Roman" w:hAnsi="Times New Roman"/>
          <w:lang w:val="fr-CA"/>
        </w:rPr>
        <w:tab/>
      </w:r>
      <w:r>
        <w:rPr>
          <w:rFonts w:ascii="Times New Roman" w:hAnsi="Times New Roman"/>
        </w:rPr>
        <w:t>Special temporary authority</w:t>
      </w:r>
    </w:p>
    <w:p w:rsidR="00A83000" w:rsidRPr="00635A9B"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p>
    <w:p w:rsidR="00A83000" w:rsidRDefault="00A83000" w:rsidP="00A83000">
      <w:pPr>
        <w:rPr>
          <w:lang w:val="en-CA"/>
        </w:rPr>
      </w:pPr>
      <w:r w:rsidRPr="00324C89">
        <w:rPr>
          <w:lang w:val="en-CA"/>
        </w:rPr>
        <w:t xml:space="preserve">Location: </w:t>
      </w:r>
      <w:r w:rsidRPr="00324C89">
        <w:rPr>
          <w:lang w:val="en-CA"/>
        </w:rPr>
        <w:tab/>
      </w:r>
      <w:r w:rsidRPr="00324C89">
        <w:rPr>
          <w:lang w:val="en-CA"/>
        </w:rPr>
        <w:tab/>
      </w:r>
      <w:r w:rsidRPr="00324C89">
        <w:rPr>
          <w:lang w:val="en-CA"/>
        </w:rPr>
        <w:tab/>
      </w:r>
      <w:r w:rsidRPr="00324C89">
        <w:rPr>
          <w:lang w:val="en-CA"/>
        </w:rPr>
        <w:tab/>
      </w:r>
      <w:r w:rsidRPr="00324C89">
        <w:rPr>
          <w:lang w:val="en-CA"/>
        </w:rPr>
        <w:tab/>
      </w:r>
      <w:r>
        <w:rPr>
          <w:lang w:val="en-CA"/>
        </w:rPr>
        <w:t xml:space="preserve">Sailing journey from Toronto to Victoria via the Northwest </w:t>
      </w:r>
      <w:r>
        <w:rPr>
          <w:lang w:val="en-CA"/>
        </w:rPr>
        <w:tab/>
      </w:r>
      <w:r>
        <w:rPr>
          <w:lang w:val="en-CA"/>
        </w:rPr>
        <w:tab/>
      </w:r>
      <w:r>
        <w:rPr>
          <w:lang w:val="en-CA"/>
        </w:rPr>
        <w:tab/>
      </w:r>
      <w:r>
        <w:rPr>
          <w:lang w:val="en-CA"/>
        </w:rPr>
        <w:tab/>
      </w:r>
      <w:r>
        <w:rPr>
          <w:lang w:val="en-CA"/>
        </w:rPr>
        <w:tab/>
      </w:r>
      <w:r>
        <w:rPr>
          <w:lang w:val="en-CA"/>
        </w:rPr>
        <w:tab/>
      </w:r>
      <w:r>
        <w:rPr>
          <w:lang w:val="en-CA"/>
        </w:rPr>
        <w:tab/>
        <w:t xml:space="preserve">Passage.  Details about the voyage can be found at the </w:t>
      </w:r>
      <w:r>
        <w:rPr>
          <w:lang w:val="en-CA"/>
        </w:rPr>
        <w:tab/>
      </w:r>
      <w:r>
        <w:rPr>
          <w:lang w:val="en-CA"/>
        </w:rPr>
        <w:tab/>
      </w:r>
      <w:r>
        <w:rPr>
          <w:lang w:val="en-CA"/>
        </w:rPr>
        <w:tab/>
      </w:r>
      <w:r>
        <w:rPr>
          <w:lang w:val="en-CA"/>
        </w:rPr>
        <w:tab/>
      </w:r>
      <w:r>
        <w:rPr>
          <w:lang w:val="en-CA"/>
        </w:rPr>
        <w:tab/>
      </w:r>
      <w:r>
        <w:rPr>
          <w:lang w:val="en-CA"/>
        </w:rPr>
        <w:tab/>
      </w:r>
      <w:r>
        <w:rPr>
          <w:lang w:val="en-CA"/>
        </w:rPr>
        <w:tab/>
        <w:t xml:space="preserve">following website:  </w:t>
      </w:r>
      <w:r w:rsidRPr="00627569">
        <w:rPr>
          <w:lang w:val="en-CA"/>
        </w:rPr>
        <w:t>https://canadac3.ca/en/expedition/</w:t>
      </w:r>
      <w:r>
        <w:rPr>
          <w:lang w:val="en-CA"/>
        </w:rPr>
        <w:t xml:space="preserve"> </w:t>
      </w:r>
    </w:p>
    <w:p w:rsidR="00A83000" w:rsidRPr="00324C89"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p>
    <w:p w:rsidR="00A83000" w:rsidRPr="00F15C0D"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sidRPr="00FF711F">
        <w:rPr>
          <w:rFonts w:ascii="Times New Roman" w:hAnsi="Times New Roman"/>
        </w:rPr>
        <w:t xml:space="preserve">Coordinates: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Pr>
          <w:rFonts w:ascii="Times New Roman" w:hAnsi="Times New Roman"/>
        </w:rPr>
        <w:t>Various (see location description)</w:t>
      </w: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Ground Height (AMSL)/Antenna Height (AGL): </w:t>
      </w:r>
      <w:r w:rsidRPr="00FF711F">
        <w:rPr>
          <w:rFonts w:ascii="Times New Roman" w:hAnsi="Times New Roman"/>
        </w:rPr>
        <w:tab/>
      </w:r>
      <w:r w:rsidRPr="001E4E56">
        <w:rPr>
          <w:rFonts w:ascii="Times New Roman" w:hAnsi="Times New Roman"/>
        </w:rPr>
        <w:t xml:space="preserve">00 m / </w:t>
      </w:r>
      <w:r w:rsidRPr="00E57556">
        <w:rPr>
          <w:rFonts w:ascii="Times New Roman" w:hAnsi="Times New Roman"/>
        </w:rPr>
        <w:t>12 m</w:t>
      </w: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Antenna Diameter</w:t>
      </w:r>
      <w:r>
        <w:rPr>
          <w:rFonts w:ascii="Times New Roman" w:hAnsi="Times New Roman"/>
        </w:rPr>
        <w:t>:</w:t>
      </w:r>
      <w:r>
        <w:rPr>
          <w:rFonts w:ascii="Times New Roman" w:hAnsi="Times New Roman"/>
        </w:rPr>
        <w:tab/>
      </w:r>
      <w:r>
        <w:rPr>
          <w:rFonts w:ascii="Times New Roman" w:hAnsi="Times New Roman"/>
        </w:rPr>
        <w:tab/>
      </w:r>
      <w:r w:rsidRPr="00FF711F">
        <w:rPr>
          <w:rFonts w:ascii="Times New Roman" w:hAnsi="Times New Roman"/>
        </w:rPr>
        <w:tab/>
      </w:r>
      <w:r w:rsidRPr="00FF711F">
        <w:rPr>
          <w:rFonts w:ascii="Times New Roman" w:hAnsi="Times New Roman"/>
        </w:rPr>
        <w:tab/>
      </w:r>
      <w:r>
        <w:rPr>
          <w:rFonts w:ascii="Times New Roman" w:hAnsi="Times New Roman"/>
        </w:rPr>
        <w:t>2.40</w:t>
      </w:r>
      <w:r>
        <w:rPr>
          <w:rFonts w:ascii="Times New Roman" w:hAnsi="Times New Roman"/>
          <w:color w:val="FF0000"/>
        </w:rPr>
        <w:t xml:space="preserve"> </w:t>
      </w:r>
      <w:r w:rsidRPr="00FF711F">
        <w:rPr>
          <w:rFonts w:ascii="Times New Roman" w:hAnsi="Times New Roman"/>
        </w:rPr>
        <w:t xml:space="preserve">m </w:t>
      </w:r>
    </w:p>
    <w:p w:rsidR="00A83000" w:rsidRDefault="00A83000" w:rsidP="00A83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FF711F">
        <w:t xml:space="preserve">Antenna Azimuth/Elevation Angle:   </w:t>
      </w:r>
      <w:r w:rsidRPr="00FF711F">
        <w:tab/>
      </w:r>
      <w:r w:rsidRPr="00FF711F">
        <w:tab/>
      </w:r>
      <w:r w:rsidRPr="00860E9A">
        <w:t>Various (depending on location).</w:t>
      </w:r>
    </w:p>
    <w:p w:rsidR="00A83000" w:rsidRPr="004B213A" w:rsidRDefault="00A83000" w:rsidP="00A83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w:t>
      </w:r>
      <w:r w:rsidRPr="00FF711F">
        <w:t xml:space="preserve"> Gain</w:t>
      </w:r>
      <w:r>
        <w:t xml:space="preserve"> </w:t>
      </w:r>
      <w:r w:rsidRPr="00FF711F">
        <w:t>/ T</w:t>
      </w:r>
      <w:r>
        <w:t>X</w:t>
      </w:r>
      <w:r w:rsidRPr="00FF711F">
        <w:t xml:space="preserve"> Polarity:</w:t>
      </w:r>
      <w:r w:rsidRPr="00FF711F">
        <w:tab/>
      </w:r>
      <w:r>
        <w:tab/>
      </w:r>
      <w:r>
        <w:tab/>
        <w:t>41.70</w:t>
      </w:r>
      <w:r w:rsidRPr="00406295">
        <w:rPr>
          <w:color w:val="FF0000"/>
        </w:rPr>
        <w:t xml:space="preserve"> </w:t>
      </w:r>
      <w:r w:rsidRPr="00F15C0D">
        <w:t xml:space="preserve">dBi </w:t>
      </w:r>
      <w:r>
        <w:t>/</w:t>
      </w:r>
      <w:r w:rsidRPr="00FF711F">
        <w:t xml:space="preserve"> </w:t>
      </w:r>
      <w:r>
        <w:t>Linear</w:t>
      </w:r>
      <w:r w:rsidRPr="004B213A">
        <w:t xml:space="preserve"> </w:t>
      </w:r>
    </w:p>
    <w:p w:rsidR="00A83000" w:rsidRPr="004B213A"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RX Antenna </w:t>
      </w:r>
      <w:r w:rsidRPr="00FF711F">
        <w:rPr>
          <w:rFonts w:ascii="Times New Roman" w:hAnsi="Times New Roman"/>
        </w:rPr>
        <w:t>Gain</w:t>
      </w:r>
      <w:r>
        <w:rPr>
          <w:rFonts w:ascii="Times New Roman" w:hAnsi="Times New Roman"/>
        </w:rPr>
        <w:t xml:space="preserve"> /</w:t>
      </w:r>
      <w:r w:rsidRPr="00FF711F">
        <w:rPr>
          <w:rFonts w:ascii="Times New Roman" w:hAnsi="Times New Roman"/>
        </w:rPr>
        <w:t xml:space="preserve"> </w:t>
      </w:r>
      <w:r>
        <w:rPr>
          <w:rFonts w:ascii="Times New Roman" w:hAnsi="Times New Roman"/>
        </w:rPr>
        <w:t>RX</w:t>
      </w:r>
      <w:r w:rsidRPr="00F15C0D">
        <w:rPr>
          <w:rFonts w:ascii="Times New Roman" w:hAnsi="Times New Roman"/>
        </w:rPr>
        <w:t xml:space="preserve"> Polarity:</w:t>
      </w:r>
      <w:r>
        <w:rPr>
          <w:rFonts w:ascii="Times New Roman" w:hAnsi="Times New Roman"/>
        </w:rPr>
        <w:tab/>
      </w:r>
      <w:r>
        <w:rPr>
          <w:rFonts w:ascii="Times New Roman" w:hAnsi="Times New Roman"/>
        </w:rPr>
        <w:tab/>
      </w:r>
      <w:r>
        <w:rPr>
          <w:rFonts w:ascii="Times New Roman" w:hAnsi="Times New Roman"/>
        </w:rPr>
        <w:tab/>
        <w:t>37.70</w:t>
      </w:r>
      <w:r w:rsidRPr="004B213A">
        <w:rPr>
          <w:rFonts w:ascii="Times New Roman" w:hAnsi="Times New Roman"/>
          <w:color w:val="FF0000"/>
        </w:rPr>
        <w:t xml:space="preserve"> </w:t>
      </w:r>
      <w:r w:rsidRPr="00F15C0D">
        <w:rPr>
          <w:rFonts w:ascii="Times New Roman" w:hAnsi="Times New Roman"/>
        </w:rPr>
        <w:t xml:space="preserve">dBi </w:t>
      </w:r>
      <w:r>
        <w:rPr>
          <w:rFonts w:ascii="Times New Roman" w:hAnsi="Times New Roman"/>
        </w:rPr>
        <w:t>/</w:t>
      </w:r>
      <w:r w:rsidRPr="00F15C0D">
        <w:rPr>
          <w:rFonts w:ascii="Times New Roman" w:hAnsi="Times New Roman"/>
        </w:rPr>
        <w:t xml:space="preserve"> </w:t>
      </w:r>
      <w:r w:rsidRPr="00F93515">
        <w:rPr>
          <w:rFonts w:ascii="Times New Roman" w:hAnsi="Times New Roman"/>
        </w:rPr>
        <w:t>Linear</w:t>
      </w: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Operating Arc: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4B213A">
        <w:rPr>
          <w:rFonts w:ascii="Times New Roman" w:hAnsi="Times New Roman"/>
        </w:rPr>
        <w:t>11</w:t>
      </w:r>
      <w:r>
        <w:rPr>
          <w:rFonts w:ascii="Times New Roman" w:hAnsi="Times New Roman"/>
        </w:rPr>
        <w:t>8.7</w:t>
      </w:r>
      <w:r w:rsidRPr="00FF711F">
        <w:rPr>
          <w:rFonts w:ascii="Times New Roman" w:hAnsi="Times New Roman"/>
        </w:rPr>
        <w:t xml:space="preserve"> deg W</w:t>
      </w: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transmission VIA: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4B213A">
        <w:rPr>
          <w:rFonts w:ascii="Times New Roman" w:hAnsi="Times New Roman"/>
        </w:rPr>
        <w:t>ANIK F</w:t>
      </w:r>
      <w:r>
        <w:rPr>
          <w:rFonts w:ascii="Times New Roman" w:hAnsi="Times New Roman"/>
        </w:rPr>
        <w:t>3</w:t>
      </w:r>
      <w:r w:rsidRPr="00FF711F">
        <w:rPr>
          <w:rFonts w:ascii="Times New Roman" w:hAnsi="Times New Roman"/>
        </w:rPr>
        <w:t xml:space="preserve">   </w:t>
      </w:r>
    </w:p>
    <w:p w:rsidR="00A83000" w:rsidRPr="004B213A"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Date Effective: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Pr>
          <w:rFonts w:ascii="Times New Roman" w:hAnsi="Times New Roman"/>
        </w:rPr>
        <w:t>June 1, 2017</w:t>
      </w:r>
    </w:p>
    <w:p w:rsidR="00A83000" w:rsidRPr="00FF711F" w:rsidRDefault="00A83000" w:rsidP="00A83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sidRPr="00FF711F">
        <w:rPr>
          <w:rFonts w:ascii="Times New Roman" w:hAnsi="Times New Roman"/>
        </w:rPr>
        <w:tab/>
      </w:r>
      <w:r>
        <w:rPr>
          <w:rFonts w:ascii="Times New Roman" w:hAnsi="Times New Roman"/>
        </w:rPr>
        <w:tab/>
        <w:t>TX Emission(s):</w:t>
      </w:r>
      <w:r>
        <w:rPr>
          <w:rFonts w:ascii="Times New Roman" w:hAnsi="Times New Roman"/>
        </w:rPr>
        <w:tab/>
      </w:r>
      <w:r w:rsidRPr="00FF711F">
        <w:rPr>
          <w:rFonts w:ascii="Times New Roman" w:hAnsi="Times New Roman"/>
        </w:rPr>
        <w:tab/>
        <w:t>EIRP</w:t>
      </w:r>
      <w:r>
        <w:rPr>
          <w:rFonts w:ascii="Times New Roman" w:hAnsi="Times New Roman"/>
        </w:rPr>
        <w:t>:</w:t>
      </w:r>
      <w:r>
        <w:rPr>
          <w:rFonts w:ascii="Times New Roman" w:hAnsi="Times New Roman"/>
        </w:rPr>
        <w:tab/>
      </w:r>
      <w:r>
        <w:rPr>
          <w:rFonts w:ascii="Times New Roman" w:hAnsi="Times New Roman"/>
        </w:rPr>
        <w:tab/>
      </w:r>
      <w:r w:rsidRPr="00AB6B58">
        <w:rPr>
          <w:rFonts w:ascii="Times New Roman" w:hAnsi="Times New Roman"/>
        </w:rPr>
        <w:t>Maximum Power Density:</w:t>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1C44">
        <w:rPr>
          <w:rFonts w:ascii="Times New Roman" w:hAnsi="Times New Roman"/>
        </w:rPr>
        <w:t>63</w:t>
      </w:r>
      <w:r>
        <w:rPr>
          <w:rFonts w:ascii="Times New Roman" w:hAnsi="Times New Roman"/>
        </w:rPr>
        <w:t>95</w:t>
      </w:r>
      <w:r w:rsidRPr="00EF1C44">
        <w:rPr>
          <w:rFonts w:ascii="Times New Roman" w:hAnsi="Times New Roman"/>
        </w:rPr>
        <w:t>.9</w:t>
      </w:r>
      <w:r>
        <w:rPr>
          <w:rFonts w:ascii="Times New Roman" w:hAnsi="Times New Roman"/>
        </w:rPr>
        <w:t>880</w:t>
      </w:r>
      <w:r>
        <w:rPr>
          <w:rFonts w:ascii="Times New Roman" w:hAnsi="Times New Roman"/>
          <w:color w:val="FF0000"/>
        </w:rPr>
        <w:t xml:space="preserve"> </w:t>
      </w:r>
      <w:r w:rsidRPr="00FF711F">
        <w:rPr>
          <w:rFonts w:ascii="Times New Roman" w:hAnsi="Times New Roman"/>
        </w:rPr>
        <w:t>MHz</w:t>
      </w:r>
      <w:r w:rsidRPr="00FF711F">
        <w:rPr>
          <w:rFonts w:ascii="Times New Roman" w:hAnsi="Times New Roman"/>
        </w:rPr>
        <w:tab/>
      </w:r>
      <w:r>
        <w:rPr>
          <w:rFonts w:ascii="Times New Roman" w:hAnsi="Times New Roman"/>
        </w:rPr>
        <w:tab/>
        <w:t>4M16G7</w:t>
      </w:r>
      <w:r w:rsidRPr="007463D4">
        <w:rPr>
          <w:rFonts w:ascii="Times New Roman" w:hAnsi="Times New Roman"/>
        </w:rPr>
        <w:t>W</w:t>
      </w:r>
      <w:r w:rsidRPr="00FF711F">
        <w:rPr>
          <w:rFonts w:ascii="Times New Roman" w:hAnsi="Times New Roman"/>
        </w:rPr>
        <w:tab/>
      </w:r>
      <w:r w:rsidRPr="00FF711F">
        <w:rPr>
          <w:rFonts w:ascii="Times New Roman" w:hAnsi="Times New Roman"/>
        </w:rPr>
        <w:tab/>
      </w:r>
      <w:r w:rsidRPr="00E57556">
        <w:rPr>
          <w:rFonts w:ascii="Times New Roman" w:hAnsi="Times New Roman"/>
        </w:rPr>
        <w:t>58.2 dBW</w:t>
      </w:r>
      <w:r>
        <w:rPr>
          <w:rFonts w:ascii="Times New Roman" w:hAnsi="Times New Roman"/>
        </w:rPr>
        <w:tab/>
      </w:r>
      <w:r w:rsidRPr="00AD0D2D">
        <w:rPr>
          <w:rFonts w:ascii="Times New Roman" w:hAnsi="Times New Roman"/>
        </w:rPr>
        <w:t>-47.21</w:t>
      </w:r>
      <w:r>
        <w:rPr>
          <w:rFonts w:ascii="Times New Roman" w:hAnsi="Times New Roman"/>
        </w:rPr>
        <w:t>dB</w:t>
      </w:r>
      <w:r w:rsidRPr="00AD0D2D">
        <w:rPr>
          <w:rFonts w:ascii="Times New Roman" w:hAnsi="Times New Roman"/>
        </w:rPr>
        <w:t xml:space="preserve"> </w:t>
      </w:r>
      <w:r>
        <w:rPr>
          <w:rFonts w:ascii="Times New Roman" w:hAnsi="Times New Roman"/>
        </w:rPr>
        <w:t>(</w:t>
      </w:r>
      <w:r w:rsidRPr="00AB6B58">
        <w:rPr>
          <w:rFonts w:ascii="Times New Roman" w:hAnsi="Times New Roman"/>
        </w:rPr>
        <w:t>W/Hz</w:t>
      </w:r>
      <w:r>
        <w:rPr>
          <w:rFonts w:ascii="Times New Roman" w:hAnsi="Times New Roman"/>
        </w:rPr>
        <w:t>)</w:t>
      </w:r>
    </w:p>
    <w:p w:rsidR="00A83000" w:rsidRPr="00FF711F"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RX Frequency</w:t>
      </w:r>
      <w:r>
        <w:rPr>
          <w:rFonts w:ascii="Times New Roman" w:hAnsi="Times New Roman"/>
        </w:rPr>
        <w:t>:</w:t>
      </w:r>
      <w:r>
        <w:rPr>
          <w:rFonts w:ascii="Times New Roman" w:hAnsi="Times New Roman"/>
        </w:rPr>
        <w:tab/>
      </w:r>
      <w:r>
        <w:rPr>
          <w:rFonts w:ascii="Times New Roman" w:hAnsi="Times New Roman"/>
        </w:rPr>
        <w:tab/>
        <w:t>RX Emission(s):</w:t>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4165.3280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r>
      <w:r w:rsidRPr="00EF1C44">
        <w:rPr>
          <w:rFonts w:ascii="Times New Roman" w:hAnsi="Times New Roman"/>
        </w:rPr>
        <w:t>6</w:t>
      </w:r>
      <w:r>
        <w:rPr>
          <w:rFonts w:ascii="Times New Roman" w:hAnsi="Times New Roman"/>
        </w:rPr>
        <w:t>M66</w:t>
      </w:r>
      <w:r w:rsidRPr="00792E06">
        <w:rPr>
          <w:rFonts w:ascii="Times New Roman" w:hAnsi="Times New Roman"/>
        </w:rPr>
        <w:t>G</w:t>
      </w:r>
      <w:r>
        <w:rPr>
          <w:rFonts w:ascii="Times New Roman" w:hAnsi="Times New Roman"/>
        </w:rPr>
        <w:t>7</w:t>
      </w:r>
      <w:r w:rsidRPr="00792E06">
        <w:rPr>
          <w:rFonts w:ascii="Times New Roman" w:hAnsi="Times New Roman"/>
        </w:rPr>
        <w:t>W</w:t>
      </w:r>
    </w:p>
    <w:p w:rsidR="00A83000" w:rsidRDefault="00A83000" w:rsidP="00A8300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83000" w:rsidRPr="00627569" w:rsidRDefault="00A83000" w:rsidP="00A83000">
      <w:pPr>
        <w:rPr>
          <w:lang w:val="en-CA"/>
        </w:rPr>
      </w:pPr>
      <w:r w:rsidRPr="00627569">
        <w:t xml:space="preserve">The </w:t>
      </w:r>
      <w:r w:rsidRPr="00627569">
        <w:rPr>
          <w:lang w:val="en-CA"/>
        </w:rPr>
        <w:t>following point of contact is available and</w:t>
      </w:r>
      <w:r w:rsidRPr="00627569">
        <w:t xml:space="preserve"> able to respond to notices of interference or operational queries</w:t>
      </w:r>
      <w:r w:rsidRPr="00627569">
        <w:rPr>
          <w:lang w:val="en-CA"/>
        </w:rPr>
        <w:t>:</w:t>
      </w:r>
    </w:p>
    <w:p w:rsidR="00A83000" w:rsidRDefault="00A83000" w:rsidP="00A83000">
      <w:pPr>
        <w:rPr>
          <w:lang w:val="en-CA"/>
        </w:rPr>
      </w:pPr>
      <w:r>
        <w:rPr>
          <w:color w:val="1F497D"/>
          <w:lang w:val="en-CA"/>
        </w:rPr>
        <w:t> </w:t>
      </w:r>
    </w:p>
    <w:p w:rsidR="00A83000" w:rsidRPr="00627569" w:rsidRDefault="00A83000" w:rsidP="00A83000">
      <w:pPr>
        <w:rPr>
          <w:lang w:val="en-CA"/>
        </w:rPr>
      </w:pPr>
      <w:r w:rsidRPr="00627569">
        <w:rPr>
          <w:lang w:val="en-CA"/>
        </w:rPr>
        <w:t>Innovation, Science and Economic Development Canada</w:t>
      </w:r>
    </w:p>
    <w:p w:rsidR="00A83000" w:rsidRPr="00627569" w:rsidRDefault="00A83000" w:rsidP="00A83000">
      <w:pPr>
        <w:rPr>
          <w:lang w:val="en-CA"/>
        </w:rPr>
      </w:pPr>
      <w:r w:rsidRPr="00627569">
        <w:rPr>
          <w:lang w:val="fr-CA"/>
        </w:rPr>
        <w:t>Tel: 343-291-1568</w:t>
      </w:r>
    </w:p>
    <w:p w:rsidR="00732718" w:rsidRPr="00627569" w:rsidRDefault="00627569"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27569">
        <w:rPr>
          <w:rFonts w:ascii="Times New Roman" w:hAnsi="Times New Roman"/>
          <w:lang w:val="fr-CA"/>
        </w:rPr>
        <w:t>E</w:t>
      </w:r>
      <w:r w:rsidR="00A83000" w:rsidRPr="00627569">
        <w:rPr>
          <w:rFonts w:ascii="Times New Roman" w:hAnsi="Times New Roman"/>
          <w:lang w:val="fr-CA"/>
        </w:rPr>
        <w:t>-mail: ic.earthcoord-coordterrienne.ic@canada.ca</w:t>
      </w:r>
    </w:p>
    <w:sectPr w:rsidR="00732718" w:rsidRPr="00627569"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2" w:rsidRDefault="000B6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367"/>
      <w:docPartObj>
        <w:docPartGallery w:val="Page Numbers (Bottom of Page)"/>
        <w:docPartUnique/>
      </w:docPartObj>
    </w:sdtPr>
    <w:sdtEndPr>
      <w:rPr>
        <w:noProof/>
      </w:rPr>
    </w:sdtEndPr>
    <w:sdtContent>
      <w:p w:rsidR="00F357D0" w:rsidRDefault="00F357D0">
        <w:pPr>
          <w:pStyle w:val="Footer"/>
          <w:jc w:val="center"/>
        </w:pPr>
        <w:r>
          <w:fldChar w:fldCharType="begin"/>
        </w:r>
        <w:r>
          <w:instrText xml:space="preserve"> PAGE   \* MERGEFORMAT </w:instrText>
        </w:r>
        <w:r>
          <w:fldChar w:fldCharType="separate"/>
        </w:r>
        <w:r w:rsidR="00AC2DA2">
          <w:rPr>
            <w:noProof/>
          </w:rPr>
          <w:t>- 2 -</w:t>
        </w:r>
        <w:r>
          <w:rPr>
            <w:noProof/>
          </w:rPr>
          <w:fldChar w:fldCharType="end"/>
        </w:r>
      </w:p>
    </w:sdtContent>
  </w:sdt>
  <w:p w:rsidR="00DF33F1" w:rsidRDefault="00DF33F1" w:rsidP="00C464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2" w:rsidRDefault="000B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2" w:rsidRDefault="000B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2" w:rsidRDefault="000B6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2" w:rsidRDefault="000B6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058F8"/>
    <w:rsid w:val="00027C29"/>
    <w:rsid w:val="00062771"/>
    <w:rsid w:val="000629FE"/>
    <w:rsid w:val="00070731"/>
    <w:rsid w:val="00094FFA"/>
    <w:rsid w:val="000A00FF"/>
    <w:rsid w:val="000A0533"/>
    <w:rsid w:val="000B6A72"/>
    <w:rsid w:val="000E0399"/>
    <w:rsid w:val="000E19A6"/>
    <w:rsid w:val="000E2E44"/>
    <w:rsid w:val="001330E4"/>
    <w:rsid w:val="00144005"/>
    <w:rsid w:val="00162C5B"/>
    <w:rsid w:val="001F5113"/>
    <w:rsid w:val="00221AE9"/>
    <w:rsid w:val="00263CF5"/>
    <w:rsid w:val="00291B7C"/>
    <w:rsid w:val="002E560A"/>
    <w:rsid w:val="00300C48"/>
    <w:rsid w:val="003048A0"/>
    <w:rsid w:val="00311B3B"/>
    <w:rsid w:val="0032599D"/>
    <w:rsid w:val="00360584"/>
    <w:rsid w:val="00383D61"/>
    <w:rsid w:val="00422774"/>
    <w:rsid w:val="00426A11"/>
    <w:rsid w:val="004603B5"/>
    <w:rsid w:val="004843F9"/>
    <w:rsid w:val="004D406C"/>
    <w:rsid w:val="00510AC9"/>
    <w:rsid w:val="00520765"/>
    <w:rsid w:val="00542535"/>
    <w:rsid w:val="005500FA"/>
    <w:rsid w:val="00590DCD"/>
    <w:rsid w:val="00627569"/>
    <w:rsid w:val="006418B8"/>
    <w:rsid w:val="006448A1"/>
    <w:rsid w:val="006845C4"/>
    <w:rsid w:val="006900B2"/>
    <w:rsid w:val="006A25CD"/>
    <w:rsid w:val="006F5876"/>
    <w:rsid w:val="007172AC"/>
    <w:rsid w:val="00732718"/>
    <w:rsid w:val="00737E59"/>
    <w:rsid w:val="0074752F"/>
    <w:rsid w:val="0075601F"/>
    <w:rsid w:val="007D184A"/>
    <w:rsid w:val="007D2719"/>
    <w:rsid w:val="007E7916"/>
    <w:rsid w:val="008320D3"/>
    <w:rsid w:val="00847F7C"/>
    <w:rsid w:val="00870BD4"/>
    <w:rsid w:val="00874D60"/>
    <w:rsid w:val="0089097F"/>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83000"/>
    <w:rsid w:val="00A92CA5"/>
    <w:rsid w:val="00A9331A"/>
    <w:rsid w:val="00A94477"/>
    <w:rsid w:val="00AC2DA2"/>
    <w:rsid w:val="00B054B2"/>
    <w:rsid w:val="00B16B56"/>
    <w:rsid w:val="00B96FDC"/>
    <w:rsid w:val="00BC2E35"/>
    <w:rsid w:val="00C14802"/>
    <w:rsid w:val="00C46428"/>
    <w:rsid w:val="00C6411C"/>
    <w:rsid w:val="00CA50A3"/>
    <w:rsid w:val="00CB4817"/>
    <w:rsid w:val="00CE08D1"/>
    <w:rsid w:val="00D2654C"/>
    <w:rsid w:val="00DA61D9"/>
    <w:rsid w:val="00DB094D"/>
    <w:rsid w:val="00DB3371"/>
    <w:rsid w:val="00DC1346"/>
    <w:rsid w:val="00DF33F1"/>
    <w:rsid w:val="00E254E1"/>
    <w:rsid w:val="00E261AA"/>
    <w:rsid w:val="00E40967"/>
    <w:rsid w:val="00E429D5"/>
    <w:rsid w:val="00E73BA9"/>
    <w:rsid w:val="00E85B1F"/>
    <w:rsid w:val="00E95659"/>
    <w:rsid w:val="00EB18DB"/>
    <w:rsid w:val="00EB5D24"/>
    <w:rsid w:val="00F0002F"/>
    <w:rsid w:val="00F1593A"/>
    <w:rsid w:val="00F357D0"/>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688802040">
      <w:bodyDiv w:val="1"/>
      <w:marLeft w:val="0"/>
      <w:marRight w:val="0"/>
      <w:marTop w:val="0"/>
      <w:marBottom w:val="0"/>
      <w:divBdr>
        <w:top w:val="none" w:sz="0" w:space="0" w:color="auto"/>
        <w:left w:val="none" w:sz="0" w:space="0" w:color="auto"/>
        <w:bottom w:val="none" w:sz="0" w:space="0" w:color="auto"/>
        <w:right w:val="none" w:sz="0" w:space="0" w:color="auto"/>
      </w:divBdr>
    </w:div>
    <w:div w:id="778599985">
      <w:bodyDiv w:val="1"/>
      <w:marLeft w:val="0"/>
      <w:marRight w:val="0"/>
      <w:marTop w:val="0"/>
      <w:marBottom w:val="0"/>
      <w:divBdr>
        <w:top w:val="none" w:sz="0" w:space="0" w:color="auto"/>
        <w:left w:val="none" w:sz="0" w:space="0" w:color="auto"/>
        <w:bottom w:val="none" w:sz="0" w:space="0" w:color="auto"/>
        <w:right w:val="none" w:sz="0" w:space="0" w:color="auto"/>
      </w:divBdr>
    </w:div>
    <w:div w:id="1129587754">
      <w:bodyDiv w:val="1"/>
      <w:marLeft w:val="0"/>
      <w:marRight w:val="0"/>
      <w:marTop w:val="0"/>
      <w:marBottom w:val="0"/>
      <w:divBdr>
        <w:top w:val="none" w:sz="0" w:space="0" w:color="auto"/>
        <w:left w:val="none" w:sz="0" w:space="0" w:color="auto"/>
        <w:bottom w:val="none" w:sz="0" w:space="0" w:color="auto"/>
        <w:right w:val="none" w:sz="0" w:space="0" w:color="auto"/>
      </w:divBdr>
    </w:div>
    <w:div w:id="1464931432">
      <w:bodyDiv w:val="1"/>
      <w:marLeft w:val="0"/>
      <w:marRight w:val="0"/>
      <w:marTop w:val="0"/>
      <w:marBottom w:val="0"/>
      <w:divBdr>
        <w:top w:val="none" w:sz="0" w:space="0" w:color="auto"/>
        <w:left w:val="none" w:sz="0" w:space="0" w:color="auto"/>
        <w:bottom w:val="none" w:sz="0" w:space="0" w:color="auto"/>
        <w:right w:val="none" w:sz="0" w:space="0" w:color="auto"/>
      </w:divBdr>
    </w:div>
    <w:div w:id="1578831541">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698502293">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 w:id="2114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2051</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2473</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2017-03-28T22:36:00Z</cp:lastPrinted>
  <dcterms:created xsi:type="dcterms:W3CDTF">2017-05-23T22:10:00Z</dcterms:created>
  <dcterms:modified xsi:type="dcterms:W3CDTF">2017-05-23T22:10:00Z</dcterms:modified>
  <cp:category> </cp:category>
  <cp:contentStatus> </cp:contentStatus>
</cp:coreProperties>
</file>