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C1139A" w14:paraId="049F085B" w14:textId="77777777" w:rsidTr="008C6E2B">
        <w:trPr>
          <w:trHeight w:val="2181"/>
        </w:trPr>
        <w:tc>
          <w:tcPr>
            <w:tcW w:w="8856" w:type="dxa"/>
          </w:tcPr>
          <w:p w14:paraId="4AD91059" w14:textId="77777777" w:rsidR="00FF232D" w:rsidRPr="00C1139A" w:rsidRDefault="00CE14FD" w:rsidP="006A7D75">
            <w:pPr>
              <w:jc w:val="center"/>
              <w:rPr>
                <w:b/>
                <w:sz w:val="22"/>
                <w:szCs w:val="22"/>
              </w:rPr>
            </w:pPr>
            <w:bookmarkStart w:id="0" w:name="_GoBack"/>
            <w:bookmarkEnd w:id="0"/>
            <w:r w:rsidRPr="00C1139A">
              <w:rPr>
                <w:b/>
                <w:i/>
                <w:noProof/>
                <w:sz w:val="22"/>
                <w:szCs w:val="22"/>
              </w:rPr>
              <w:drawing>
                <wp:inline distT="0" distB="0" distL="0" distR="0" wp14:anchorId="3E497FA1" wp14:editId="24B22725">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0454F144" w14:textId="123AD8D1" w:rsidR="00426518" w:rsidRPr="00C1139A" w:rsidRDefault="00426518" w:rsidP="00B57131">
            <w:pPr>
              <w:rPr>
                <w:b/>
                <w:bCs/>
                <w:sz w:val="22"/>
                <w:szCs w:val="22"/>
              </w:rPr>
            </w:pPr>
          </w:p>
          <w:p w14:paraId="77EA441B" w14:textId="77777777" w:rsidR="007A44F8" w:rsidRPr="00B04605" w:rsidRDefault="007A44F8" w:rsidP="00043911">
            <w:pPr>
              <w:tabs>
                <w:tab w:val="center" w:pos="4212"/>
              </w:tabs>
              <w:rPr>
                <w:b/>
                <w:bCs/>
                <w:sz w:val="22"/>
                <w:szCs w:val="22"/>
              </w:rPr>
            </w:pPr>
            <w:r w:rsidRPr="00B04605">
              <w:rPr>
                <w:b/>
                <w:bCs/>
                <w:sz w:val="22"/>
                <w:szCs w:val="22"/>
              </w:rPr>
              <w:t xml:space="preserve">Media Contact: </w:t>
            </w:r>
            <w:r w:rsidR="00043911" w:rsidRPr="00B04605">
              <w:rPr>
                <w:b/>
                <w:bCs/>
                <w:sz w:val="22"/>
                <w:szCs w:val="22"/>
              </w:rPr>
              <w:tab/>
            </w:r>
          </w:p>
          <w:p w14:paraId="1DDDC564" w14:textId="77777777" w:rsidR="00E71755" w:rsidRDefault="00E71755" w:rsidP="00E71755">
            <w:pPr>
              <w:rPr>
                <w:bCs/>
                <w:sz w:val="22"/>
                <w:szCs w:val="22"/>
              </w:rPr>
            </w:pPr>
            <w:r>
              <w:rPr>
                <w:bCs/>
                <w:sz w:val="22"/>
                <w:szCs w:val="22"/>
              </w:rPr>
              <w:t>Rochelle Cohen, (202) 418-1162</w:t>
            </w:r>
          </w:p>
          <w:p w14:paraId="5FEA5E53" w14:textId="77777777" w:rsidR="00E71755" w:rsidRDefault="00E71755" w:rsidP="00E71755">
            <w:pPr>
              <w:rPr>
                <w:bCs/>
                <w:sz w:val="22"/>
                <w:szCs w:val="22"/>
              </w:rPr>
            </w:pPr>
            <w:r w:rsidRPr="00942806">
              <w:rPr>
                <w:bCs/>
                <w:sz w:val="22"/>
                <w:szCs w:val="22"/>
              </w:rPr>
              <w:t>rochelle.cohen@fcc.gov</w:t>
            </w:r>
            <w:r>
              <w:rPr>
                <w:bCs/>
                <w:sz w:val="22"/>
                <w:szCs w:val="22"/>
              </w:rPr>
              <w:t xml:space="preserve"> </w:t>
            </w:r>
          </w:p>
          <w:p w14:paraId="2A2304D5" w14:textId="77777777" w:rsidR="00E53C87" w:rsidRPr="00BE17FE" w:rsidRDefault="00E53C87" w:rsidP="00BB4E29">
            <w:pPr>
              <w:rPr>
                <w:bCs/>
                <w:sz w:val="22"/>
                <w:szCs w:val="22"/>
                <w:lang w:val="fr-FR"/>
              </w:rPr>
            </w:pPr>
          </w:p>
          <w:p w14:paraId="38CA3930" w14:textId="77777777" w:rsidR="007A44F8" w:rsidRDefault="007A44F8" w:rsidP="00BB4E29">
            <w:pPr>
              <w:rPr>
                <w:b/>
                <w:sz w:val="22"/>
                <w:szCs w:val="22"/>
              </w:rPr>
            </w:pPr>
            <w:r w:rsidRPr="00B04605">
              <w:rPr>
                <w:b/>
                <w:sz w:val="22"/>
                <w:szCs w:val="22"/>
              </w:rPr>
              <w:t>For Immediate Release</w:t>
            </w:r>
          </w:p>
          <w:p w14:paraId="4B2E1ABC" w14:textId="77777777" w:rsidR="00BE17FE" w:rsidRDefault="00BE17FE" w:rsidP="00BB4E29">
            <w:pPr>
              <w:rPr>
                <w:b/>
                <w:sz w:val="22"/>
                <w:szCs w:val="22"/>
              </w:rPr>
            </w:pPr>
          </w:p>
          <w:p w14:paraId="066CC673" w14:textId="3C0EDEFC" w:rsidR="00BE17FE" w:rsidRPr="00E71755" w:rsidRDefault="00BE17FE" w:rsidP="00BE17FE">
            <w:pPr>
              <w:jc w:val="center"/>
              <w:rPr>
                <w:b/>
                <w:sz w:val="26"/>
                <w:szCs w:val="26"/>
              </w:rPr>
            </w:pPr>
            <w:r w:rsidRPr="00E71755">
              <w:rPr>
                <w:b/>
                <w:sz w:val="26"/>
                <w:szCs w:val="26"/>
              </w:rPr>
              <w:t>FCC ACTS TO SUPPORT DEPLOYMENT OF NATIONWIDE PUBLIC SAFETY NETWORK</w:t>
            </w:r>
          </w:p>
          <w:p w14:paraId="1605EBB8" w14:textId="77777777" w:rsidR="00BE17FE" w:rsidRDefault="00BE17FE" w:rsidP="00BE17FE">
            <w:pPr>
              <w:jc w:val="center"/>
              <w:rPr>
                <w:b/>
                <w:sz w:val="22"/>
                <w:szCs w:val="22"/>
              </w:rPr>
            </w:pPr>
          </w:p>
          <w:p w14:paraId="7C309F52" w14:textId="5FA5E231" w:rsidR="00BE17FE" w:rsidRPr="00E71755" w:rsidRDefault="00BE17FE" w:rsidP="00BE17FE">
            <w:pPr>
              <w:jc w:val="center"/>
              <w:rPr>
                <w:b/>
                <w:i/>
              </w:rPr>
            </w:pPr>
            <w:r w:rsidRPr="00E71755">
              <w:rPr>
                <w:b/>
                <w:i/>
              </w:rPr>
              <w:t xml:space="preserve">Agency Sets Process for Reviewing </w:t>
            </w:r>
            <w:r w:rsidR="00E71755">
              <w:rPr>
                <w:b/>
                <w:i/>
              </w:rPr>
              <w:t>‘Opt-Out’</w:t>
            </w:r>
            <w:r w:rsidR="00A44CBF" w:rsidRPr="00E71755">
              <w:rPr>
                <w:b/>
                <w:i/>
              </w:rPr>
              <w:t xml:space="preserve"> </w:t>
            </w:r>
            <w:r w:rsidRPr="00E71755">
              <w:rPr>
                <w:b/>
                <w:i/>
              </w:rPr>
              <w:t>State Plans to Connect with FirstNet</w:t>
            </w:r>
          </w:p>
          <w:p w14:paraId="705D16CE" w14:textId="77777777" w:rsidR="00BE17FE" w:rsidRDefault="00BE17FE" w:rsidP="00BE17FE">
            <w:pPr>
              <w:rPr>
                <w:sz w:val="22"/>
                <w:szCs w:val="22"/>
              </w:rPr>
            </w:pPr>
          </w:p>
          <w:p w14:paraId="3E40CD27" w14:textId="0F714CEF" w:rsidR="00BE17FE" w:rsidRDefault="00BE17FE" w:rsidP="00BE17FE">
            <w:pPr>
              <w:rPr>
                <w:sz w:val="22"/>
                <w:szCs w:val="22"/>
              </w:rPr>
            </w:pPr>
            <w:r w:rsidRPr="00B04605">
              <w:rPr>
                <w:sz w:val="22"/>
                <w:szCs w:val="22"/>
              </w:rPr>
              <w:t xml:space="preserve">WASHINGTON, </w:t>
            </w:r>
            <w:r>
              <w:rPr>
                <w:sz w:val="22"/>
                <w:szCs w:val="22"/>
              </w:rPr>
              <w:t xml:space="preserve">June </w:t>
            </w:r>
            <w:r w:rsidRPr="00C2190F">
              <w:rPr>
                <w:sz w:val="22"/>
                <w:szCs w:val="22"/>
              </w:rPr>
              <w:t>22</w:t>
            </w:r>
            <w:r w:rsidRPr="00B04605">
              <w:rPr>
                <w:sz w:val="22"/>
                <w:szCs w:val="22"/>
              </w:rPr>
              <w:t xml:space="preserve">, 2017 – </w:t>
            </w:r>
            <w:r>
              <w:rPr>
                <w:sz w:val="22"/>
                <w:szCs w:val="22"/>
              </w:rPr>
              <w:t xml:space="preserve">The Federal Communications Commission today took action to support the deployment of a nationwide network for use by first responders. Today’s decision, consistent with duties entrusted to the FCC by Congress, will help ensure that state-built portions of the network are interoperable with the core network so that public safety officials can communicate seamlessly with each other during emergencies.  </w:t>
            </w:r>
          </w:p>
          <w:p w14:paraId="16166A4D" w14:textId="77777777" w:rsidR="00BE17FE" w:rsidRDefault="00BE17FE" w:rsidP="00BE17FE">
            <w:pPr>
              <w:pStyle w:val="NormalWeb"/>
              <w:rPr>
                <w:rFonts w:ascii="TimesNewRomanPSMT" w:hAnsi="TimesNewRomanPSMT" w:cs="TimesNewRomanPSMT"/>
                <w:sz w:val="22"/>
                <w:szCs w:val="22"/>
              </w:rPr>
            </w:pPr>
          </w:p>
          <w:p w14:paraId="570B35CC" w14:textId="67C77A6D" w:rsidR="00BE17FE" w:rsidRDefault="00BE17FE" w:rsidP="00BE17FE">
            <w:pPr>
              <w:pStyle w:val="NormalWeb"/>
              <w:rPr>
                <w:rFonts w:ascii="TimesNewRomanPSMT" w:hAnsi="TimesNewRomanPSMT" w:cs="TimesNewRomanPSMT"/>
                <w:sz w:val="22"/>
                <w:szCs w:val="22"/>
              </w:rPr>
            </w:pPr>
            <w:r>
              <w:rPr>
                <w:rFonts w:ascii="TimesNewRomanPSMT" w:hAnsi="TimesNewRomanPSMT" w:cs="TimesNewRomanPSMT"/>
                <w:sz w:val="22"/>
                <w:szCs w:val="22"/>
              </w:rPr>
              <w:t xml:space="preserve">In 2012, Congress enacted legislation creating the First Responder Network Authority (FirstNet) to build and operate a nationwide </w:t>
            </w:r>
            <w:r w:rsidR="00B9085F">
              <w:rPr>
                <w:rFonts w:ascii="TimesNewRomanPSMT" w:hAnsi="TimesNewRomanPSMT" w:cs="TimesNewRomanPSMT"/>
                <w:sz w:val="22"/>
                <w:szCs w:val="22"/>
              </w:rPr>
              <w:t xml:space="preserve">interoperable </w:t>
            </w:r>
            <w:r>
              <w:rPr>
                <w:rFonts w:ascii="TimesNewRomanPSMT" w:hAnsi="TimesNewRomanPSMT" w:cs="TimesNewRomanPSMT"/>
                <w:sz w:val="22"/>
                <w:szCs w:val="22"/>
              </w:rPr>
              <w:t xml:space="preserve">public safety </w:t>
            </w:r>
            <w:r w:rsidR="00B9085F">
              <w:rPr>
                <w:rFonts w:ascii="TimesNewRomanPSMT" w:hAnsi="TimesNewRomanPSMT" w:cs="TimesNewRomanPSMT"/>
                <w:sz w:val="22"/>
                <w:szCs w:val="22"/>
              </w:rPr>
              <w:t xml:space="preserve">broadband </w:t>
            </w:r>
            <w:r>
              <w:rPr>
                <w:rFonts w:ascii="TimesNewRomanPSMT" w:hAnsi="TimesNewRomanPSMT" w:cs="TimesNewRomanPSMT"/>
                <w:sz w:val="22"/>
                <w:szCs w:val="22"/>
              </w:rPr>
              <w:t xml:space="preserve">network, which will consist of a network core and a radio access network (RAN) that connects with the core to enable wireless communications. The statute requires FirstNet to develop a national plan to deploy the RAN within each state but also gives each state the right to “opt out” and build its own RAN, provided that the state RAN will be interoperable with FirstNet’s core network. Any state that chooses to opt out must submit a plan for its proposed state RAN to the FCC. To obtain FCC approval, the state must demonstrate that its plan meets the interoperability requirements of the statute. </w:t>
            </w:r>
          </w:p>
          <w:p w14:paraId="51D405C8" w14:textId="77777777" w:rsidR="00BE17FE" w:rsidRDefault="00BE17FE" w:rsidP="00BE17FE">
            <w:pPr>
              <w:pStyle w:val="NormalWeb"/>
              <w:rPr>
                <w:rFonts w:ascii="TimesNewRomanPSMT" w:hAnsi="TimesNewRomanPSMT" w:cs="TimesNewRomanPSMT"/>
                <w:sz w:val="22"/>
                <w:szCs w:val="22"/>
              </w:rPr>
            </w:pPr>
            <w:r>
              <w:rPr>
                <w:rFonts w:ascii="TimesNewRomanPSMT" w:hAnsi="TimesNewRomanPSMT" w:cs="TimesNewRomanPSMT"/>
                <w:sz w:val="22"/>
                <w:szCs w:val="22"/>
              </w:rPr>
              <w:tab/>
            </w:r>
          </w:p>
          <w:p w14:paraId="641BAAC6" w14:textId="525A4FAD" w:rsidR="00BE17FE" w:rsidRPr="006E722D" w:rsidRDefault="003477C9" w:rsidP="00BE17FE">
            <w:pPr>
              <w:pStyle w:val="NormalWeb"/>
            </w:pPr>
            <w:r>
              <w:rPr>
                <w:rFonts w:ascii="TimesNewRomanPSMT" w:hAnsi="TimesNewRomanPSMT" w:cs="TimesNewRomanPSMT"/>
                <w:sz w:val="22"/>
                <w:szCs w:val="22"/>
              </w:rPr>
              <w:t xml:space="preserve">In a </w:t>
            </w:r>
            <w:r w:rsidR="00BE17FE">
              <w:rPr>
                <w:rFonts w:ascii="TimesNewRomanPSMT" w:hAnsi="TimesNewRomanPSMT" w:cs="TimesNewRomanPSMT"/>
                <w:sz w:val="22"/>
                <w:szCs w:val="22"/>
              </w:rPr>
              <w:t xml:space="preserve">Report and Order adopted today, the FCC established the </w:t>
            </w:r>
            <w:r w:rsidR="00BE17FE">
              <w:rPr>
                <w:sz w:val="22"/>
                <w:szCs w:val="22"/>
              </w:rPr>
              <w:t>standards and procedures it will use to review state plans. Today’s decision addresses:</w:t>
            </w:r>
          </w:p>
          <w:p w14:paraId="14735BB4" w14:textId="02A226AC" w:rsidR="00BE17FE" w:rsidRDefault="00BE17FE" w:rsidP="00BE17FE">
            <w:pPr>
              <w:pStyle w:val="NormalWeb"/>
              <w:numPr>
                <w:ilvl w:val="0"/>
                <w:numId w:val="16"/>
              </w:numPr>
              <w:spacing w:before="100" w:beforeAutospacing="1" w:after="100" w:afterAutospacing="1"/>
            </w:pPr>
            <w:r>
              <w:rPr>
                <w:rFonts w:ascii="TimesNewRomanPSMT" w:hAnsi="TimesNewRomanPSMT" w:cs="TimesNewRomanPSMT"/>
                <w:sz w:val="22"/>
                <w:szCs w:val="22"/>
              </w:rPr>
              <w:t xml:space="preserve">The timeline for states to provide notification of their opt-out </w:t>
            </w:r>
            <w:r w:rsidR="003477C9">
              <w:rPr>
                <w:rFonts w:ascii="TimesNewRomanPSMT" w:hAnsi="TimesNewRomanPSMT" w:cs="TimesNewRomanPSMT"/>
                <w:sz w:val="22"/>
                <w:szCs w:val="22"/>
              </w:rPr>
              <w:t>decisions</w:t>
            </w:r>
            <w:r>
              <w:rPr>
                <w:rFonts w:ascii="TimesNewRomanPSMT" w:hAnsi="TimesNewRomanPSMT" w:cs="TimesNewRomanPSMT"/>
                <w:sz w:val="22"/>
                <w:szCs w:val="22"/>
              </w:rPr>
              <w:t xml:space="preserve"> and file plans with the FCC;</w:t>
            </w:r>
          </w:p>
          <w:p w14:paraId="2891BFD7" w14:textId="77777777" w:rsidR="00BE17FE" w:rsidRDefault="00BE17FE" w:rsidP="00BE17FE">
            <w:pPr>
              <w:pStyle w:val="NormalWeb"/>
              <w:numPr>
                <w:ilvl w:val="0"/>
                <w:numId w:val="16"/>
              </w:numPr>
              <w:spacing w:before="100" w:beforeAutospacing="1" w:after="100" w:afterAutospacing="1"/>
            </w:pPr>
            <w:r>
              <w:t>I</w:t>
            </w:r>
            <w:r w:rsidRPr="007C64AE">
              <w:rPr>
                <w:rFonts w:ascii="TimesNewRomanPSMT" w:hAnsi="TimesNewRomanPSMT" w:cs="TimesNewRomanPSMT"/>
                <w:sz w:val="22"/>
                <w:szCs w:val="22"/>
              </w:rPr>
              <w:t xml:space="preserve">nformation states should include in their plans to demonstrate compliance with the statutory criteria for interoperability with FirstNet’s network; </w:t>
            </w:r>
          </w:p>
          <w:p w14:paraId="7A795E76" w14:textId="5FB0F3C4" w:rsidR="00BE17FE" w:rsidRDefault="00332467" w:rsidP="00BE17FE">
            <w:pPr>
              <w:pStyle w:val="NormalWeb"/>
              <w:numPr>
                <w:ilvl w:val="0"/>
                <w:numId w:val="16"/>
              </w:numPr>
              <w:spacing w:before="100" w:beforeAutospacing="1" w:after="100" w:afterAutospacing="1"/>
            </w:pPr>
            <w:r>
              <w:rPr>
                <w:rFonts w:ascii="TimesNewRomanPSMT" w:hAnsi="TimesNewRomanPSMT" w:cs="TimesNewRomanPSMT"/>
                <w:sz w:val="22"/>
                <w:szCs w:val="22"/>
              </w:rPr>
              <w:t>Some of the t</w:t>
            </w:r>
            <w:r w:rsidR="00BE17FE">
              <w:rPr>
                <w:rFonts w:ascii="TimesNewRomanPSMT" w:hAnsi="TimesNewRomanPSMT" w:cs="TimesNewRomanPSMT"/>
                <w:sz w:val="22"/>
                <w:szCs w:val="22"/>
              </w:rPr>
              <w:t xml:space="preserve">echnical criteria and standards that the FCC will use in evaluating state plans;  </w:t>
            </w:r>
          </w:p>
          <w:p w14:paraId="1D29E063" w14:textId="77777777" w:rsidR="00BE17FE" w:rsidRDefault="00BE17FE" w:rsidP="00BE17FE">
            <w:pPr>
              <w:pStyle w:val="NormalWeb"/>
              <w:numPr>
                <w:ilvl w:val="0"/>
                <w:numId w:val="16"/>
              </w:numPr>
              <w:spacing w:before="100" w:beforeAutospacing="1" w:after="100" w:afterAutospacing="1"/>
            </w:pPr>
            <w:r>
              <w:rPr>
                <w:rFonts w:ascii="TimesNewRomanPSMT" w:hAnsi="TimesNewRomanPSMT" w:cs="TimesNewRomanPSMT"/>
                <w:sz w:val="22"/>
                <w:szCs w:val="22"/>
              </w:rPr>
              <w:t xml:space="preserve">The </w:t>
            </w:r>
            <w:r w:rsidRPr="007C64AE">
              <w:rPr>
                <w:rFonts w:ascii="TimesNewRomanPSMT" w:hAnsi="TimesNewRomanPSMT" w:cs="TimesNewRomanPSMT"/>
                <w:sz w:val="22"/>
                <w:szCs w:val="22"/>
              </w:rPr>
              <w:t>FCC’s review process, including participation by interested parties, treatment of</w:t>
            </w:r>
            <w:r>
              <w:rPr>
                <w:rFonts w:ascii="TimesNewRomanPSMT" w:hAnsi="TimesNewRomanPSMT" w:cs="TimesNewRomanPSMT"/>
                <w:sz w:val="22"/>
                <w:szCs w:val="22"/>
              </w:rPr>
              <w:t xml:space="preserve"> </w:t>
            </w:r>
            <w:r w:rsidRPr="007C64AE">
              <w:rPr>
                <w:rFonts w:ascii="TimesNewRomanPSMT" w:hAnsi="TimesNewRomanPSMT" w:cs="TimesNewRomanPSMT"/>
                <w:sz w:val="22"/>
                <w:szCs w:val="22"/>
              </w:rPr>
              <w:t>confidential information, and the timing of FCC action</w:t>
            </w:r>
            <w:r>
              <w:rPr>
                <w:rFonts w:ascii="TimesNewRomanPSMT" w:hAnsi="TimesNewRomanPSMT" w:cs="TimesNewRomanPSMT"/>
                <w:sz w:val="22"/>
                <w:szCs w:val="22"/>
              </w:rPr>
              <w:t>; and</w:t>
            </w:r>
          </w:p>
          <w:p w14:paraId="6A91F1D5" w14:textId="77777777" w:rsidR="00BE17FE" w:rsidRPr="003B3F40" w:rsidRDefault="00BE17FE" w:rsidP="00BE17FE">
            <w:pPr>
              <w:pStyle w:val="NormalWeb"/>
              <w:numPr>
                <w:ilvl w:val="0"/>
                <w:numId w:val="16"/>
              </w:numPr>
              <w:spacing w:before="100" w:beforeAutospacing="1" w:after="100" w:afterAutospacing="1"/>
            </w:pPr>
            <w:r>
              <w:rPr>
                <w:rFonts w:ascii="TimesNewRomanPSMT" w:hAnsi="TimesNewRomanPSMT" w:cs="TimesNewRomanPSMT"/>
                <w:sz w:val="22"/>
                <w:szCs w:val="22"/>
              </w:rPr>
              <w:t>The FCC’s process for</w:t>
            </w:r>
            <w:r w:rsidRPr="007C64AE">
              <w:rPr>
                <w:rFonts w:ascii="TimesNewRomanPSMT" w:hAnsi="TimesNewRomanPSMT" w:cs="TimesNewRomanPSMT"/>
                <w:sz w:val="22"/>
                <w:szCs w:val="22"/>
              </w:rPr>
              <w:t xml:space="preserve"> document</w:t>
            </w:r>
            <w:r>
              <w:rPr>
                <w:rFonts w:ascii="TimesNewRomanPSMT" w:hAnsi="TimesNewRomanPSMT" w:cs="TimesNewRomanPSMT"/>
                <w:sz w:val="22"/>
                <w:szCs w:val="22"/>
              </w:rPr>
              <w:t>ing</w:t>
            </w:r>
            <w:r w:rsidRPr="007C64AE">
              <w:rPr>
                <w:rFonts w:ascii="TimesNewRomanPSMT" w:hAnsi="TimesNewRomanPSMT" w:cs="TimesNewRomanPSMT"/>
                <w:sz w:val="22"/>
                <w:szCs w:val="22"/>
              </w:rPr>
              <w:t xml:space="preserve"> its decisions to approve or disapprove state plans. </w:t>
            </w:r>
          </w:p>
          <w:p w14:paraId="14D032D5" w14:textId="7B728C6F" w:rsidR="00EA151F" w:rsidRDefault="00EA151F" w:rsidP="003477C9">
            <w:pPr>
              <w:rPr>
                <w:sz w:val="22"/>
                <w:szCs w:val="22"/>
              </w:rPr>
            </w:pPr>
            <w:r>
              <w:rPr>
                <w:sz w:val="22"/>
                <w:szCs w:val="22"/>
              </w:rPr>
              <w:t xml:space="preserve">In addition, </w:t>
            </w:r>
            <w:r w:rsidR="00A06656">
              <w:rPr>
                <w:sz w:val="22"/>
                <w:szCs w:val="22"/>
              </w:rPr>
              <w:t xml:space="preserve">in light of recent filings by FirstNet in the docket, </w:t>
            </w:r>
            <w:r>
              <w:rPr>
                <w:sz w:val="22"/>
                <w:szCs w:val="22"/>
              </w:rPr>
              <w:t xml:space="preserve">the Report and Order directs the FCC’s Public Safety and Homeland Security Bureau to issue a Public Notice seeking comment on </w:t>
            </w:r>
            <w:r w:rsidR="005A5E8C">
              <w:rPr>
                <w:sz w:val="22"/>
                <w:szCs w:val="22"/>
              </w:rPr>
              <w:t xml:space="preserve">one remaining element </w:t>
            </w:r>
            <w:r w:rsidR="00332467">
              <w:rPr>
                <w:sz w:val="22"/>
                <w:szCs w:val="22"/>
              </w:rPr>
              <w:t xml:space="preserve">of </w:t>
            </w:r>
            <w:r w:rsidR="00A06656">
              <w:rPr>
                <w:sz w:val="22"/>
                <w:szCs w:val="22"/>
              </w:rPr>
              <w:t xml:space="preserve">the </w:t>
            </w:r>
            <w:r w:rsidR="00E73605">
              <w:rPr>
                <w:sz w:val="22"/>
                <w:szCs w:val="22"/>
              </w:rPr>
              <w:t>FCC</w:t>
            </w:r>
            <w:r w:rsidR="00A06656">
              <w:rPr>
                <w:sz w:val="22"/>
                <w:szCs w:val="22"/>
              </w:rPr>
              <w:t xml:space="preserve">’s </w:t>
            </w:r>
            <w:r>
              <w:rPr>
                <w:sz w:val="22"/>
                <w:szCs w:val="22"/>
              </w:rPr>
              <w:t>review</w:t>
            </w:r>
            <w:r w:rsidR="00332467">
              <w:rPr>
                <w:sz w:val="22"/>
                <w:szCs w:val="22"/>
              </w:rPr>
              <w:t xml:space="preserve"> </w:t>
            </w:r>
            <w:r w:rsidR="00A06656">
              <w:rPr>
                <w:sz w:val="22"/>
                <w:szCs w:val="22"/>
              </w:rPr>
              <w:t xml:space="preserve">standard, after which the </w:t>
            </w:r>
            <w:r w:rsidR="00E73605">
              <w:rPr>
                <w:sz w:val="22"/>
                <w:szCs w:val="22"/>
              </w:rPr>
              <w:t>FCC</w:t>
            </w:r>
            <w:r w:rsidR="00A06656">
              <w:rPr>
                <w:sz w:val="22"/>
                <w:szCs w:val="22"/>
              </w:rPr>
              <w:t xml:space="preserve"> will </w:t>
            </w:r>
            <w:r w:rsidR="00F71FB1">
              <w:rPr>
                <w:sz w:val="22"/>
                <w:szCs w:val="22"/>
              </w:rPr>
              <w:t>issue an order</w:t>
            </w:r>
            <w:r w:rsidR="00A06656">
              <w:rPr>
                <w:sz w:val="22"/>
                <w:szCs w:val="22"/>
              </w:rPr>
              <w:t xml:space="preserve"> on that element</w:t>
            </w:r>
            <w:r>
              <w:rPr>
                <w:sz w:val="22"/>
                <w:szCs w:val="22"/>
              </w:rPr>
              <w:t xml:space="preserve">. </w:t>
            </w:r>
          </w:p>
          <w:p w14:paraId="0247E2A0" w14:textId="77777777" w:rsidR="006C5A79" w:rsidRDefault="006C5A79" w:rsidP="003477C9">
            <w:pPr>
              <w:rPr>
                <w:sz w:val="22"/>
                <w:szCs w:val="22"/>
              </w:rPr>
            </w:pPr>
          </w:p>
          <w:p w14:paraId="5ADA9759" w14:textId="2BA23FFE" w:rsidR="00BE17FE" w:rsidRDefault="00BE17FE" w:rsidP="003477C9">
            <w:pPr>
              <w:rPr>
                <w:color w:val="000000"/>
                <w:sz w:val="22"/>
                <w:szCs w:val="22"/>
              </w:rPr>
            </w:pPr>
            <w:r>
              <w:rPr>
                <w:sz w:val="22"/>
                <w:szCs w:val="22"/>
              </w:rPr>
              <w:t>T</w:t>
            </w:r>
            <w:r w:rsidRPr="003B3F40">
              <w:rPr>
                <w:sz w:val="22"/>
                <w:szCs w:val="22"/>
              </w:rPr>
              <w:t xml:space="preserve">oday’s decision is intended to </w:t>
            </w:r>
            <w:r w:rsidRPr="003B3F40">
              <w:rPr>
                <w:color w:val="000000"/>
                <w:sz w:val="22"/>
                <w:szCs w:val="22"/>
              </w:rPr>
              <w:t xml:space="preserve">provide states with a fair and meaningful opportunity to pursue </w:t>
            </w:r>
            <w:r>
              <w:rPr>
                <w:color w:val="000000"/>
                <w:sz w:val="22"/>
                <w:szCs w:val="22"/>
              </w:rPr>
              <w:t>their own network</w:t>
            </w:r>
            <w:r w:rsidRPr="003B3F40">
              <w:rPr>
                <w:color w:val="000000"/>
                <w:sz w:val="22"/>
                <w:szCs w:val="22"/>
              </w:rPr>
              <w:t xml:space="preserve"> plans </w:t>
            </w:r>
            <w:r>
              <w:rPr>
                <w:color w:val="000000"/>
                <w:sz w:val="22"/>
                <w:szCs w:val="22"/>
              </w:rPr>
              <w:t xml:space="preserve">without causing undue delay and </w:t>
            </w:r>
            <w:r w:rsidRPr="003B3F40">
              <w:rPr>
                <w:color w:val="000000"/>
                <w:sz w:val="22"/>
                <w:szCs w:val="22"/>
              </w:rPr>
              <w:t>while still ensuring the integrity of the nationwide network.</w:t>
            </w:r>
          </w:p>
          <w:p w14:paraId="0C2884E3" w14:textId="77777777" w:rsidR="00117524" w:rsidRDefault="00117524" w:rsidP="003477C9">
            <w:pPr>
              <w:rPr>
                <w:color w:val="000000"/>
                <w:sz w:val="22"/>
                <w:szCs w:val="22"/>
              </w:rPr>
            </w:pPr>
          </w:p>
          <w:p w14:paraId="13E050AC" w14:textId="7E9C3E55" w:rsidR="00117524" w:rsidRPr="00117524" w:rsidRDefault="00117524" w:rsidP="00117524">
            <w:pPr>
              <w:rPr>
                <w:sz w:val="22"/>
                <w:szCs w:val="22"/>
              </w:rPr>
            </w:pPr>
            <w:r w:rsidRPr="00117524">
              <w:rPr>
                <w:sz w:val="22"/>
                <w:szCs w:val="22"/>
              </w:rPr>
              <w:t>Action by the Commission June 22, 2017 by Report and Order (FCC 17-75). Chairman Pai, Commissioner</w:t>
            </w:r>
            <w:r>
              <w:rPr>
                <w:sz w:val="22"/>
                <w:szCs w:val="22"/>
              </w:rPr>
              <w:t xml:space="preserve">s Clyburn and O’Rielly approving and </w:t>
            </w:r>
            <w:r w:rsidRPr="00117524">
              <w:rPr>
                <w:sz w:val="22"/>
                <w:szCs w:val="22"/>
              </w:rPr>
              <w:t>issuing separate statements.</w:t>
            </w:r>
          </w:p>
          <w:p w14:paraId="1F838FF5" w14:textId="77777777" w:rsidR="00117524" w:rsidRPr="00117524" w:rsidRDefault="00117524" w:rsidP="00117524">
            <w:pPr>
              <w:rPr>
                <w:sz w:val="22"/>
                <w:szCs w:val="22"/>
              </w:rPr>
            </w:pPr>
          </w:p>
          <w:p w14:paraId="097E9DDC" w14:textId="153669B2" w:rsidR="00117524" w:rsidRPr="003B3F40" w:rsidRDefault="00117524" w:rsidP="00117524">
            <w:pPr>
              <w:rPr>
                <w:sz w:val="22"/>
                <w:szCs w:val="22"/>
              </w:rPr>
            </w:pPr>
            <w:r w:rsidRPr="00117524">
              <w:rPr>
                <w:sz w:val="22"/>
                <w:szCs w:val="22"/>
              </w:rPr>
              <w:t>PS Docket No. 16-269</w:t>
            </w:r>
          </w:p>
          <w:p w14:paraId="3E19B15C" w14:textId="77777777" w:rsidR="00A90FAB" w:rsidRPr="00C1139A" w:rsidRDefault="00A90FAB" w:rsidP="00FA0039">
            <w:pPr>
              <w:spacing w:after="120"/>
              <w:rPr>
                <w:sz w:val="22"/>
                <w:szCs w:val="22"/>
              </w:rPr>
            </w:pPr>
          </w:p>
          <w:p w14:paraId="7AB5FD5F" w14:textId="77777777" w:rsidR="004F0F1F" w:rsidRPr="00C1139A" w:rsidRDefault="00F708E3" w:rsidP="00BB4E29">
            <w:pPr>
              <w:ind w:right="240"/>
              <w:jc w:val="center"/>
              <w:rPr>
                <w:sz w:val="22"/>
                <w:szCs w:val="22"/>
              </w:rPr>
            </w:pPr>
            <w:r w:rsidRPr="00C1139A">
              <w:rPr>
                <w:sz w:val="22"/>
                <w:szCs w:val="22"/>
              </w:rPr>
              <w:t>###</w:t>
            </w:r>
          </w:p>
          <w:p w14:paraId="32C61561" w14:textId="77777777" w:rsidR="00E644FE" w:rsidRPr="00E71755" w:rsidRDefault="00E644FE" w:rsidP="00E71755">
            <w:pPr>
              <w:tabs>
                <w:tab w:val="left" w:pos="7902"/>
              </w:tabs>
              <w:ind w:right="498"/>
              <w:jc w:val="center"/>
              <w:rPr>
                <w:b/>
                <w:bCs/>
                <w:sz w:val="18"/>
                <w:szCs w:val="18"/>
              </w:rPr>
            </w:pPr>
            <w:r w:rsidRPr="00E71755">
              <w:rPr>
                <w:b/>
                <w:bCs/>
                <w:sz w:val="18"/>
                <w:szCs w:val="18"/>
              </w:rPr>
              <w:br/>
              <w:t>Off</w:t>
            </w:r>
            <w:r w:rsidR="00AD0D19" w:rsidRPr="00E71755">
              <w:rPr>
                <w:b/>
                <w:bCs/>
                <w:sz w:val="18"/>
                <w:szCs w:val="18"/>
              </w:rPr>
              <w:t xml:space="preserve">ice of Media Relations: </w:t>
            </w:r>
            <w:r w:rsidR="00AC0A38" w:rsidRPr="00E71755">
              <w:rPr>
                <w:b/>
                <w:bCs/>
                <w:sz w:val="18"/>
                <w:szCs w:val="18"/>
              </w:rPr>
              <w:t xml:space="preserve">(202) </w:t>
            </w:r>
            <w:r w:rsidR="00AD0D19" w:rsidRPr="00E71755">
              <w:rPr>
                <w:b/>
                <w:bCs/>
                <w:sz w:val="18"/>
                <w:szCs w:val="18"/>
              </w:rPr>
              <w:t>418-</w:t>
            </w:r>
            <w:r w:rsidRPr="00E71755">
              <w:rPr>
                <w:b/>
                <w:bCs/>
                <w:sz w:val="18"/>
                <w:szCs w:val="18"/>
              </w:rPr>
              <w:t>0500</w:t>
            </w:r>
          </w:p>
          <w:p w14:paraId="742F0B6B" w14:textId="77777777" w:rsidR="00E644FE" w:rsidRPr="00E71755" w:rsidRDefault="00E644FE" w:rsidP="00E71755">
            <w:pPr>
              <w:tabs>
                <w:tab w:val="left" w:pos="7902"/>
              </w:tabs>
              <w:ind w:right="498"/>
              <w:jc w:val="center"/>
              <w:rPr>
                <w:b/>
                <w:bCs/>
                <w:sz w:val="18"/>
                <w:szCs w:val="18"/>
              </w:rPr>
            </w:pPr>
            <w:r w:rsidRPr="00E71755">
              <w:rPr>
                <w:b/>
                <w:bCs/>
                <w:sz w:val="18"/>
                <w:szCs w:val="18"/>
              </w:rPr>
              <w:t xml:space="preserve">TTY: </w:t>
            </w:r>
            <w:r w:rsidR="00AC0A38" w:rsidRPr="00E71755">
              <w:rPr>
                <w:b/>
                <w:bCs/>
                <w:sz w:val="18"/>
                <w:szCs w:val="18"/>
              </w:rPr>
              <w:t xml:space="preserve">(888) </w:t>
            </w:r>
            <w:r w:rsidR="006E4A76" w:rsidRPr="00E71755">
              <w:rPr>
                <w:b/>
                <w:bCs/>
                <w:sz w:val="18"/>
                <w:szCs w:val="18"/>
              </w:rPr>
              <w:t>835-5322</w:t>
            </w:r>
          </w:p>
          <w:p w14:paraId="4BD5F843" w14:textId="77777777" w:rsidR="00CC5E08" w:rsidRPr="00E71755" w:rsidRDefault="006A2FC5" w:rsidP="00E71755">
            <w:pPr>
              <w:tabs>
                <w:tab w:val="left" w:pos="7902"/>
              </w:tabs>
              <w:ind w:right="498"/>
              <w:jc w:val="center"/>
              <w:rPr>
                <w:b/>
                <w:bCs/>
                <w:sz w:val="18"/>
                <w:szCs w:val="18"/>
              </w:rPr>
            </w:pPr>
            <w:r w:rsidRPr="00E71755">
              <w:rPr>
                <w:b/>
                <w:bCs/>
                <w:sz w:val="18"/>
                <w:szCs w:val="18"/>
              </w:rPr>
              <w:t>Twitter: @FCC</w:t>
            </w:r>
          </w:p>
          <w:p w14:paraId="6AA20DDC" w14:textId="05A56295" w:rsidR="00CC5E08" w:rsidRPr="00E71755" w:rsidRDefault="00855504" w:rsidP="00E71755">
            <w:pPr>
              <w:tabs>
                <w:tab w:val="left" w:pos="7902"/>
              </w:tabs>
              <w:ind w:right="498"/>
              <w:jc w:val="center"/>
              <w:rPr>
                <w:rStyle w:val="Hyperlink"/>
                <w:b/>
                <w:bCs/>
                <w:color w:val="auto"/>
                <w:sz w:val="18"/>
                <w:szCs w:val="18"/>
              </w:rPr>
            </w:pPr>
            <w:hyperlink r:id="rId9" w:history="1">
              <w:r w:rsidR="00EE0E90" w:rsidRPr="00E71755">
                <w:rPr>
                  <w:rStyle w:val="Hyperlink"/>
                  <w:b/>
                  <w:bCs/>
                  <w:color w:val="auto"/>
                  <w:sz w:val="18"/>
                  <w:szCs w:val="18"/>
                </w:rPr>
                <w:t>www.fcc.gov/office-media-relations</w:t>
              </w:r>
            </w:hyperlink>
          </w:p>
          <w:p w14:paraId="65FAA3DC" w14:textId="77777777" w:rsidR="0069420F" w:rsidRPr="00E71755" w:rsidRDefault="0069420F" w:rsidP="00E71755">
            <w:pPr>
              <w:tabs>
                <w:tab w:val="left" w:pos="7902"/>
              </w:tabs>
              <w:ind w:right="498"/>
              <w:jc w:val="center"/>
              <w:rPr>
                <w:b/>
                <w:bCs/>
                <w:sz w:val="18"/>
                <w:szCs w:val="18"/>
              </w:rPr>
            </w:pPr>
          </w:p>
          <w:p w14:paraId="5B6D2130" w14:textId="77777777" w:rsidR="00EE0E90" w:rsidRPr="00C1139A" w:rsidRDefault="0069420F" w:rsidP="00E71755">
            <w:pPr>
              <w:tabs>
                <w:tab w:val="left" w:pos="7902"/>
              </w:tabs>
              <w:ind w:right="498"/>
              <w:jc w:val="center"/>
              <w:rPr>
                <w:bCs/>
                <w:i/>
                <w:sz w:val="22"/>
                <w:szCs w:val="22"/>
              </w:rPr>
            </w:pPr>
            <w:r w:rsidRPr="00E71755">
              <w:rPr>
                <w:bCs/>
                <w:i/>
                <w:sz w:val="18"/>
                <w:szCs w:val="18"/>
              </w:rPr>
              <w:t>This is an unofficial announcement of Commission action.  Release of the full text of a Commission order constitutes official action.  See MCI v. FCC, 515 F.2d 385 (D.C. Cir. 1974).</w:t>
            </w:r>
          </w:p>
        </w:tc>
      </w:tr>
      <w:tr w:rsidR="00503CBE" w:rsidRPr="008F78D8" w14:paraId="5E0DE182" w14:textId="77777777" w:rsidTr="00E77605">
        <w:trPr>
          <w:trHeight w:val="2181"/>
        </w:trPr>
        <w:tc>
          <w:tcPr>
            <w:tcW w:w="8640" w:type="dxa"/>
          </w:tcPr>
          <w:p w14:paraId="64103D55" w14:textId="77777777" w:rsidR="00B04605" w:rsidRPr="00B04605" w:rsidRDefault="00B04605" w:rsidP="00F8702D">
            <w:pPr>
              <w:rPr>
                <w:noProof/>
                <w:sz w:val="28"/>
                <w:szCs w:val="28"/>
              </w:rPr>
            </w:pPr>
          </w:p>
        </w:tc>
      </w:tr>
      <w:tr w:rsidR="00503CBE" w:rsidRPr="008F78D8" w14:paraId="3D7F7908" w14:textId="77777777" w:rsidTr="00E77605">
        <w:trPr>
          <w:trHeight w:val="2181"/>
        </w:trPr>
        <w:tc>
          <w:tcPr>
            <w:tcW w:w="8640" w:type="dxa"/>
          </w:tcPr>
          <w:p w14:paraId="55912D30" w14:textId="77777777" w:rsidR="00503CBE" w:rsidRDefault="00503CBE" w:rsidP="006A7D75">
            <w:pPr>
              <w:jc w:val="center"/>
              <w:rPr>
                <w:b/>
                <w:i/>
                <w:noProof/>
                <w:sz w:val="28"/>
                <w:szCs w:val="28"/>
              </w:rPr>
            </w:pPr>
          </w:p>
        </w:tc>
      </w:tr>
    </w:tbl>
    <w:p w14:paraId="5E5305A4" w14:textId="77777777"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234CF" w14:textId="77777777" w:rsidR="008D100D" w:rsidRDefault="008D100D" w:rsidP="007D243B">
      <w:r>
        <w:separator/>
      </w:r>
    </w:p>
  </w:endnote>
  <w:endnote w:type="continuationSeparator" w:id="0">
    <w:p w14:paraId="3F416A77" w14:textId="77777777" w:rsidR="008D100D" w:rsidRDefault="008D100D" w:rsidP="007D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TimesNewRomanPSMT">
    <w:altName w:val="Times New Roman"/>
    <w:charset w:val="00"/>
    <w:family w:val="auto"/>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A1A2B" w14:textId="77777777" w:rsidR="00D201DD" w:rsidRDefault="00D20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E2865" w14:textId="77777777" w:rsidR="00D201DD" w:rsidRDefault="00D201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FECB" w14:textId="77777777" w:rsidR="00D201DD" w:rsidRDefault="00D20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92F55" w14:textId="77777777" w:rsidR="008D100D" w:rsidRDefault="008D100D" w:rsidP="007D243B">
      <w:r>
        <w:separator/>
      </w:r>
    </w:p>
  </w:footnote>
  <w:footnote w:type="continuationSeparator" w:id="0">
    <w:p w14:paraId="1A58F101" w14:textId="77777777" w:rsidR="008D100D" w:rsidRDefault="008D100D" w:rsidP="007D2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C76BD" w14:textId="77777777" w:rsidR="00D201DD" w:rsidRDefault="00D201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70493" w14:textId="77777777" w:rsidR="00D201DD" w:rsidRDefault="00D201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8DC5B" w14:textId="77777777" w:rsidR="00D201DD" w:rsidRDefault="00D20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D99"/>
    <w:multiLevelType w:val="hybridMultilevel"/>
    <w:tmpl w:val="1F8ED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C32EA"/>
    <w:multiLevelType w:val="hybridMultilevel"/>
    <w:tmpl w:val="04848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DB41BF"/>
    <w:multiLevelType w:val="hybridMultilevel"/>
    <w:tmpl w:val="1180B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A3B42"/>
    <w:multiLevelType w:val="hybridMultilevel"/>
    <w:tmpl w:val="09963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65B53"/>
    <w:multiLevelType w:val="multilevel"/>
    <w:tmpl w:val="7148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120521"/>
    <w:multiLevelType w:val="hybridMultilevel"/>
    <w:tmpl w:val="F8580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5B70A5"/>
    <w:multiLevelType w:val="hybridMultilevel"/>
    <w:tmpl w:val="BF442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F1DE1"/>
    <w:multiLevelType w:val="hybridMultilevel"/>
    <w:tmpl w:val="06066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4BB177D"/>
    <w:multiLevelType w:val="hybridMultilevel"/>
    <w:tmpl w:val="AE46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nsid w:val="37696C0E"/>
    <w:multiLevelType w:val="hybridMultilevel"/>
    <w:tmpl w:val="DAA69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0A1C87"/>
    <w:multiLevelType w:val="hybridMultilevel"/>
    <w:tmpl w:val="1DDA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4F6817"/>
    <w:multiLevelType w:val="hybridMultilevel"/>
    <w:tmpl w:val="F4FE7D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76BD0612"/>
    <w:multiLevelType w:val="hybridMultilevel"/>
    <w:tmpl w:val="32FC7BB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9"/>
  </w:num>
  <w:num w:numId="2">
    <w:abstractNumId w:val="3"/>
  </w:num>
  <w:num w:numId="3">
    <w:abstractNumId w:val="6"/>
  </w:num>
  <w:num w:numId="4">
    <w:abstractNumId w:val="2"/>
  </w:num>
  <w:num w:numId="5">
    <w:abstractNumId w:val="10"/>
  </w:num>
  <w:num w:numId="6">
    <w:abstractNumId w:val="8"/>
  </w:num>
  <w:num w:numId="7">
    <w:abstractNumId w:val="14"/>
  </w:num>
  <w:num w:numId="8">
    <w:abstractNumId w:val="1"/>
  </w:num>
  <w:num w:numId="9">
    <w:abstractNumId w:val="5"/>
  </w:num>
  <w:num w:numId="10">
    <w:abstractNumId w:val="13"/>
  </w:num>
  <w:num w:numId="11">
    <w:abstractNumId w:val="12"/>
  </w:num>
  <w:num w:numId="12">
    <w:abstractNumId w:val="11"/>
  </w:num>
  <w:num w:numId="13">
    <w:abstractNumId w:val="0"/>
  </w:num>
  <w:num w:numId="14">
    <w:abstractNumId w:val="7"/>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0340A"/>
    <w:rsid w:val="0002500C"/>
    <w:rsid w:val="000311FC"/>
    <w:rsid w:val="00040127"/>
    <w:rsid w:val="000423D7"/>
    <w:rsid w:val="00043911"/>
    <w:rsid w:val="00051B69"/>
    <w:rsid w:val="00057535"/>
    <w:rsid w:val="00081232"/>
    <w:rsid w:val="00091E65"/>
    <w:rsid w:val="00095DF0"/>
    <w:rsid w:val="00096D4A"/>
    <w:rsid w:val="000A38EA"/>
    <w:rsid w:val="000B0AE7"/>
    <w:rsid w:val="000B6F31"/>
    <w:rsid w:val="000C1E47"/>
    <w:rsid w:val="000C26F3"/>
    <w:rsid w:val="000C7C70"/>
    <w:rsid w:val="000E049E"/>
    <w:rsid w:val="000E4F59"/>
    <w:rsid w:val="0010799B"/>
    <w:rsid w:val="00117524"/>
    <w:rsid w:val="00117DB2"/>
    <w:rsid w:val="00123ED2"/>
    <w:rsid w:val="00125BE0"/>
    <w:rsid w:val="00141427"/>
    <w:rsid w:val="00142C13"/>
    <w:rsid w:val="00150A6B"/>
    <w:rsid w:val="00152776"/>
    <w:rsid w:val="00153222"/>
    <w:rsid w:val="001577D3"/>
    <w:rsid w:val="00171F5A"/>
    <w:rsid w:val="001733A6"/>
    <w:rsid w:val="001826CA"/>
    <w:rsid w:val="001865A9"/>
    <w:rsid w:val="00187DB2"/>
    <w:rsid w:val="001B20BB"/>
    <w:rsid w:val="001B2CBD"/>
    <w:rsid w:val="001C4370"/>
    <w:rsid w:val="001D1EF1"/>
    <w:rsid w:val="001D3779"/>
    <w:rsid w:val="001E045B"/>
    <w:rsid w:val="001F0469"/>
    <w:rsid w:val="00203A98"/>
    <w:rsid w:val="00205679"/>
    <w:rsid w:val="00206EDD"/>
    <w:rsid w:val="0021247E"/>
    <w:rsid w:val="002146F6"/>
    <w:rsid w:val="00217915"/>
    <w:rsid w:val="00231C32"/>
    <w:rsid w:val="00231D0E"/>
    <w:rsid w:val="00237D9B"/>
    <w:rsid w:val="00240345"/>
    <w:rsid w:val="002421F0"/>
    <w:rsid w:val="00247274"/>
    <w:rsid w:val="00266966"/>
    <w:rsid w:val="00282E0C"/>
    <w:rsid w:val="002857F4"/>
    <w:rsid w:val="00294C0C"/>
    <w:rsid w:val="002A0934"/>
    <w:rsid w:val="002B1013"/>
    <w:rsid w:val="002B6B96"/>
    <w:rsid w:val="002B73B7"/>
    <w:rsid w:val="002C3591"/>
    <w:rsid w:val="002C386D"/>
    <w:rsid w:val="002C60B6"/>
    <w:rsid w:val="002D03E5"/>
    <w:rsid w:val="002E3F1D"/>
    <w:rsid w:val="002F31D0"/>
    <w:rsid w:val="00300359"/>
    <w:rsid w:val="00303AA8"/>
    <w:rsid w:val="0031773E"/>
    <w:rsid w:val="00320888"/>
    <w:rsid w:val="0032755C"/>
    <w:rsid w:val="00332467"/>
    <w:rsid w:val="00336E09"/>
    <w:rsid w:val="00340934"/>
    <w:rsid w:val="00347716"/>
    <w:rsid w:val="003477C9"/>
    <w:rsid w:val="00347ED2"/>
    <w:rsid w:val="003506E1"/>
    <w:rsid w:val="0036536E"/>
    <w:rsid w:val="00371540"/>
    <w:rsid w:val="003727E3"/>
    <w:rsid w:val="00382CDD"/>
    <w:rsid w:val="00385A93"/>
    <w:rsid w:val="003910F1"/>
    <w:rsid w:val="003A0992"/>
    <w:rsid w:val="003C7B77"/>
    <w:rsid w:val="003E42FC"/>
    <w:rsid w:val="003E5991"/>
    <w:rsid w:val="003F344A"/>
    <w:rsid w:val="003F7166"/>
    <w:rsid w:val="00403FF0"/>
    <w:rsid w:val="0042046D"/>
    <w:rsid w:val="00425AEF"/>
    <w:rsid w:val="00426518"/>
    <w:rsid w:val="00427B06"/>
    <w:rsid w:val="00441F59"/>
    <w:rsid w:val="00443074"/>
    <w:rsid w:val="00444E07"/>
    <w:rsid w:val="00444FA9"/>
    <w:rsid w:val="00473E9C"/>
    <w:rsid w:val="00480099"/>
    <w:rsid w:val="0048092B"/>
    <w:rsid w:val="00483AD8"/>
    <w:rsid w:val="00485D45"/>
    <w:rsid w:val="00497858"/>
    <w:rsid w:val="004A0AF3"/>
    <w:rsid w:val="004B4FEA"/>
    <w:rsid w:val="004C0ADA"/>
    <w:rsid w:val="004C433E"/>
    <w:rsid w:val="004C4512"/>
    <w:rsid w:val="004C4F36"/>
    <w:rsid w:val="004D3D85"/>
    <w:rsid w:val="004D520B"/>
    <w:rsid w:val="004E1FEC"/>
    <w:rsid w:val="004E2BD8"/>
    <w:rsid w:val="004F0F1F"/>
    <w:rsid w:val="005022AA"/>
    <w:rsid w:val="00503CBE"/>
    <w:rsid w:val="00504845"/>
    <w:rsid w:val="0050757F"/>
    <w:rsid w:val="00516AD2"/>
    <w:rsid w:val="005300C2"/>
    <w:rsid w:val="00542D5D"/>
    <w:rsid w:val="00545DAE"/>
    <w:rsid w:val="00552805"/>
    <w:rsid w:val="0055662E"/>
    <w:rsid w:val="00567E7D"/>
    <w:rsid w:val="00571B83"/>
    <w:rsid w:val="00575A00"/>
    <w:rsid w:val="0058673C"/>
    <w:rsid w:val="005A5E8C"/>
    <w:rsid w:val="005A7972"/>
    <w:rsid w:val="005B17E7"/>
    <w:rsid w:val="005B2643"/>
    <w:rsid w:val="005C3C08"/>
    <w:rsid w:val="005C6E76"/>
    <w:rsid w:val="005D17FD"/>
    <w:rsid w:val="005E21BD"/>
    <w:rsid w:val="005F0D55"/>
    <w:rsid w:val="005F183E"/>
    <w:rsid w:val="005F67C7"/>
    <w:rsid w:val="005F7F76"/>
    <w:rsid w:val="00600DDA"/>
    <w:rsid w:val="00601E06"/>
    <w:rsid w:val="00604211"/>
    <w:rsid w:val="00613498"/>
    <w:rsid w:val="00617B94"/>
    <w:rsid w:val="00620BED"/>
    <w:rsid w:val="00630C05"/>
    <w:rsid w:val="006415B4"/>
    <w:rsid w:val="00644E3D"/>
    <w:rsid w:val="006475B7"/>
    <w:rsid w:val="00651B9E"/>
    <w:rsid w:val="00652019"/>
    <w:rsid w:val="00657EC9"/>
    <w:rsid w:val="00661575"/>
    <w:rsid w:val="006640E5"/>
    <w:rsid w:val="00665633"/>
    <w:rsid w:val="00674C86"/>
    <w:rsid w:val="00677FB3"/>
    <w:rsid w:val="0068015E"/>
    <w:rsid w:val="006843E8"/>
    <w:rsid w:val="00684725"/>
    <w:rsid w:val="006861AB"/>
    <w:rsid w:val="00686B89"/>
    <w:rsid w:val="0069420F"/>
    <w:rsid w:val="006A2FC5"/>
    <w:rsid w:val="006A7D75"/>
    <w:rsid w:val="006B0A70"/>
    <w:rsid w:val="006B5C8D"/>
    <w:rsid w:val="006B606A"/>
    <w:rsid w:val="006C122B"/>
    <w:rsid w:val="006C33AF"/>
    <w:rsid w:val="006C5A79"/>
    <w:rsid w:val="006D5D22"/>
    <w:rsid w:val="006E0324"/>
    <w:rsid w:val="006E2353"/>
    <w:rsid w:val="006E4A76"/>
    <w:rsid w:val="006F1DBD"/>
    <w:rsid w:val="006F3F8F"/>
    <w:rsid w:val="00700556"/>
    <w:rsid w:val="007120AB"/>
    <w:rsid w:val="007167DD"/>
    <w:rsid w:val="0072478B"/>
    <w:rsid w:val="0073414D"/>
    <w:rsid w:val="0074623D"/>
    <w:rsid w:val="0075235E"/>
    <w:rsid w:val="007528A5"/>
    <w:rsid w:val="00762A0C"/>
    <w:rsid w:val="007732CC"/>
    <w:rsid w:val="00774079"/>
    <w:rsid w:val="007751E8"/>
    <w:rsid w:val="0077752B"/>
    <w:rsid w:val="00793971"/>
    <w:rsid w:val="00793D6F"/>
    <w:rsid w:val="00794090"/>
    <w:rsid w:val="007A03C8"/>
    <w:rsid w:val="007A44F8"/>
    <w:rsid w:val="007D21BF"/>
    <w:rsid w:val="007D243B"/>
    <w:rsid w:val="007F3C12"/>
    <w:rsid w:val="007F5205"/>
    <w:rsid w:val="008141A9"/>
    <w:rsid w:val="008141D7"/>
    <w:rsid w:val="0081647A"/>
    <w:rsid w:val="008215E7"/>
    <w:rsid w:val="0082414E"/>
    <w:rsid w:val="00830FC6"/>
    <w:rsid w:val="00837FE3"/>
    <w:rsid w:val="00841ABB"/>
    <w:rsid w:val="00855504"/>
    <w:rsid w:val="00865EAA"/>
    <w:rsid w:val="00866F06"/>
    <w:rsid w:val="00870014"/>
    <w:rsid w:val="008728F5"/>
    <w:rsid w:val="008775D9"/>
    <w:rsid w:val="00881F7E"/>
    <w:rsid w:val="008824C2"/>
    <w:rsid w:val="00884FA6"/>
    <w:rsid w:val="008960E4"/>
    <w:rsid w:val="008A3940"/>
    <w:rsid w:val="008B13C9"/>
    <w:rsid w:val="008C248C"/>
    <w:rsid w:val="008C5432"/>
    <w:rsid w:val="008C678D"/>
    <w:rsid w:val="008C6E2B"/>
    <w:rsid w:val="008C72CE"/>
    <w:rsid w:val="008C7BF1"/>
    <w:rsid w:val="008D00D6"/>
    <w:rsid w:val="008D100D"/>
    <w:rsid w:val="008D4D00"/>
    <w:rsid w:val="008D4E5E"/>
    <w:rsid w:val="008D7ABD"/>
    <w:rsid w:val="008E55A2"/>
    <w:rsid w:val="008E7F16"/>
    <w:rsid w:val="008F1609"/>
    <w:rsid w:val="008F3FA7"/>
    <w:rsid w:val="008F78D8"/>
    <w:rsid w:val="009107F9"/>
    <w:rsid w:val="00920BD2"/>
    <w:rsid w:val="00922A2E"/>
    <w:rsid w:val="0092431C"/>
    <w:rsid w:val="009507FD"/>
    <w:rsid w:val="009539CA"/>
    <w:rsid w:val="00961620"/>
    <w:rsid w:val="009645B9"/>
    <w:rsid w:val="009734B6"/>
    <w:rsid w:val="00976792"/>
    <w:rsid w:val="0098096F"/>
    <w:rsid w:val="0098437A"/>
    <w:rsid w:val="00986C92"/>
    <w:rsid w:val="00993C47"/>
    <w:rsid w:val="009943E4"/>
    <w:rsid w:val="009972BC"/>
    <w:rsid w:val="009A0631"/>
    <w:rsid w:val="009B4B16"/>
    <w:rsid w:val="009D1F0C"/>
    <w:rsid w:val="009E54A1"/>
    <w:rsid w:val="009F4E25"/>
    <w:rsid w:val="009F5B1F"/>
    <w:rsid w:val="00A06656"/>
    <w:rsid w:val="00A35DFD"/>
    <w:rsid w:val="00A44CBF"/>
    <w:rsid w:val="00A62038"/>
    <w:rsid w:val="00A702DF"/>
    <w:rsid w:val="00A775A3"/>
    <w:rsid w:val="00A80773"/>
    <w:rsid w:val="00A81B5B"/>
    <w:rsid w:val="00A82FAD"/>
    <w:rsid w:val="00A9021F"/>
    <w:rsid w:val="00A90FAB"/>
    <w:rsid w:val="00A9673A"/>
    <w:rsid w:val="00A96EF2"/>
    <w:rsid w:val="00AA5C35"/>
    <w:rsid w:val="00AA5ED9"/>
    <w:rsid w:val="00AC0A38"/>
    <w:rsid w:val="00AC4E0E"/>
    <w:rsid w:val="00AC517B"/>
    <w:rsid w:val="00AD0D19"/>
    <w:rsid w:val="00AF051B"/>
    <w:rsid w:val="00AF6CA0"/>
    <w:rsid w:val="00AF7629"/>
    <w:rsid w:val="00B037A2"/>
    <w:rsid w:val="00B04605"/>
    <w:rsid w:val="00B17499"/>
    <w:rsid w:val="00B31870"/>
    <w:rsid w:val="00B320B8"/>
    <w:rsid w:val="00B35EE2"/>
    <w:rsid w:val="00B36DEF"/>
    <w:rsid w:val="00B42DF0"/>
    <w:rsid w:val="00B53F7C"/>
    <w:rsid w:val="00B57131"/>
    <w:rsid w:val="00B62F2C"/>
    <w:rsid w:val="00B727C9"/>
    <w:rsid w:val="00B735C8"/>
    <w:rsid w:val="00B76A63"/>
    <w:rsid w:val="00B87A9D"/>
    <w:rsid w:val="00B9085F"/>
    <w:rsid w:val="00BA6350"/>
    <w:rsid w:val="00BB1761"/>
    <w:rsid w:val="00BB4E29"/>
    <w:rsid w:val="00BB74C9"/>
    <w:rsid w:val="00BC3AB6"/>
    <w:rsid w:val="00BC5478"/>
    <w:rsid w:val="00BD19E8"/>
    <w:rsid w:val="00BD2ABC"/>
    <w:rsid w:val="00BD4273"/>
    <w:rsid w:val="00BE17FE"/>
    <w:rsid w:val="00C02FF2"/>
    <w:rsid w:val="00C1139A"/>
    <w:rsid w:val="00C2190F"/>
    <w:rsid w:val="00C432E4"/>
    <w:rsid w:val="00C6344D"/>
    <w:rsid w:val="00C669CB"/>
    <w:rsid w:val="00C70C26"/>
    <w:rsid w:val="00C72001"/>
    <w:rsid w:val="00C75FA1"/>
    <w:rsid w:val="00C772B7"/>
    <w:rsid w:val="00C80347"/>
    <w:rsid w:val="00C941C1"/>
    <w:rsid w:val="00CA5F08"/>
    <w:rsid w:val="00CB7C1A"/>
    <w:rsid w:val="00CC5E08"/>
    <w:rsid w:val="00CD1338"/>
    <w:rsid w:val="00CE14FD"/>
    <w:rsid w:val="00CE4965"/>
    <w:rsid w:val="00CF14D7"/>
    <w:rsid w:val="00CF176A"/>
    <w:rsid w:val="00CF67DD"/>
    <w:rsid w:val="00CF6860"/>
    <w:rsid w:val="00D02AC6"/>
    <w:rsid w:val="00D03F0C"/>
    <w:rsid w:val="00D04312"/>
    <w:rsid w:val="00D14312"/>
    <w:rsid w:val="00D16A7F"/>
    <w:rsid w:val="00D16AD2"/>
    <w:rsid w:val="00D201DD"/>
    <w:rsid w:val="00D22596"/>
    <w:rsid w:val="00D22691"/>
    <w:rsid w:val="00D24C3D"/>
    <w:rsid w:val="00D41771"/>
    <w:rsid w:val="00D43979"/>
    <w:rsid w:val="00D46CB1"/>
    <w:rsid w:val="00D723F0"/>
    <w:rsid w:val="00D8133F"/>
    <w:rsid w:val="00D937C6"/>
    <w:rsid w:val="00D95B05"/>
    <w:rsid w:val="00D97E2D"/>
    <w:rsid w:val="00DA103D"/>
    <w:rsid w:val="00DA45D3"/>
    <w:rsid w:val="00DA4772"/>
    <w:rsid w:val="00DA7B44"/>
    <w:rsid w:val="00DB2667"/>
    <w:rsid w:val="00DB5263"/>
    <w:rsid w:val="00DB67B7"/>
    <w:rsid w:val="00DC15A9"/>
    <w:rsid w:val="00DC40AA"/>
    <w:rsid w:val="00DD1750"/>
    <w:rsid w:val="00DF31CA"/>
    <w:rsid w:val="00E01430"/>
    <w:rsid w:val="00E349AA"/>
    <w:rsid w:val="00E36D84"/>
    <w:rsid w:val="00E4047E"/>
    <w:rsid w:val="00E41390"/>
    <w:rsid w:val="00E41CA0"/>
    <w:rsid w:val="00E4366B"/>
    <w:rsid w:val="00E50A4A"/>
    <w:rsid w:val="00E53C87"/>
    <w:rsid w:val="00E5534F"/>
    <w:rsid w:val="00E606DE"/>
    <w:rsid w:val="00E644FE"/>
    <w:rsid w:val="00E64E35"/>
    <w:rsid w:val="00E65ED5"/>
    <w:rsid w:val="00E71755"/>
    <w:rsid w:val="00E72733"/>
    <w:rsid w:val="00E73605"/>
    <w:rsid w:val="00E742FA"/>
    <w:rsid w:val="00E76816"/>
    <w:rsid w:val="00E77605"/>
    <w:rsid w:val="00E83DBF"/>
    <w:rsid w:val="00E87C13"/>
    <w:rsid w:val="00E94CD9"/>
    <w:rsid w:val="00EA151F"/>
    <w:rsid w:val="00EA1A76"/>
    <w:rsid w:val="00EA290B"/>
    <w:rsid w:val="00EE0E90"/>
    <w:rsid w:val="00EF3BCA"/>
    <w:rsid w:val="00F01B0D"/>
    <w:rsid w:val="00F1238F"/>
    <w:rsid w:val="00F16485"/>
    <w:rsid w:val="00F20EEE"/>
    <w:rsid w:val="00F228ED"/>
    <w:rsid w:val="00F26E31"/>
    <w:rsid w:val="00F27C6C"/>
    <w:rsid w:val="00F34A8D"/>
    <w:rsid w:val="00F45BF2"/>
    <w:rsid w:val="00F47B89"/>
    <w:rsid w:val="00F50D25"/>
    <w:rsid w:val="00F51636"/>
    <w:rsid w:val="00F535D8"/>
    <w:rsid w:val="00F56B05"/>
    <w:rsid w:val="00F61155"/>
    <w:rsid w:val="00F708E3"/>
    <w:rsid w:val="00F71FB1"/>
    <w:rsid w:val="00F7276D"/>
    <w:rsid w:val="00F76561"/>
    <w:rsid w:val="00F84736"/>
    <w:rsid w:val="00F8702D"/>
    <w:rsid w:val="00FA0039"/>
    <w:rsid w:val="00FA1427"/>
    <w:rsid w:val="00FC6C29"/>
    <w:rsid w:val="00FD58E0"/>
    <w:rsid w:val="00FE0198"/>
    <w:rsid w:val="00FE3A7C"/>
    <w:rsid w:val="00FF1C0B"/>
    <w:rsid w:val="00FF232D"/>
    <w:rsid w:val="00FF2948"/>
    <w:rsid w:val="00FF7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323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9507F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1E045B"/>
    <w:rPr>
      <w:rFonts w:ascii="Segoe UI" w:hAnsi="Segoe UI" w:cs="Segoe UI"/>
      <w:sz w:val="18"/>
      <w:szCs w:val="18"/>
    </w:rPr>
  </w:style>
  <w:style w:type="character" w:customStyle="1" w:styleId="BalloonTextChar">
    <w:name w:val="Balloon Text Char"/>
    <w:basedOn w:val="DefaultParagraphFont"/>
    <w:link w:val="BalloonText"/>
    <w:semiHidden/>
    <w:rsid w:val="001E045B"/>
    <w:rPr>
      <w:rFonts w:ascii="Segoe UI" w:hAnsi="Segoe UI" w:cs="Segoe UI"/>
      <w:sz w:val="18"/>
      <w:szCs w:val="18"/>
    </w:rPr>
  </w:style>
  <w:style w:type="paragraph" w:customStyle="1" w:styleId="ParaNum">
    <w:name w:val="ParaNum"/>
    <w:basedOn w:val="Normal"/>
    <w:link w:val="ParaNumChar"/>
    <w:rsid w:val="007D243B"/>
    <w:pPr>
      <w:widowControl w:val="0"/>
      <w:numPr>
        <w:numId w:val="10"/>
      </w:numPr>
      <w:tabs>
        <w:tab w:val="clear" w:pos="1080"/>
        <w:tab w:val="num" w:pos="1440"/>
      </w:tabs>
      <w:spacing w:after="120"/>
    </w:pPr>
    <w:rPr>
      <w:snapToGrid w:val="0"/>
      <w:kern w:val="28"/>
      <w:sz w:val="22"/>
      <w:szCs w:val="20"/>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rsid w:val="007D243B"/>
    <w:pPr>
      <w:spacing w:after="120"/>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7D243B"/>
  </w:style>
  <w:style w:type="character" w:styleId="FootnoteReference">
    <w:name w:val="footnote reference"/>
    <w:aliases w:val="Style 12,(NECG) Footnote Reference,o,fr,Style 3,Appel note de bas de p,Style 124,Style 17,FR,Style 13,Footnote Reference/,Style 6,Style 7,Style 4,Footnote Reference1,Style 34,Style 9"/>
    <w:rsid w:val="007D243B"/>
    <w:rPr>
      <w:rFonts w:ascii="Times New Roman" w:hAnsi="Times New Roman"/>
      <w:dstrike w:val="0"/>
      <w:color w:val="auto"/>
      <w:sz w:val="20"/>
      <w:vertAlign w:val="superscript"/>
    </w:rPr>
  </w:style>
  <w:style w:type="character" w:customStyle="1" w:styleId="ParaNumChar">
    <w:name w:val="ParaNum Char"/>
    <w:link w:val="ParaNum"/>
    <w:locked/>
    <w:rsid w:val="007D243B"/>
    <w:rPr>
      <w:snapToGrid w:val="0"/>
      <w:kern w:val="28"/>
      <w:sz w:val="22"/>
    </w:rPr>
  </w:style>
  <w:style w:type="character" w:styleId="CommentReference">
    <w:name w:val="annotation reference"/>
    <w:basedOn w:val="DefaultParagraphFont"/>
    <w:semiHidden/>
    <w:unhideWhenUsed/>
    <w:rsid w:val="00CD1338"/>
    <w:rPr>
      <w:sz w:val="16"/>
      <w:szCs w:val="16"/>
    </w:rPr>
  </w:style>
  <w:style w:type="paragraph" w:styleId="CommentText">
    <w:name w:val="annotation text"/>
    <w:basedOn w:val="Normal"/>
    <w:link w:val="CommentTextChar"/>
    <w:semiHidden/>
    <w:unhideWhenUsed/>
    <w:rsid w:val="00CD1338"/>
    <w:rPr>
      <w:sz w:val="20"/>
      <w:szCs w:val="20"/>
    </w:rPr>
  </w:style>
  <w:style w:type="character" w:customStyle="1" w:styleId="CommentTextChar">
    <w:name w:val="Comment Text Char"/>
    <w:basedOn w:val="DefaultParagraphFont"/>
    <w:link w:val="CommentText"/>
    <w:semiHidden/>
    <w:rsid w:val="00CD1338"/>
  </w:style>
  <w:style w:type="paragraph" w:styleId="CommentSubject">
    <w:name w:val="annotation subject"/>
    <w:basedOn w:val="CommentText"/>
    <w:next w:val="CommentText"/>
    <w:link w:val="CommentSubjectChar"/>
    <w:semiHidden/>
    <w:unhideWhenUsed/>
    <w:rsid w:val="00CD1338"/>
    <w:rPr>
      <w:b/>
      <w:bCs/>
    </w:rPr>
  </w:style>
  <w:style w:type="character" w:customStyle="1" w:styleId="CommentSubjectChar">
    <w:name w:val="Comment Subject Char"/>
    <w:basedOn w:val="CommentTextChar"/>
    <w:link w:val="CommentSubject"/>
    <w:semiHidden/>
    <w:rsid w:val="00CD1338"/>
    <w:rPr>
      <w:b/>
      <w:bCs/>
    </w:rPr>
  </w:style>
  <w:style w:type="paragraph" w:styleId="Header">
    <w:name w:val="header"/>
    <w:basedOn w:val="Normal"/>
    <w:link w:val="HeaderChar"/>
    <w:unhideWhenUsed/>
    <w:rsid w:val="008C678D"/>
    <w:pPr>
      <w:tabs>
        <w:tab w:val="center" w:pos="4680"/>
        <w:tab w:val="right" w:pos="9360"/>
      </w:tabs>
    </w:pPr>
  </w:style>
  <w:style w:type="character" w:customStyle="1" w:styleId="HeaderChar">
    <w:name w:val="Header Char"/>
    <w:basedOn w:val="DefaultParagraphFont"/>
    <w:link w:val="Header"/>
    <w:rsid w:val="008C678D"/>
    <w:rPr>
      <w:sz w:val="24"/>
      <w:szCs w:val="24"/>
    </w:rPr>
  </w:style>
  <w:style w:type="paragraph" w:styleId="Footer">
    <w:name w:val="footer"/>
    <w:basedOn w:val="Normal"/>
    <w:link w:val="FooterChar"/>
    <w:unhideWhenUsed/>
    <w:rsid w:val="008C678D"/>
    <w:pPr>
      <w:tabs>
        <w:tab w:val="center" w:pos="4680"/>
        <w:tab w:val="right" w:pos="9360"/>
      </w:tabs>
    </w:pPr>
  </w:style>
  <w:style w:type="character" w:customStyle="1" w:styleId="FooterChar">
    <w:name w:val="Footer Char"/>
    <w:basedOn w:val="DefaultParagraphFont"/>
    <w:link w:val="Footer"/>
    <w:rsid w:val="008C678D"/>
    <w:rPr>
      <w:sz w:val="24"/>
      <w:szCs w:val="24"/>
    </w:rPr>
  </w:style>
  <w:style w:type="paragraph" w:styleId="Revision">
    <w:name w:val="Revision"/>
    <w:hidden/>
    <w:uiPriority w:val="99"/>
    <w:semiHidden/>
    <w:rsid w:val="00FA14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9507F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1E045B"/>
    <w:rPr>
      <w:rFonts w:ascii="Segoe UI" w:hAnsi="Segoe UI" w:cs="Segoe UI"/>
      <w:sz w:val="18"/>
      <w:szCs w:val="18"/>
    </w:rPr>
  </w:style>
  <w:style w:type="character" w:customStyle="1" w:styleId="BalloonTextChar">
    <w:name w:val="Balloon Text Char"/>
    <w:basedOn w:val="DefaultParagraphFont"/>
    <w:link w:val="BalloonText"/>
    <w:semiHidden/>
    <w:rsid w:val="001E045B"/>
    <w:rPr>
      <w:rFonts w:ascii="Segoe UI" w:hAnsi="Segoe UI" w:cs="Segoe UI"/>
      <w:sz w:val="18"/>
      <w:szCs w:val="18"/>
    </w:rPr>
  </w:style>
  <w:style w:type="paragraph" w:customStyle="1" w:styleId="ParaNum">
    <w:name w:val="ParaNum"/>
    <w:basedOn w:val="Normal"/>
    <w:link w:val="ParaNumChar"/>
    <w:rsid w:val="007D243B"/>
    <w:pPr>
      <w:widowControl w:val="0"/>
      <w:numPr>
        <w:numId w:val="10"/>
      </w:numPr>
      <w:tabs>
        <w:tab w:val="clear" w:pos="1080"/>
        <w:tab w:val="num" w:pos="1440"/>
      </w:tabs>
      <w:spacing w:after="120"/>
    </w:pPr>
    <w:rPr>
      <w:snapToGrid w:val="0"/>
      <w:kern w:val="28"/>
      <w:sz w:val="22"/>
      <w:szCs w:val="20"/>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rsid w:val="007D243B"/>
    <w:pPr>
      <w:spacing w:after="120"/>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7D243B"/>
  </w:style>
  <w:style w:type="character" w:styleId="FootnoteReference">
    <w:name w:val="footnote reference"/>
    <w:aliases w:val="Style 12,(NECG) Footnote Reference,o,fr,Style 3,Appel note de bas de p,Style 124,Style 17,FR,Style 13,Footnote Reference/,Style 6,Style 7,Style 4,Footnote Reference1,Style 34,Style 9"/>
    <w:rsid w:val="007D243B"/>
    <w:rPr>
      <w:rFonts w:ascii="Times New Roman" w:hAnsi="Times New Roman"/>
      <w:dstrike w:val="0"/>
      <w:color w:val="auto"/>
      <w:sz w:val="20"/>
      <w:vertAlign w:val="superscript"/>
    </w:rPr>
  </w:style>
  <w:style w:type="character" w:customStyle="1" w:styleId="ParaNumChar">
    <w:name w:val="ParaNum Char"/>
    <w:link w:val="ParaNum"/>
    <w:locked/>
    <w:rsid w:val="007D243B"/>
    <w:rPr>
      <w:snapToGrid w:val="0"/>
      <w:kern w:val="28"/>
      <w:sz w:val="22"/>
    </w:rPr>
  </w:style>
  <w:style w:type="character" w:styleId="CommentReference">
    <w:name w:val="annotation reference"/>
    <w:basedOn w:val="DefaultParagraphFont"/>
    <w:semiHidden/>
    <w:unhideWhenUsed/>
    <w:rsid w:val="00CD1338"/>
    <w:rPr>
      <w:sz w:val="16"/>
      <w:szCs w:val="16"/>
    </w:rPr>
  </w:style>
  <w:style w:type="paragraph" w:styleId="CommentText">
    <w:name w:val="annotation text"/>
    <w:basedOn w:val="Normal"/>
    <w:link w:val="CommentTextChar"/>
    <w:semiHidden/>
    <w:unhideWhenUsed/>
    <w:rsid w:val="00CD1338"/>
    <w:rPr>
      <w:sz w:val="20"/>
      <w:szCs w:val="20"/>
    </w:rPr>
  </w:style>
  <w:style w:type="character" w:customStyle="1" w:styleId="CommentTextChar">
    <w:name w:val="Comment Text Char"/>
    <w:basedOn w:val="DefaultParagraphFont"/>
    <w:link w:val="CommentText"/>
    <w:semiHidden/>
    <w:rsid w:val="00CD1338"/>
  </w:style>
  <w:style w:type="paragraph" w:styleId="CommentSubject">
    <w:name w:val="annotation subject"/>
    <w:basedOn w:val="CommentText"/>
    <w:next w:val="CommentText"/>
    <w:link w:val="CommentSubjectChar"/>
    <w:semiHidden/>
    <w:unhideWhenUsed/>
    <w:rsid w:val="00CD1338"/>
    <w:rPr>
      <w:b/>
      <w:bCs/>
    </w:rPr>
  </w:style>
  <w:style w:type="character" w:customStyle="1" w:styleId="CommentSubjectChar">
    <w:name w:val="Comment Subject Char"/>
    <w:basedOn w:val="CommentTextChar"/>
    <w:link w:val="CommentSubject"/>
    <w:semiHidden/>
    <w:rsid w:val="00CD1338"/>
    <w:rPr>
      <w:b/>
      <w:bCs/>
    </w:rPr>
  </w:style>
  <w:style w:type="paragraph" w:styleId="Header">
    <w:name w:val="header"/>
    <w:basedOn w:val="Normal"/>
    <w:link w:val="HeaderChar"/>
    <w:unhideWhenUsed/>
    <w:rsid w:val="008C678D"/>
    <w:pPr>
      <w:tabs>
        <w:tab w:val="center" w:pos="4680"/>
        <w:tab w:val="right" w:pos="9360"/>
      </w:tabs>
    </w:pPr>
  </w:style>
  <w:style w:type="character" w:customStyle="1" w:styleId="HeaderChar">
    <w:name w:val="Header Char"/>
    <w:basedOn w:val="DefaultParagraphFont"/>
    <w:link w:val="Header"/>
    <w:rsid w:val="008C678D"/>
    <w:rPr>
      <w:sz w:val="24"/>
      <w:szCs w:val="24"/>
    </w:rPr>
  </w:style>
  <w:style w:type="paragraph" w:styleId="Footer">
    <w:name w:val="footer"/>
    <w:basedOn w:val="Normal"/>
    <w:link w:val="FooterChar"/>
    <w:unhideWhenUsed/>
    <w:rsid w:val="008C678D"/>
    <w:pPr>
      <w:tabs>
        <w:tab w:val="center" w:pos="4680"/>
        <w:tab w:val="right" w:pos="9360"/>
      </w:tabs>
    </w:pPr>
  </w:style>
  <w:style w:type="character" w:customStyle="1" w:styleId="FooterChar">
    <w:name w:val="Footer Char"/>
    <w:basedOn w:val="DefaultParagraphFont"/>
    <w:link w:val="Footer"/>
    <w:rsid w:val="008C678D"/>
    <w:rPr>
      <w:sz w:val="24"/>
      <w:szCs w:val="24"/>
    </w:rPr>
  </w:style>
  <w:style w:type="paragraph" w:styleId="Revision">
    <w:name w:val="Revision"/>
    <w:hidden/>
    <w:uiPriority w:val="99"/>
    <w:semiHidden/>
    <w:rsid w:val="00FA14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38712991">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856605">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46419469">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2681</Characters>
  <Application>Microsoft Office Word</Application>
  <DocSecurity>0</DocSecurity>
  <Lines>65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2016-12-09T19:34:00Z</cp:lastPrinted>
  <dcterms:created xsi:type="dcterms:W3CDTF">2017-06-22T15:24:00Z</dcterms:created>
  <dcterms:modified xsi:type="dcterms:W3CDTF">2017-06-22T15:24:00Z</dcterms:modified>
  <cp:category> </cp:category>
  <cp:contentStatus> </cp:contentStatus>
</cp:coreProperties>
</file>