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1D3B3FC9" w14:textId="77777777" w:rsidTr="006D5D22">
        <w:trPr>
          <w:trHeight w:val="2181"/>
        </w:trPr>
        <w:tc>
          <w:tcPr>
            <w:tcW w:w="8856" w:type="dxa"/>
          </w:tcPr>
          <w:p w14:paraId="4FDC21CD" w14:textId="77777777" w:rsidR="00FF232D" w:rsidRDefault="00711831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0720D7F8" wp14:editId="1209EA3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099382" w14:textId="77777777" w:rsidR="00426518" w:rsidRDefault="00426518" w:rsidP="00B57131">
            <w:pPr>
              <w:rPr>
                <w:b/>
                <w:bCs/>
              </w:rPr>
            </w:pPr>
          </w:p>
          <w:p w14:paraId="496CBA7E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6B3B4C90" w14:textId="77777777" w:rsidR="007A44F8" w:rsidRPr="008A3940" w:rsidRDefault="007768C8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Neil Grace</w:t>
            </w:r>
            <w:r w:rsidR="007A44F8" w:rsidRPr="008A3940">
              <w:rPr>
                <w:bCs/>
                <w:sz w:val="22"/>
                <w:szCs w:val="22"/>
              </w:rPr>
              <w:t xml:space="preserve">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418-050</w:t>
            </w:r>
            <w:r>
              <w:rPr>
                <w:bCs/>
                <w:sz w:val="22"/>
                <w:szCs w:val="22"/>
              </w:rPr>
              <w:t>6</w:t>
            </w:r>
          </w:p>
          <w:p w14:paraId="5CF51384" w14:textId="268CAE8B" w:rsidR="00FF232D" w:rsidRPr="008A3940" w:rsidRDefault="00230589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neil</w:t>
            </w:r>
            <w:r w:rsidR="007768C8">
              <w:rPr>
                <w:bCs/>
                <w:sz w:val="22"/>
                <w:szCs w:val="22"/>
              </w:rPr>
              <w:t>.grace@</w:t>
            </w:r>
            <w:r w:rsidR="007A44F8" w:rsidRPr="008A3940">
              <w:rPr>
                <w:bCs/>
                <w:sz w:val="22"/>
                <w:szCs w:val="22"/>
              </w:rPr>
              <w:t>fcc.gov</w:t>
            </w:r>
          </w:p>
          <w:p w14:paraId="40FA9BAD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693304D3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654D0FB5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86072A9" w14:textId="229607D5" w:rsidR="000E049E" w:rsidRDefault="000E049E" w:rsidP="0004012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397707">
              <w:rPr>
                <w:b/>
                <w:bCs/>
                <w:sz w:val="26"/>
                <w:szCs w:val="26"/>
              </w:rPr>
              <w:t>GRANTS ONEWEB ACCESS TO U.S. MARKET</w:t>
            </w:r>
            <w:r w:rsidR="00565DDF">
              <w:rPr>
                <w:b/>
                <w:bCs/>
                <w:sz w:val="26"/>
                <w:szCs w:val="26"/>
              </w:rPr>
              <w:t xml:space="preserve"> </w:t>
            </w:r>
            <w:r w:rsidR="00C04A06">
              <w:rPr>
                <w:b/>
                <w:bCs/>
                <w:sz w:val="26"/>
                <w:szCs w:val="26"/>
              </w:rPr>
              <w:t xml:space="preserve">FOR </w:t>
            </w:r>
            <w:r w:rsidR="00A71E8B">
              <w:rPr>
                <w:b/>
                <w:bCs/>
                <w:sz w:val="26"/>
                <w:szCs w:val="26"/>
              </w:rPr>
              <w:t xml:space="preserve">ITS PROPOSED NEW </w:t>
            </w:r>
            <w:r w:rsidR="00230589">
              <w:rPr>
                <w:b/>
                <w:bCs/>
                <w:sz w:val="26"/>
                <w:szCs w:val="26"/>
              </w:rPr>
              <w:t xml:space="preserve">BROADBAND </w:t>
            </w:r>
            <w:r w:rsidR="00A71E8B">
              <w:rPr>
                <w:b/>
                <w:bCs/>
                <w:sz w:val="26"/>
                <w:szCs w:val="26"/>
              </w:rPr>
              <w:t>SATELLITE CONSTELLATION</w:t>
            </w:r>
            <w:r w:rsidR="00565DDF">
              <w:rPr>
                <w:b/>
                <w:bCs/>
                <w:sz w:val="26"/>
                <w:szCs w:val="26"/>
              </w:rPr>
              <w:t xml:space="preserve"> </w:t>
            </w:r>
          </w:p>
          <w:p w14:paraId="071BAA6B" w14:textId="77777777"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14:paraId="468F0874" w14:textId="34F00585" w:rsidR="00230589" w:rsidRDefault="00BA15FC" w:rsidP="00C04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WASHINGTON, June 22, 2017 –</w:t>
            </w:r>
            <w:r w:rsidR="00BF4CAB" w:rsidRPr="00397707">
              <w:rPr>
                <w:sz w:val="22"/>
                <w:szCs w:val="22"/>
              </w:rPr>
              <w:t xml:space="preserve"> The Federal Communications Commission</w:t>
            </w:r>
            <w:r w:rsidR="001755B5">
              <w:rPr>
                <w:sz w:val="22"/>
                <w:szCs w:val="22"/>
              </w:rPr>
              <w:t xml:space="preserve"> today approved </w:t>
            </w:r>
            <w:r w:rsidR="00CD4E64">
              <w:rPr>
                <w:sz w:val="22"/>
                <w:szCs w:val="22"/>
              </w:rPr>
              <w:t xml:space="preserve">a request by WorldVu Satellites Limited, </w:t>
            </w:r>
            <w:r w:rsidR="00230589">
              <w:rPr>
                <w:sz w:val="22"/>
                <w:szCs w:val="22"/>
              </w:rPr>
              <w:t>which does business as</w:t>
            </w:r>
            <w:r w:rsidR="00CD4E64">
              <w:rPr>
                <w:sz w:val="22"/>
                <w:szCs w:val="22"/>
              </w:rPr>
              <w:t xml:space="preserve"> </w:t>
            </w:r>
            <w:r w:rsidR="001755B5">
              <w:rPr>
                <w:sz w:val="22"/>
                <w:szCs w:val="22"/>
              </w:rPr>
              <w:t>OneWeb</w:t>
            </w:r>
            <w:r w:rsidR="00CD4E64">
              <w:rPr>
                <w:sz w:val="22"/>
                <w:szCs w:val="22"/>
              </w:rPr>
              <w:t>,</w:t>
            </w:r>
            <w:r w:rsidR="001755B5">
              <w:rPr>
                <w:sz w:val="22"/>
                <w:szCs w:val="22"/>
              </w:rPr>
              <w:t xml:space="preserve"> </w:t>
            </w:r>
            <w:r w:rsidR="00E20DAA">
              <w:rPr>
                <w:sz w:val="22"/>
                <w:szCs w:val="22"/>
              </w:rPr>
              <w:t xml:space="preserve">to </w:t>
            </w:r>
            <w:r w:rsidR="001755B5">
              <w:rPr>
                <w:sz w:val="22"/>
                <w:szCs w:val="22"/>
              </w:rPr>
              <w:t xml:space="preserve">access the </w:t>
            </w:r>
            <w:r w:rsidR="00896B0E">
              <w:rPr>
                <w:sz w:val="22"/>
                <w:szCs w:val="22"/>
              </w:rPr>
              <w:t>United States</w:t>
            </w:r>
            <w:r w:rsidR="001755B5">
              <w:rPr>
                <w:sz w:val="22"/>
                <w:szCs w:val="22"/>
              </w:rPr>
              <w:t xml:space="preserve"> </w:t>
            </w:r>
            <w:r w:rsidR="003E5BA8">
              <w:rPr>
                <w:sz w:val="22"/>
                <w:szCs w:val="22"/>
              </w:rPr>
              <w:t xml:space="preserve">satellite </w:t>
            </w:r>
            <w:r w:rsidR="001755B5">
              <w:rPr>
                <w:sz w:val="22"/>
                <w:szCs w:val="22"/>
              </w:rPr>
              <w:t>market</w:t>
            </w:r>
            <w:r w:rsidR="00230589">
              <w:rPr>
                <w:sz w:val="22"/>
                <w:szCs w:val="22"/>
              </w:rPr>
              <w:t>. Today’s action paves</w:t>
            </w:r>
            <w:r w:rsidR="001755B5">
              <w:rPr>
                <w:sz w:val="22"/>
                <w:szCs w:val="22"/>
              </w:rPr>
              <w:t xml:space="preserve"> </w:t>
            </w:r>
            <w:r w:rsidR="00BF4CAB" w:rsidRPr="00397707">
              <w:rPr>
                <w:sz w:val="22"/>
                <w:szCs w:val="22"/>
              </w:rPr>
              <w:t>the way for OneWeb to provide broadband services using satellite technology that holds unique promise to expand Internet access in remote an</w:t>
            </w:r>
            <w:r w:rsidR="00565DDF">
              <w:rPr>
                <w:sz w:val="22"/>
                <w:szCs w:val="22"/>
              </w:rPr>
              <w:t>d</w:t>
            </w:r>
            <w:r w:rsidR="00BF4CAB" w:rsidRPr="00397707">
              <w:rPr>
                <w:sz w:val="22"/>
                <w:szCs w:val="22"/>
              </w:rPr>
              <w:t xml:space="preserve"> rural areas</w:t>
            </w:r>
            <w:r w:rsidR="00230589">
              <w:rPr>
                <w:sz w:val="22"/>
                <w:szCs w:val="22"/>
              </w:rPr>
              <w:t xml:space="preserve"> across the country</w:t>
            </w:r>
            <w:r w:rsidR="00BF4CAB" w:rsidRPr="00397707">
              <w:rPr>
                <w:sz w:val="22"/>
                <w:szCs w:val="22"/>
              </w:rPr>
              <w:t>.</w:t>
            </w:r>
            <w:r w:rsidR="001755B5">
              <w:rPr>
                <w:sz w:val="22"/>
                <w:szCs w:val="22"/>
              </w:rPr>
              <w:t xml:space="preserve">  </w:t>
            </w:r>
          </w:p>
          <w:p w14:paraId="6747FB52" w14:textId="77777777" w:rsidR="00230589" w:rsidRDefault="00230589" w:rsidP="00C04A06">
            <w:pPr>
              <w:rPr>
                <w:sz w:val="22"/>
                <w:szCs w:val="22"/>
              </w:rPr>
            </w:pPr>
          </w:p>
          <w:p w14:paraId="6D14BD72" w14:textId="52FD4D7F" w:rsidR="003E5BA8" w:rsidRPr="00397707" w:rsidRDefault="00C04A06" w:rsidP="003E5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</w:t>
            </w:r>
            <w:r w:rsidR="00893536">
              <w:rPr>
                <w:sz w:val="22"/>
                <w:szCs w:val="22"/>
              </w:rPr>
              <w:t xml:space="preserve">approval </w:t>
            </w:r>
            <w:r>
              <w:rPr>
                <w:sz w:val="22"/>
                <w:szCs w:val="22"/>
              </w:rPr>
              <w:t>is the first of its kind for a new generation of large, non-geo</w:t>
            </w:r>
            <w:r w:rsidRPr="00397707">
              <w:rPr>
                <w:sz w:val="22"/>
                <w:szCs w:val="22"/>
              </w:rPr>
              <w:t>stationary</w:t>
            </w:r>
            <w:r w:rsidR="00893536">
              <w:rPr>
                <w:sz w:val="22"/>
                <w:szCs w:val="22"/>
              </w:rPr>
              <w:t>-</w:t>
            </w:r>
            <w:r w:rsidRPr="00397707">
              <w:rPr>
                <w:sz w:val="22"/>
                <w:szCs w:val="22"/>
              </w:rPr>
              <w:t>satellite orbit (NGSO), fixed-satellite service (FSS) systems</w:t>
            </w:r>
            <w:r>
              <w:rPr>
                <w:sz w:val="22"/>
                <w:szCs w:val="22"/>
              </w:rPr>
              <w:t>.</w:t>
            </w:r>
            <w:r w:rsidR="00230589">
              <w:rPr>
                <w:sz w:val="22"/>
                <w:szCs w:val="22"/>
              </w:rPr>
              <w:t xml:space="preserve"> </w:t>
            </w:r>
            <w:r w:rsidR="003E5BA8">
              <w:rPr>
                <w:sz w:val="22"/>
                <w:szCs w:val="22"/>
              </w:rPr>
              <w:t xml:space="preserve">OneWeb </w:t>
            </w:r>
            <w:r w:rsidR="003E5BA8" w:rsidRPr="00397707">
              <w:rPr>
                <w:sz w:val="22"/>
                <w:szCs w:val="22"/>
              </w:rPr>
              <w:t>proposes to access the U.S. market for its global network of 720 low-Earth orbit satellites</w:t>
            </w:r>
            <w:r w:rsidR="003E5BA8">
              <w:rPr>
                <w:sz w:val="22"/>
                <w:szCs w:val="22"/>
              </w:rPr>
              <w:t xml:space="preserve"> using the Ka (20/30 GHz) and Ku (11/14 GHz) frequency bands </w:t>
            </w:r>
            <w:r w:rsidR="003E5BA8" w:rsidRPr="00397707">
              <w:rPr>
                <w:sz w:val="22"/>
                <w:szCs w:val="22"/>
              </w:rPr>
              <w:t xml:space="preserve">to provide global Internet connectivity.  The satellite system </w:t>
            </w:r>
            <w:r w:rsidR="003E5BA8">
              <w:rPr>
                <w:sz w:val="22"/>
                <w:szCs w:val="22"/>
              </w:rPr>
              <w:t>will be</w:t>
            </w:r>
            <w:r w:rsidR="003E5BA8" w:rsidRPr="00397707">
              <w:rPr>
                <w:sz w:val="22"/>
                <w:szCs w:val="22"/>
              </w:rPr>
              <w:t xml:space="preserve"> authorized by the United Kingdom, but needs FCC approval to provide service </w:t>
            </w:r>
            <w:r w:rsidR="003E5BA8">
              <w:rPr>
                <w:sz w:val="22"/>
                <w:szCs w:val="22"/>
              </w:rPr>
              <w:t xml:space="preserve">in </w:t>
            </w:r>
            <w:r w:rsidR="003E5BA8" w:rsidRPr="00397707">
              <w:rPr>
                <w:sz w:val="22"/>
                <w:szCs w:val="22"/>
              </w:rPr>
              <w:t xml:space="preserve">the </w:t>
            </w:r>
            <w:r w:rsidR="00896B0E">
              <w:rPr>
                <w:sz w:val="22"/>
                <w:szCs w:val="22"/>
              </w:rPr>
              <w:t>U.S</w:t>
            </w:r>
            <w:r w:rsidR="003E5BA8" w:rsidRPr="00397707">
              <w:rPr>
                <w:sz w:val="22"/>
                <w:szCs w:val="22"/>
              </w:rPr>
              <w:t xml:space="preserve">. </w:t>
            </w:r>
            <w:r w:rsidR="003E5BA8">
              <w:rPr>
                <w:sz w:val="22"/>
                <w:szCs w:val="22"/>
              </w:rPr>
              <w:t xml:space="preserve"> </w:t>
            </w:r>
          </w:p>
          <w:p w14:paraId="3B863836" w14:textId="77777777" w:rsidR="00802EC4" w:rsidRDefault="00802EC4">
            <w:pPr>
              <w:rPr>
                <w:sz w:val="22"/>
                <w:szCs w:val="22"/>
              </w:rPr>
            </w:pPr>
          </w:p>
          <w:p w14:paraId="0DE56DB8" w14:textId="2FB7DC2B" w:rsidR="00230589" w:rsidRDefault="00230589">
            <w:pPr>
              <w:rPr>
                <w:sz w:val="22"/>
                <w:szCs w:val="22"/>
              </w:rPr>
            </w:pPr>
            <w:r w:rsidRPr="00230589">
              <w:rPr>
                <w:sz w:val="22"/>
                <w:szCs w:val="22"/>
              </w:rPr>
              <w:t xml:space="preserve">In order for large </w:t>
            </w:r>
            <w:r>
              <w:rPr>
                <w:sz w:val="22"/>
                <w:szCs w:val="22"/>
              </w:rPr>
              <w:t>broadband</w:t>
            </w:r>
            <w:r w:rsidRPr="00230589">
              <w:rPr>
                <w:sz w:val="22"/>
                <w:szCs w:val="22"/>
              </w:rPr>
              <w:t xml:space="preserve"> network constellations to </w:t>
            </w:r>
            <w:r>
              <w:rPr>
                <w:sz w:val="22"/>
                <w:szCs w:val="22"/>
              </w:rPr>
              <w:t>deliver services in the U.S.</w:t>
            </w:r>
            <w:r w:rsidRPr="00230589">
              <w:rPr>
                <w:sz w:val="22"/>
                <w:szCs w:val="22"/>
              </w:rPr>
              <w:t xml:space="preserve">, the FCC must </w:t>
            </w:r>
            <w:r w:rsidR="00802EC4">
              <w:rPr>
                <w:sz w:val="22"/>
                <w:szCs w:val="22"/>
              </w:rPr>
              <w:t>approve</w:t>
            </w:r>
            <w:r w:rsidRPr="00230589">
              <w:rPr>
                <w:sz w:val="22"/>
                <w:szCs w:val="22"/>
              </w:rPr>
              <w:t xml:space="preserve"> their operations to ensure </w:t>
            </w:r>
            <w:r>
              <w:rPr>
                <w:sz w:val="22"/>
                <w:szCs w:val="22"/>
              </w:rPr>
              <w:t xml:space="preserve">the satellite constellation </w:t>
            </w:r>
            <w:r w:rsidRPr="00230589">
              <w:rPr>
                <w:sz w:val="22"/>
                <w:szCs w:val="22"/>
              </w:rPr>
              <w:t xml:space="preserve">does not cause interference to other users </w:t>
            </w:r>
            <w:r w:rsidR="00802EC4">
              <w:rPr>
                <w:sz w:val="22"/>
                <w:szCs w:val="22"/>
              </w:rPr>
              <w:t xml:space="preserve">of the same spectrum and </w:t>
            </w:r>
            <w:r>
              <w:rPr>
                <w:sz w:val="22"/>
                <w:szCs w:val="22"/>
              </w:rPr>
              <w:t>will operate in a way that</w:t>
            </w:r>
            <w:r w:rsidR="00802EC4">
              <w:rPr>
                <w:sz w:val="22"/>
                <w:szCs w:val="22"/>
              </w:rPr>
              <w:t xml:space="preserve"> manages the risk of collisions</w:t>
            </w:r>
            <w:r>
              <w:rPr>
                <w:sz w:val="22"/>
                <w:szCs w:val="22"/>
              </w:rPr>
              <w:t xml:space="preserve">. </w:t>
            </w:r>
          </w:p>
          <w:p w14:paraId="4E0B4925" w14:textId="77777777" w:rsidR="00C04A06" w:rsidRDefault="00C04A06" w:rsidP="00BF4CAB">
            <w:pPr>
              <w:rPr>
                <w:sz w:val="22"/>
                <w:szCs w:val="22"/>
              </w:rPr>
            </w:pPr>
          </w:p>
          <w:p w14:paraId="2201EF9A" w14:textId="77777777" w:rsidR="00E20DAA" w:rsidRPr="00397707" w:rsidRDefault="00947BCF" w:rsidP="00E20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Order and Declaratory Ruling adopted today outlines the conditions under which OneWeb</w:t>
            </w:r>
            <w:r w:rsidR="00E20DAA">
              <w:rPr>
                <w:sz w:val="22"/>
                <w:szCs w:val="22"/>
              </w:rPr>
              <w:t xml:space="preserve"> will be permitted to provide </w:t>
            </w:r>
            <w:r w:rsidR="00BF4CAB" w:rsidRPr="00397707">
              <w:rPr>
                <w:sz w:val="22"/>
                <w:szCs w:val="22"/>
              </w:rPr>
              <w:t xml:space="preserve">service </w:t>
            </w:r>
            <w:r w:rsidR="004636C7">
              <w:rPr>
                <w:sz w:val="22"/>
                <w:szCs w:val="22"/>
              </w:rPr>
              <w:t xml:space="preserve">using its proposed NGSO FSS satellite constellation </w:t>
            </w:r>
            <w:r w:rsidR="00E20DAA">
              <w:rPr>
                <w:sz w:val="22"/>
                <w:szCs w:val="22"/>
              </w:rPr>
              <w:t xml:space="preserve">in the United States.  </w:t>
            </w:r>
            <w:r w:rsidR="00E20DAA" w:rsidRPr="00397707">
              <w:rPr>
                <w:sz w:val="22"/>
                <w:szCs w:val="22"/>
              </w:rPr>
              <w:t>As such, th</w:t>
            </w:r>
            <w:r w:rsidR="00CD4E64">
              <w:rPr>
                <w:sz w:val="22"/>
                <w:szCs w:val="22"/>
              </w:rPr>
              <w:t xml:space="preserve">is FCC action </w:t>
            </w:r>
            <w:r w:rsidR="00E20DAA" w:rsidRPr="00397707">
              <w:rPr>
                <w:sz w:val="22"/>
                <w:szCs w:val="22"/>
              </w:rPr>
              <w:t>provides a blueprint for the earth station licenses that OneWeb</w:t>
            </w:r>
            <w:r w:rsidR="00881C86">
              <w:rPr>
                <w:sz w:val="22"/>
                <w:szCs w:val="22"/>
              </w:rPr>
              <w:t>,</w:t>
            </w:r>
            <w:r w:rsidR="00E20DAA" w:rsidRPr="00397707">
              <w:rPr>
                <w:sz w:val="22"/>
                <w:szCs w:val="22"/>
              </w:rPr>
              <w:t xml:space="preserve"> or its partners</w:t>
            </w:r>
            <w:r w:rsidR="00881C86">
              <w:rPr>
                <w:sz w:val="22"/>
                <w:szCs w:val="22"/>
              </w:rPr>
              <w:t>,</w:t>
            </w:r>
            <w:r w:rsidR="00E20DAA" w:rsidRPr="00397707">
              <w:rPr>
                <w:sz w:val="22"/>
                <w:szCs w:val="22"/>
              </w:rPr>
              <w:t xml:space="preserve"> will need to obtain </w:t>
            </w:r>
            <w:r w:rsidR="00893536">
              <w:rPr>
                <w:sz w:val="22"/>
                <w:szCs w:val="22"/>
              </w:rPr>
              <w:t>before</w:t>
            </w:r>
            <w:r w:rsidR="00E20DAA" w:rsidRPr="00397707">
              <w:rPr>
                <w:sz w:val="22"/>
                <w:szCs w:val="22"/>
              </w:rPr>
              <w:t xml:space="preserve"> providing </w:t>
            </w:r>
            <w:r w:rsidR="00893536">
              <w:rPr>
                <w:sz w:val="22"/>
                <w:szCs w:val="22"/>
              </w:rPr>
              <w:t xml:space="preserve">OneWeb’s proposed </w:t>
            </w:r>
            <w:r w:rsidR="00E20DAA" w:rsidRPr="00397707">
              <w:rPr>
                <w:sz w:val="22"/>
                <w:szCs w:val="22"/>
              </w:rPr>
              <w:t xml:space="preserve">service in the United States.  </w:t>
            </w:r>
          </w:p>
          <w:p w14:paraId="3F51B4A5" w14:textId="77777777" w:rsidR="00E20DAA" w:rsidRDefault="00E20DAA" w:rsidP="00BF4CAB">
            <w:pPr>
              <w:rPr>
                <w:sz w:val="22"/>
                <w:szCs w:val="22"/>
              </w:rPr>
            </w:pPr>
          </w:p>
          <w:p w14:paraId="32CD0740" w14:textId="3A5DA2EF" w:rsidR="00055CAC" w:rsidRDefault="00474F33" w:rsidP="002E2F7D">
            <w:pPr>
              <w:rPr>
                <w:sz w:val="22"/>
                <w:szCs w:val="22"/>
              </w:rPr>
            </w:pPr>
            <w:r w:rsidRPr="00B9551B">
              <w:rPr>
                <w:sz w:val="22"/>
                <w:szCs w:val="22"/>
              </w:rPr>
              <w:t>OneWeb was the first of several entities to file a request seeking FCC authority to deploy a large constellation of NGSO FSS satellites to provide ubiquitous broadband services</w:t>
            </w:r>
            <w:r w:rsidR="00230589">
              <w:rPr>
                <w:sz w:val="22"/>
                <w:szCs w:val="22"/>
              </w:rPr>
              <w:t xml:space="preserve">.  </w:t>
            </w:r>
            <w:r w:rsidR="00230589" w:rsidRPr="00230589">
              <w:rPr>
                <w:sz w:val="22"/>
                <w:szCs w:val="22"/>
              </w:rPr>
              <w:t xml:space="preserve">The FCC is currently examining </w:t>
            </w:r>
            <w:r w:rsidR="00230589">
              <w:rPr>
                <w:sz w:val="22"/>
                <w:szCs w:val="22"/>
              </w:rPr>
              <w:t>additional</w:t>
            </w:r>
            <w:r w:rsidR="00230589" w:rsidRPr="00230589">
              <w:rPr>
                <w:sz w:val="22"/>
                <w:szCs w:val="22"/>
              </w:rPr>
              <w:t xml:space="preserve"> applications for the operation of NGSO FSS constellations, most of which include large numbers of satellites</w:t>
            </w:r>
            <w:r w:rsidR="003E5BA8">
              <w:rPr>
                <w:sz w:val="22"/>
                <w:szCs w:val="22"/>
              </w:rPr>
              <w:t>.</w:t>
            </w:r>
            <w:r w:rsidR="00802EC4">
              <w:rPr>
                <w:sz w:val="22"/>
                <w:szCs w:val="22"/>
              </w:rPr>
              <w:t xml:space="preserve">  </w:t>
            </w:r>
            <w:r w:rsidR="00055CAC">
              <w:rPr>
                <w:sz w:val="22"/>
                <w:szCs w:val="22"/>
              </w:rPr>
              <w:t>With today’s action,</w:t>
            </w:r>
            <w:r w:rsidR="00055CAC" w:rsidRPr="00B9551B">
              <w:rPr>
                <w:sz w:val="22"/>
                <w:szCs w:val="22"/>
              </w:rPr>
              <w:t xml:space="preserve"> the Commission facilitates greater broadband offerings and competition in the United States.  </w:t>
            </w:r>
          </w:p>
          <w:p w14:paraId="21A69939" w14:textId="77777777" w:rsidR="008C0C23" w:rsidRDefault="008C0C23" w:rsidP="002E2F7D">
            <w:pPr>
              <w:rPr>
                <w:sz w:val="22"/>
                <w:szCs w:val="22"/>
              </w:rPr>
            </w:pPr>
          </w:p>
          <w:p w14:paraId="0F50F4AE" w14:textId="5A07770B" w:rsidR="008C0C23" w:rsidRDefault="008C0C23" w:rsidP="002E2F7D">
            <w:pPr>
              <w:rPr>
                <w:sz w:val="22"/>
                <w:szCs w:val="22"/>
              </w:rPr>
            </w:pPr>
            <w:r w:rsidRPr="008C0C23">
              <w:rPr>
                <w:sz w:val="22"/>
                <w:szCs w:val="22"/>
              </w:rPr>
              <w:t>Action by the Commission June 22, 2017 by Order and Declaratory Ruling (FCC 17-77). Chairman Pai and Commissioner</w:t>
            </w:r>
            <w:r>
              <w:rPr>
                <w:sz w:val="22"/>
                <w:szCs w:val="22"/>
              </w:rPr>
              <w:t xml:space="preserve">s Clyburn and O’Rielly approving and </w:t>
            </w:r>
            <w:r w:rsidRPr="008C0C23">
              <w:rPr>
                <w:sz w:val="22"/>
                <w:szCs w:val="22"/>
              </w:rPr>
              <w:t xml:space="preserve">issuing separate statements.  </w:t>
            </w:r>
          </w:p>
          <w:p w14:paraId="37AD45A8" w14:textId="77777777" w:rsidR="007F5609" w:rsidRPr="00B9551B" w:rsidRDefault="007F5609" w:rsidP="002E2F7D">
            <w:pPr>
              <w:rPr>
                <w:b/>
                <w:sz w:val="22"/>
                <w:szCs w:val="22"/>
              </w:rPr>
            </w:pPr>
          </w:p>
          <w:p w14:paraId="12CC69CF" w14:textId="77777777" w:rsidR="004F0F1F" w:rsidRPr="008A3940" w:rsidRDefault="00F708E3" w:rsidP="007F5609">
            <w:pPr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14:paraId="4703D548" w14:textId="77777777" w:rsidR="00E644FE" w:rsidRPr="006B0A70" w:rsidRDefault="00E644FE" w:rsidP="007F5609">
            <w:pPr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791A1600" w14:textId="77777777" w:rsidR="00E644FE" w:rsidRPr="006B0A70" w:rsidRDefault="00E644FE" w:rsidP="007F5609">
            <w:pPr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78CAFEF3" w14:textId="77777777" w:rsidR="00CC5E08" w:rsidRPr="006B0A70" w:rsidRDefault="006A2FC5" w:rsidP="007F56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1EA3A159" w14:textId="13033092" w:rsidR="00CC5E08" w:rsidRPr="00EE0E90" w:rsidRDefault="00006218" w:rsidP="007F5609">
            <w:pPr>
              <w:jc w:val="center"/>
              <w:rPr>
                <w:b/>
                <w:bCs/>
                <w:sz w:val="18"/>
                <w:szCs w:val="18"/>
              </w:rPr>
            </w:pPr>
            <w:hyperlink r:id="rId9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14:paraId="06718A8F" w14:textId="77777777" w:rsidR="00EE0E90" w:rsidRDefault="00EE0E90" w:rsidP="007F560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CDD3E68" w14:textId="77777777" w:rsidR="00EE0E90" w:rsidRPr="00986C92" w:rsidRDefault="00EE0E90" w:rsidP="007F5609">
            <w:pPr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FCC. 515 F 2d 385 (D.C. Circ 1974).</w:t>
            </w:r>
          </w:p>
          <w:p w14:paraId="5EAFE6EF" w14:textId="77777777" w:rsidR="00EE0E90" w:rsidRPr="00E644FE" w:rsidRDefault="00EE0E90" w:rsidP="00142C13">
            <w:pPr>
              <w:ind w:left="360" w:right="498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050AB726" w14:textId="77777777" w:rsidR="00D24C3D" w:rsidRDefault="00D24C3D" w:rsidP="00171E84">
      <w:pPr>
        <w:rPr>
          <w:b/>
          <w:bCs/>
          <w:sz w:val="32"/>
          <w:szCs w:val="32"/>
        </w:rPr>
      </w:pPr>
    </w:p>
    <w:sectPr w:rsidR="00D24C3D" w:rsidSect="007F56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46765" w14:textId="77777777" w:rsidR="00AD197B" w:rsidRDefault="00AD197B" w:rsidP="00AD197B">
      <w:r>
        <w:separator/>
      </w:r>
    </w:p>
  </w:endnote>
  <w:endnote w:type="continuationSeparator" w:id="0">
    <w:p w14:paraId="326B65DD" w14:textId="77777777" w:rsidR="00AD197B" w:rsidRDefault="00AD197B" w:rsidP="00AD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B8576" w14:textId="77777777" w:rsidR="00144EC9" w:rsidRDefault="00144E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A47FB" w14:textId="77777777" w:rsidR="00144EC9" w:rsidRDefault="00144E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FE3D0" w14:textId="77777777" w:rsidR="00144EC9" w:rsidRDefault="00144E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79EC9" w14:textId="77777777" w:rsidR="00AD197B" w:rsidRDefault="00AD197B" w:rsidP="00AD197B">
      <w:r>
        <w:separator/>
      </w:r>
    </w:p>
  </w:footnote>
  <w:footnote w:type="continuationSeparator" w:id="0">
    <w:p w14:paraId="1B078C93" w14:textId="77777777" w:rsidR="00AD197B" w:rsidRDefault="00AD197B" w:rsidP="00AD1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82BE0" w14:textId="77777777" w:rsidR="00144EC9" w:rsidRDefault="00144E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B726E" w14:textId="77777777" w:rsidR="00144EC9" w:rsidRDefault="00144E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BDD9B" w14:textId="77777777" w:rsidR="00144EC9" w:rsidRDefault="00144E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06218"/>
    <w:rsid w:val="0002500C"/>
    <w:rsid w:val="000311FC"/>
    <w:rsid w:val="00040127"/>
    <w:rsid w:val="00055CAC"/>
    <w:rsid w:val="00081232"/>
    <w:rsid w:val="00091E65"/>
    <w:rsid w:val="00096D4A"/>
    <w:rsid w:val="000A38EA"/>
    <w:rsid w:val="000C1E47"/>
    <w:rsid w:val="000C26F3"/>
    <w:rsid w:val="000E049E"/>
    <w:rsid w:val="001013AC"/>
    <w:rsid w:val="0010799B"/>
    <w:rsid w:val="00117DB2"/>
    <w:rsid w:val="00123ED2"/>
    <w:rsid w:val="00125BE0"/>
    <w:rsid w:val="00142C13"/>
    <w:rsid w:val="00144EC9"/>
    <w:rsid w:val="00152776"/>
    <w:rsid w:val="00153222"/>
    <w:rsid w:val="001577D3"/>
    <w:rsid w:val="00171E84"/>
    <w:rsid w:val="001733A6"/>
    <w:rsid w:val="001755B5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0589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2F7D"/>
    <w:rsid w:val="002E3F1D"/>
    <w:rsid w:val="002F31D0"/>
    <w:rsid w:val="00300359"/>
    <w:rsid w:val="0031773E"/>
    <w:rsid w:val="00347716"/>
    <w:rsid w:val="003506E1"/>
    <w:rsid w:val="003727E3"/>
    <w:rsid w:val="00377E79"/>
    <w:rsid w:val="00385A93"/>
    <w:rsid w:val="003910F1"/>
    <w:rsid w:val="00397707"/>
    <w:rsid w:val="003E42FC"/>
    <w:rsid w:val="003E5991"/>
    <w:rsid w:val="003E5BA8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636C7"/>
    <w:rsid w:val="00473E9C"/>
    <w:rsid w:val="00474F33"/>
    <w:rsid w:val="00480099"/>
    <w:rsid w:val="00497858"/>
    <w:rsid w:val="004B4FEA"/>
    <w:rsid w:val="004C0ADA"/>
    <w:rsid w:val="004C433E"/>
    <w:rsid w:val="004C4512"/>
    <w:rsid w:val="004C4F36"/>
    <w:rsid w:val="004C5477"/>
    <w:rsid w:val="004D3D85"/>
    <w:rsid w:val="004E2BD8"/>
    <w:rsid w:val="004F0F1F"/>
    <w:rsid w:val="005022AA"/>
    <w:rsid w:val="00504845"/>
    <w:rsid w:val="0050757F"/>
    <w:rsid w:val="00516AD2"/>
    <w:rsid w:val="00545DAE"/>
    <w:rsid w:val="00565DDF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46989"/>
    <w:rsid w:val="00651B9E"/>
    <w:rsid w:val="00652019"/>
    <w:rsid w:val="00657EC9"/>
    <w:rsid w:val="00665633"/>
    <w:rsid w:val="00674C86"/>
    <w:rsid w:val="0068015E"/>
    <w:rsid w:val="006861AB"/>
    <w:rsid w:val="00686882"/>
    <w:rsid w:val="00686B89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1831"/>
    <w:rsid w:val="007167DD"/>
    <w:rsid w:val="0072478B"/>
    <w:rsid w:val="0073414D"/>
    <w:rsid w:val="0075235E"/>
    <w:rsid w:val="007732CC"/>
    <w:rsid w:val="00774079"/>
    <w:rsid w:val="007768C8"/>
    <w:rsid w:val="0077752B"/>
    <w:rsid w:val="00793D6F"/>
    <w:rsid w:val="00794090"/>
    <w:rsid w:val="007A44F8"/>
    <w:rsid w:val="007D21BF"/>
    <w:rsid w:val="007F3C12"/>
    <w:rsid w:val="007F5205"/>
    <w:rsid w:val="007F5609"/>
    <w:rsid w:val="00802EC4"/>
    <w:rsid w:val="008215E7"/>
    <w:rsid w:val="00830FC6"/>
    <w:rsid w:val="00865EAA"/>
    <w:rsid w:val="00866F06"/>
    <w:rsid w:val="008728F5"/>
    <w:rsid w:val="00881C86"/>
    <w:rsid w:val="008824C2"/>
    <w:rsid w:val="00893536"/>
    <w:rsid w:val="008960E4"/>
    <w:rsid w:val="00896B0E"/>
    <w:rsid w:val="008A3940"/>
    <w:rsid w:val="008B13C9"/>
    <w:rsid w:val="008C0C23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47BCF"/>
    <w:rsid w:val="00961620"/>
    <w:rsid w:val="009734B6"/>
    <w:rsid w:val="0098096F"/>
    <w:rsid w:val="0098437A"/>
    <w:rsid w:val="00986C92"/>
    <w:rsid w:val="00993C47"/>
    <w:rsid w:val="009B4B16"/>
    <w:rsid w:val="009E54A1"/>
    <w:rsid w:val="009F4E25"/>
    <w:rsid w:val="009F5B1F"/>
    <w:rsid w:val="00A35DFD"/>
    <w:rsid w:val="00A524E6"/>
    <w:rsid w:val="00A702DF"/>
    <w:rsid w:val="00A71E8B"/>
    <w:rsid w:val="00A775A3"/>
    <w:rsid w:val="00A81B5B"/>
    <w:rsid w:val="00A82FAD"/>
    <w:rsid w:val="00A9673A"/>
    <w:rsid w:val="00A96EF2"/>
    <w:rsid w:val="00AA5C35"/>
    <w:rsid w:val="00AA5ED9"/>
    <w:rsid w:val="00AB7C01"/>
    <w:rsid w:val="00AC0A38"/>
    <w:rsid w:val="00AC4E0E"/>
    <w:rsid w:val="00AC517B"/>
    <w:rsid w:val="00AD0D19"/>
    <w:rsid w:val="00AD197B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9551B"/>
    <w:rsid w:val="00BA15FC"/>
    <w:rsid w:val="00BA6350"/>
    <w:rsid w:val="00BA7B43"/>
    <w:rsid w:val="00BB4E29"/>
    <w:rsid w:val="00BB74C9"/>
    <w:rsid w:val="00BC3AB6"/>
    <w:rsid w:val="00BD19E8"/>
    <w:rsid w:val="00BD4273"/>
    <w:rsid w:val="00BF4CAB"/>
    <w:rsid w:val="00C04A06"/>
    <w:rsid w:val="00C432E4"/>
    <w:rsid w:val="00C70C26"/>
    <w:rsid w:val="00C72001"/>
    <w:rsid w:val="00C772B7"/>
    <w:rsid w:val="00C80347"/>
    <w:rsid w:val="00CB7C1A"/>
    <w:rsid w:val="00CC5E08"/>
    <w:rsid w:val="00CD4E64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27503"/>
    <w:rsid w:val="00D46CB1"/>
    <w:rsid w:val="00D723F0"/>
    <w:rsid w:val="00D8133F"/>
    <w:rsid w:val="00D92ECA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0260A"/>
    <w:rsid w:val="00E20DAA"/>
    <w:rsid w:val="00E23FA5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9323D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0CD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6868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68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688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6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688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868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688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AD19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197B"/>
  </w:style>
  <w:style w:type="character" w:styleId="FootnoteReference">
    <w:name w:val="footnote reference"/>
    <w:basedOn w:val="DefaultParagraphFont"/>
    <w:semiHidden/>
    <w:unhideWhenUsed/>
    <w:rsid w:val="00AD197B"/>
    <w:rPr>
      <w:vertAlign w:val="superscript"/>
    </w:rPr>
  </w:style>
  <w:style w:type="paragraph" w:styleId="Header">
    <w:name w:val="header"/>
    <w:basedOn w:val="Normal"/>
    <w:link w:val="HeaderChar"/>
    <w:unhideWhenUsed/>
    <w:rsid w:val="00144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4EC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44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4E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6868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68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688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6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688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868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688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AD19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197B"/>
  </w:style>
  <w:style w:type="character" w:styleId="FootnoteReference">
    <w:name w:val="footnote reference"/>
    <w:basedOn w:val="DefaultParagraphFont"/>
    <w:semiHidden/>
    <w:unhideWhenUsed/>
    <w:rsid w:val="00AD197B"/>
    <w:rPr>
      <w:vertAlign w:val="superscript"/>
    </w:rPr>
  </w:style>
  <w:style w:type="paragraph" w:styleId="Header">
    <w:name w:val="header"/>
    <w:basedOn w:val="Normal"/>
    <w:link w:val="HeaderChar"/>
    <w:unhideWhenUsed/>
    <w:rsid w:val="00144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4EC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44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4E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2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2241</Characters>
  <Application>Microsoft Office Word</Application>
  <DocSecurity>0</DocSecurity>
  <Lines>53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2646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2017-06-14T16:50:00Z</cp:lastPrinted>
  <dcterms:created xsi:type="dcterms:W3CDTF">2017-06-22T15:57:00Z</dcterms:created>
  <dcterms:modified xsi:type="dcterms:W3CDTF">2017-06-22T15:57:00Z</dcterms:modified>
  <cp:category> </cp:category>
  <cp:contentStatus> </cp:contentStatus>
</cp:coreProperties>
</file>