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FC63" w14:textId="77777777" w:rsidR="000522A8" w:rsidRPr="00EA358D" w:rsidRDefault="000522A8" w:rsidP="000522A8">
      <w:pPr>
        <w:spacing w:after="0" w:line="240" w:lineRule="auto"/>
        <w:jc w:val="center"/>
        <w:rPr>
          <w:rFonts w:ascii="Times New Roman" w:eastAsia="Times New Roman" w:hAnsi="Times New Roman" w:cs="Times New Roman"/>
          <w:b/>
          <w:color w:val="000000" w:themeColor="text1"/>
        </w:rPr>
      </w:pPr>
      <w:bookmarkStart w:id="0" w:name="_GoBack"/>
      <w:bookmarkEnd w:id="0"/>
      <w:r w:rsidRPr="00EA358D">
        <w:rPr>
          <w:rFonts w:ascii="Times New Roman" w:eastAsia="Times New Roman" w:hAnsi="Times New Roman" w:cs="Times New Roman"/>
          <w:b/>
          <w:color w:val="000000" w:themeColor="text1"/>
        </w:rPr>
        <w:t>STATEMENT OF</w:t>
      </w:r>
    </w:p>
    <w:p w14:paraId="4F8B1F68" w14:textId="77777777" w:rsidR="000522A8" w:rsidRPr="00EA358D" w:rsidRDefault="000522A8" w:rsidP="000522A8">
      <w:pPr>
        <w:spacing w:after="0" w:line="240" w:lineRule="auto"/>
        <w:jc w:val="center"/>
        <w:rPr>
          <w:rFonts w:ascii="Times New Roman" w:eastAsia="Times New Roman" w:hAnsi="Times New Roman" w:cs="Times New Roman"/>
          <w:b/>
          <w:color w:val="000000" w:themeColor="text1"/>
        </w:rPr>
      </w:pPr>
      <w:r w:rsidRPr="00EA358D">
        <w:rPr>
          <w:rFonts w:ascii="Times New Roman" w:eastAsia="Times New Roman" w:hAnsi="Times New Roman" w:cs="Times New Roman"/>
          <w:b/>
          <w:color w:val="000000" w:themeColor="text1"/>
        </w:rPr>
        <w:t>COMMISSIONER MICHAEL O’RIELLY</w:t>
      </w:r>
    </w:p>
    <w:p w14:paraId="2740B086" w14:textId="77777777" w:rsidR="000522A8" w:rsidRPr="00EA358D" w:rsidRDefault="000522A8" w:rsidP="000522A8">
      <w:pPr>
        <w:spacing w:after="0" w:line="240" w:lineRule="auto"/>
        <w:rPr>
          <w:rFonts w:ascii="Times New Roman" w:eastAsia="Times New Roman" w:hAnsi="Times New Roman" w:cs="Times New Roman"/>
          <w:color w:val="000000" w:themeColor="text1"/>
        </w:rPr>
      </w:pPr>
    </w:p>
    <w:p w14:paraId="77C0D30D" w14:textId="2879A4D2" w:rsidR="000522A8" w:rsidRPr="00196600" w:rsidRDefault="000522A8" w:rsidP="00196600">
      <w:pPr>
        <w:spacing w:after="0" w:line="240" w:lineRule="auto"/>
        <w:ind w:left="720" w:hanging="720"/>
        <w:rPr>
          <w:rFonts w:ascii="Times New Roman" w:eastAsia="Times New Roman" w:hAnsi="Times New Roman" w:cs="Times New Roman"/>
          <w:i/>
          <w:color w:val="000000" w:themeColor="text1"/>
        </w:rPr>
      </w:pPr>
      <w:r w:rsidRPr="00A47AF7">
        <w:rPr>
          <w:rFonts w:ascii="Times New Roman" w:eastAsia="Times New Roman" w:hAnsi="Times New Roman" w:cs="Times New Roman"/>
          <w:color w:val="000000" w:themeColor="text1"/>
        </w:rPr>
        <w:t>Re:</w:t>
      </w:r>
      <w:r w:rsidRPr="00196600">
        <w:rPr>
          <w:rFonts w:ascii="Times New Roman" w:eastAsia="Times New Roman" w:hAnsi="Times New Roman" w:cs="Times New Roman"/>
          <w:i/>
          <w:color w:val="000000" w:themeColor="text1"/>
        </w:rPr>
        <w:tab/>
        <w:t xml:space="preserve">Protecting Consumers from Unauthorized Carrier Changes and Related Unauthorized Charges, </w:t>
      </w:r>
      <w:r w:rsidRPr="00A47AF7">
        <w:rPr>
          <w:rFonts w:ascii="Times New Roman" w:eastAsia="Times New Roman" w:hAnsi="Times New Roman" w:cs="Times New Roman"/>
          <w:color w:val="000000" w:themeColor="text1"/>
        </w:rPr>
        <w:t>C</w:t>
      </w:r>
      <w:r w:rsidR="00A47AF7" w:rsidRPr="00A47AF7">
        <w:rPr>
          <w:rFonts w:ascii="Times New Roman" w:eastAsia="Times New Roman" w:hAnsi="Times New Roman" w:cs="Times New Roman"/>
          <w:color w:val="000000" w:themeColor="text1"/>
        </w:rPr>
        <w:t>G</w:t>
      </w:r>
      <w:r w:rsidRPr="00A47AF7">
        <w:rPr>
          <w:rFonts w:ascii="Times New Roman" w:eastAsia="Times New Roman" w:hAnsi="Times New Roman" w:cs="Times New Roman"/>
          <w:color w:val="000000" w:themeColor="text1"/>
        </w:rPr>
        <w:t xml:space="preserve"> Docket No. 17-169</w:t>
      </w:r>
      <w:r w:rsidR="00A47AF7">
        <w:rPr>
          <w:rFonts w:ascii="Times New Roman" w:eastAsia="Times New Roman" w:hAnsi="Times New Roman" w:cs="Times New Roman"/>
          <w:color w:val="000000" w:themeColor="text1"/>
        </w:rPr>
        <w:t>.</w:t>
      </w:r>
    </w:p>
    <w:p w14:paraId="3B6D99C7" w14:textId="77777777" w:rsidR="000522A8" w:rsidRPr="00EA358D" w:rsidRDefault="000522A8" w:rsidP="000522A8">
      <w:pPr>
        <w:spacing w:after="0" w:line="240" w:lineRule="auto"/>
        <w:rPr>
          <w:rFonts w:ascii="Times New Roman" w:eastAsia="Times New Roman" w:hAnsi="Times New Roman" w:cs="Times New Roman"/>
          <w:color w:val="000000" w:themeColor="text1"/>
        </w:rPr>
      </w:pPr>
    </w:p>
    <w:p w14:paraId="76B12B1A" w14:textId="074BBEA2" w:rsidR="00090799" w:rsidRPr="00EA358D" w:rsidRDefault="00840A26" w:rsidP="000522A8">
      <w:pPr>
        <w:spacing w:after="0" w:line="24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During</w:t>
      </w:r>
      <w:r w:rsidR="000522A8" w:rsidRPr="00EA358D">
        <w:rPr>
          <w:rFonts w:ascii="Times New Roman" w:eastAsia="Times New Roman" w:hAnsi="Times New Roman" w:cs="Times New Roman"/>
          <w:color w:val="000000" w:themeColor="text1"/>
        </w:rPr>
        <w:t xml:space="preserve"> the previous </w:t>
      </w:r>
      <w:r w:rsidR="00EA358D">
        <w:rPr>
          <w:rFonts w:ascii="Times New Roman" w:eastAsia="Times New Roman" w:hAnsi="Times New Roman" w:cs="Times New Roman"/>
          <w:color w:val="000000" w:themeColor="text1"/>
        </w:rPr>
        <w:t>administration,</w:t>
      </w:r>
      <w:r w:rsidR="000522A8" w:rsidRPr="00EA358D">
        <w:rPr>
          <w:rFonts w:ascii="Times New Roman" w:eastAsia="Times New Roman" w:hAnsi="Times New Roman" w:cs="Times New Roman"/>
          <w:color w:val="000000" w:themeColor="text1"/>
        </w:rPr>
        <w:t xml:space="preserve"> it was not uncommon for the </w:t>
      </w:r>
      <w:r>
        <w:rPr>
          <w:rFonts w:ascii="Times New Roman" w:eastAsia="Times New Roman" w:hAnsi="Times New Roman" w:cs="Times New Roman"/>
          <w:color w:val="000000" w:themeColor="text1"/>
        </w:rPr>
        <w:t>FCC</w:t>
      </w:r>
      <w:r w:rsidR="000522A8" w:rsidRPr="00EA358D">
        <w:rPr>
          <w:rFonts w:ascii="Times New Roman" w:eastAsia="Times New Roman" w:hAnsi="Times New Roman" w:cs="Times New Roman"/>
          <w:color w:val="000000" w:themeColor="text1"/>
        </w:rPr>
        <w:t xml:space="preserve"> to interpret statutory provisions in the absence of any rules and in ways that were so novel that impacted companies could not have predicted what conduct would be deemed unlawful.  Even worse, these interpretations were frequently announced in enforcement actions, where there is no opportunity for public comment, and then cited as precedent in future items.  I objected to this practice, dissenting, at least in part, from enforcement items on numerous occasions.  This included several items on supposed cramming violations.</w:t>
      </w:r>
    </w:p>
    <w:p w14:paraId="05CF6D0D" w14:textId="77777777" w:rsidR="000522A8" w:rsidRPr="00EA358D" w:rsidRDefault="000522A8" w:rsidP="000522A8">
      <w:pPr>
        <w:spacing w:after="0" w:line="240" w:lineRule="auto"/>
        <w:ind w:firstLine="720"/>
        <w:rPr>
          <w:rFonts w:ascii="Times New Roman" w:eastAsia="Times New Roman" w:hAnsi="Times New Roman" w:cs="Times New Roman"/>
          <w:color w:val="000000" w:themeColor="text1"/>
        </w:rPr>
      </w:pPr>
    </w:p>
    <w:p w14:paraId="01972EB8" w14:textId="4C5B1180" w:rsidR="000522A8" w:rsidRDefault="000522A8" w:rsidP="000522A8">
      <w:pPr>
        <w:spacing w:after="0" w:line="240" w:lineRule="auto"/>
        <w:ind w:firstLine="720"/>
        <w:rPr>
          <w:rFonts w:ascii="Times New Roman" w:eastAsia="Times New Roman" w:hAnsi="Times New Roman" w:cs="Times New Roman"/>
          <w:color w:val="000000" w:themeColor="text1"/>
        </w:rPr>
      </w:pPr>
      <w:r w:rsidRPr="00EA358D">
        <w:rPr>
          <w:rFonts w:ascii="Times New Roman" w:eastAsia="Times New Roman" w:hAnsi="Times New Roman" w:cs="Times New Roman"/>
          <w:color w:val="000000" w:themeColor="text1"/>
        </w:rPr>
        <w:t xml:space="preserve">I thank </w:t>
      </w:r>
      <w:r w:rsidR="0016535A">
        <w:rPr>
          <w:rFonts w:ascii="Times New Roman" w:eastAsia="Times New Roman" w:hAnsi="Times New Roman" w:cs="Times New Roman"/>
          <w:color w:val="000000" w:themeColor="text1"/>
        </w:rPr>
        <w:t xml:space="preserve">the </w:t>
      </w:r>
      <w:r w:rsidRPr="00EA358D">
        <w:rPr>
          <w:rFonts w:ascii="Times New Roman" w:eastAsia="Times New Roman" w:hAnsi="Times New Roman" w:cs="Times New Roman"/>
          <w:color w:val="000000" w:themeColor="text1"/>
        </w:rPr>
        <w:t>Chairman, therefore, for initiating a rulemaking designed</w:t>
      </w:r>
      <w:r w:rsidR="00CF7DBF">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in part</w:t>
      </w:r>
      <w:r w:rsidR="00CF7DBF">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to adopt Commission rules regarding cramming.  When dealing with </w:t>
      </w:r>
      <w:r w:rsidR="0016550F">
        <w:rPr>
          <w:rFonts w:ascii="Times New Roman" w:eastAsia="Times New Roman" w:hAnsi="Times New Roman" w:cs="Times New Roman"/>
          <w:color w:val="000000" w:themeColor="text1"/>
        </w:rPr>
        <w:t>more</w:t>
      </w:r>
      <w:r w:rsidR="00FE3E93">
        <w:rPr>
          <w:rFonts w:ascii="Times New Roman" w:eastAsia="Times New Roman" w:hAnsi="Times New Roman" w:cs="Times New Roman"/>
          <w:color w:val="000000" w:themeColor="text1"/>
        </w:rPr>
        <w:t xml:space="preserve"> </w:t>
      </w:r>
      <w:r w:rsidR="00495993">
        <w:rPr>
          <w:rFonts w:ascii="Times New Roman" w:eastAsia="Times New Roman" w:hAnsi="Times New Roman" w:cs="Times New Roman"/>
          <w:color w:val="000000" w:themeColor="text1"/>
        </w:rPr>
        <w:t xml:space="preserve">vague statutory </w:t>
      </w:r>
      <w:r w:rsidRPr="00EA358D">
        <w:rPr>
          <w:rFonts w:ascii="Times New Roman" w:eastAsia="Times New Roman" w:hAnsi="Times New Roman" w:cs="Times New Roman"/>
          <w:color w:val="000000" w:themeColor="text1"/>
        </w:rPr>
        <w:t>provisions</w:t>
      </w:r>
      <w:r w:rsidR="00495993">
        <w:rPr>
          <w:rFonts w:ascii="Times New Roman" w:eastAsia="Times New Roman" w:hAnsi="Times New Roman" w:cs="Times New Roman"/>
          <w:color w:val="000000" w:themeColor="text1"/>
        </w:rPr>
        <w:t xml:space="preserve">, such as </w:t>
      </w:r>
      <w:r w:rsidRPr="00EA358D">
        <w:rPr>
          <w:rFonts w:ascii="Times New Roman" w:eastAsia="Times New Roman" w:hAnsi="Times New Roman" w:cs="Times New Roman"/>
          <w:color w:val="000000" w:themeColor="text1"/>
        </w:rPr>
        <w:t xml:space="preserve">section 201 of the Act, it is especially important to have </w:t>
      </w:r>
      <w:r w:rsidR="00495993">
        <w:rPr>
          <w:rFonts w:ascii="Times New Roman" w:eastAsia="Times New Roman" w:hAnsi="Times New Roman" w:cs="Times New Roman"/>
          <w:color w:val="000000" w:themeColor="text1"/>
        </w:rPr>
        <w:t xml:space="preserve">clear </w:t>
      </w:r>
      <w:r w:rsidRPr="00EA358D">
        <w:rPr>
          <w:rFonts w:ascii="Times New Roman" w:eastAsia="Times New Roman" w:hAnsi="Times New Roman" w:cs="Times New Roman"/>
          <w:color w:val="000000" w:themeColor="text1"/>
        </w:rPr>
        <w:t xml:space="preserve">rules so that </w:t>
      </w:r>
      <w:r w:rsidR="00495993">
        <w:rPr>
          <w:rFonts w:ascii="Times New Roman" w:eastAsia="Times New Roman" w:hAnsi="Times New Roman" w:cs="Times New Roman"/>
          <w:color w:val="000000" w:themeColor="text1"/>
        </w:rPr>
        <w:t>any applicable providers</w:t>
      </w:r>
      <w:r w:rsidR="00495993" w:rsidRPr="00EA358D">
        <w:rPr>
          <w:rFonts w:ascii="Times New Roman" w:eastAsia="Times New Roman" w:hAnsi="Times New Roman" w:cs="Times New Roman"/>
          <w:color w:val="000000" w:themeColor="text1"/>
        </w:rPr>
        <w:t xml:space="preserve"> </w:t>
      </w:r>
      <w:r w:rsidRPr="00EA358D">
        <w:rPr>
          <w:rFonts w:ascii="Times New Roman" w:eastAsia="Times New Roman" w:hAnsi="Times New Roman" w:cs="Times New Roman"/>
          <w:color w:val="000000" w:themeColor="text1"/>
        </w:rPr>
        <w:t xml:space="preserve">have certainty about what conduct is both covered and prohibited.  </w:t>
      </w:r>
      <w:r w:rsidR="00495993">
        <w:rPr>
          <w:rFonts w:ascii="Times New Roman" w:eastAsia="Times New Roman" w:hAnsi="Times New Roman" w:cs="Times New Roman"/>
          <w:color w:val="000000" w:themeColor="text1"/>
        </w:rPr>
        <w:t>With the initiation of this proceeding</w:t>
      </w:r>
      <w:r w:rsidR="00840A26">
        <w:rPr>
          <w:rFonts w:ascii="Times New Roman" w:eastAsia="Times New Roman" w:hAnsi="Times New Roman" w:cs="Times New Roman"/>
          <w:color w:val="000000" w:themeColor="text1"/>
        </w:rPr>
        <w:t>, a</w:t>
      </w:r>
      <w:r w:rsidR="00612BB6" w:rsidRPr="00EA358D">
        <w:rPr>
          <w:rFonts w:ascii="Times New Roman" w:eastAsia="Times New Roman" w:hAnsi="Times New Roman" w:cs="Times New Roman"/>
          <w:color w:val="000000" w:themeColor="text1"/>
        </w:rPr>
        <w:t xml:space="preserve">ll interested parties </w:t>
      </w:r>
      <w:r w:rsidR="00840A26">
        <w:rPr>
          <w:rFonts w:ascii="Times New Roman" w:eastAsia="Times New Roman" w:hAnsi="Times New Roman" w:cs="Times New Roman"/>
          <w:color w:val="000000" w:themeColor="text1"/>
        </w:rPr>
        <w:t>will be able to</w:t>
      </w:r>
      <w:r w:rsidR="00612BB6" w:rsidRPr="00EA358D">
        <w:rPr>
          <w:rFonts w:ascii="Times New Roman" w:eastAsia="Times New Roman" w:hAnsi="Times New Roman" w:cs="Times New Roman"/>
          <w:color w:val="000000" w:themeColor="text1"/>
        </w:rPr>
        <w:t xml:space="preserve"> participate in the process of rule formulation</w:t>
      </w:r>
      <w:r w:rsidR="00840A26">
        <w:rPr>
          <w:rFonts w:ascii="Times New Roman" w:eastAsia="Times New Roman" w:hAnsi="Times New Roman" w:cs="Times New Roman"/>
          <w:color w:val="000000" w:themeColor="text1"/>
        </w:rPr>
        <w:t xml:space="preserve">, which should put any new requirements on </w:t>
      </w:r>
      <w:r w:rsidR="00495993">
        <w:rPr>
          <w:rFonts w:ascii="Times New Roman" w:eastAsia="Times New Roman" w:hAnsi="Times New Roman" w:cs="Times New Roman"/>
          <w:color w:val="000000" w:themeColor="text1"/>
        </w:rPr>
        <w:t xml:space="preserve">better </w:t>
      </w:r>
      <w:r w:rsidR="00840A26">
        <w:rPr>
          <w:rFonts w:ascii="Times New Roman" w:eastAsia="Times New Roman" w:hAnsi="Times New Roman" w:cs="Times New Roman"/>
          <w:color w:val="000000" w:themeColor="text1"/>
        </w:rPr>
        <w:t>footing</w:t>
      </w:r>
      <w:r w:rsidR="00612BB6" w:rsidRPr="00EA358D">
        <w:rPr>
          <w:rFonts w:ascii="Times New Roman" w:eastAsia="Times New Roman" w:hAnsi="Times New Roman" w:cs="Times New Roman"/>
          <w:color w:val="000000" w:themeColor="text1"/>
        </w:rPr>
        <w:t xml:space="preserve">.  </w:t>
      </w:r>
      <w:r w:rsidRPr="00EA358D">
        <w:rPr>
          <w:rFonts w:ascii="Times New Roman" w:eastAsia="Times New Roman" w:hAnsi="Times New Roman" w:cs="Times New Roman"/>
          <w:color w:val="000000" w:themeColor="text1"/>
        </w:rPr>
        <w:t xml:space="preserve"> </w:t>
      </w:r>
    </w:p>
    <w:p w14:paraId="1FE7F5A7" w14:textId="77777777" w:rsidR="00196600" w:rsidRDefault="00196600" w:rsidP="000522A8">
      <w:pPr>
        <w:spacing w:after="0" w:line="240" w:lineRule="auto"/>
        <w:ind w:firstLine="720"/>
        <w:rPr>
          <w:rFonts w:ascii="Times New Roman" w:eastAsia="Times New Roman" w:hAnsi="Times New Roman" w:cs="Times New Roman"/>
          <w:color w:val="000000" w:themeColor="text1"/>
        </w:rPr>
      </w:pPr>
    </w:p>
    <w:p w14:paraId="20C7D2F9" w14:textId="77777777" w:rsidR="00196600" w:rsidRPr="00EA358D" w:rsidRDefault="00817D90" w:rsidP="000522A8">
      <w:pPr>
        <w:spacing w:after="0" w:line="24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be clear, </w:t>
      </w:r>
      <w:r w:rsidR="0061451F">
        <w:rPr>
          <w:rFonts w:ascii="Times New Roman" w:eastAsia="Times New Roman" w:hAnsi="Times New Roman" w:cs="Times New Roman"/>
          <w:color w:val="000000" w:themeColor="text1"/>
        </w:rPr>
        <w:t>when enforcement actions come before the Commission that propose to fine a company both for slamming and cramming</w:t>
      </w:r>
      <w:r w:rsidR="00495993">
        <w:rPr>
          <w:rFonts w:ascii="Times New Roman" w:eastAsia="Times New Roman" w:hAnsi="Times New Roman" w:cs="Times New Roman"/>
          <w:color w:val="000000" w:themeColor="text1"/>
        </w:rPr>
        <w:t xml:space="preserve"> for the same transaction</w:t>
      </w:r>
      <w:r w:rsidR="0061451F">
        <w:rPr>
          <w:rFonts w:ascii="Times New Roman" w:eastAsia="Times New Roman" w:hAnsi="Times New Roman" w:cs="Times New Roman"/>
          <w:color w:val="000000" w:themeColor="text1"/>
        </w:rPr>
        <w:t xml:space="preserve">, </w:t>
      </w:r>
      <w:r w:rsidR="00196600">
        <w:rPr>
          <w:rFonts w:ascii="Times New Roman" w:eastAsia="Times New Roman" w:hAnsi="Times New Roman" w:cs="Times New Roman"/>
          <w:color w:val="000000" w:themeColor="text1"/>
        </w:rPr>
        <w:t xml:space="preserve">I </w:t>
      </w:r>
      <w:r w:rsidR="0061451F">
        <w:rPr>
          <w:rFonts w:ascii="Times New Roman" w:eastAsia="Times New Roman" w:hAnsi="Times New Roman" w:cs="Times New Roman"/>
          <w:color w:val="000000" w:themeColor="text1"/>
        </w:rPr>
        <w:t xml:space="preserve">still prefer to proceed under the slamming violation. </w:t>
      </w:r>
      <w:r w:rsidR="0020326B">
        <w:rPr>
          <w:rFonts w:ascii="Times New Roman" w:eastAsia="Times New Roman" w:hAnsi="Times New Roman" w:cs="Times New Roman"/>
          <w:color w:val="000000" w:themeColor="text1"/>
        </w:rPr>
        <w:t xml:space="preserve"> </w:t>
      </w:r>
      <w:r w:rsidR="0061451F">
        <w:rPr>
          <w:rFonts w:ascii="Times New Roman" w:eastAsia="Times New Roman" w:hAnsi="Times New Roman" w:cs="Times New Roman"/>
          <w:color w:val="000000" w:themeColor="text1"/>
        </w:rPr>
        <w:t xml:space="preserve">I do </w:t>
      </w:r>
      <w:r w:rsidR="00495993">
        <w:rPr>
          <w:rFonts w:ascii="Times New Roman" w:eastAsia="Times New Roman" w:hAnsi="Times New Roman" w:cs="Times New Roman"/>
          <w:color w:val="000000" w:themeColor="text1"/>
        </w:rPr>
        <w:t xml:space="preserve">not </w:t>
      </w:r>
      <w:r w:rsidR="0061451F">
        <w:rPr>
          <w:rFonts w:ascii="Times New Roman" w:eastAsia="Times New Roman" w:hAnsi="Times New Roman" w:cs="Times New Roman"/>
          <w:color w:val="000000" w:themeColor="text1"/>
        </w:rPr>
        <w:t xml:space="preserve">find it necessary to impose independent fines for </w:t>
      </w:r>
      <w:r w:rsidR="0020326B">
        <w:rPr>
          <w:rFonts w:ascii="Times New Roman" w:eastAsia="Times New Roman" w:hAnsi="Times New Roman" w:cs="Times New Roman"/>
          <w:color w:val="000000" w:themeColor="text1"/>
        </w:rPr>
        <w:t>unauthorized charges that are a product of</w:t>
      </w:r>
      <w:r w:rsidR="0061451F">
        <w:rPr>
          <w:rFonts w:ascii="Times New Roman" w:eastAsia="Times New Roman" w:hAnsi="Times New Roman" w:cs="Times New Roman"/>
          <w:color w:val="000000" w:themeColor="text1"/>
        </w:rPr>
        <w:t xml:space="preserve"> </w:t>
      </w:r>
      <w:r w:rsidR="0020326B">
        <w:rPr>
          <w:rFonts w:ascii="Times New Roman" w:eastAsia="Times New Roman" w:hAnsi="Times New Roman" w:cs="Times New Roman"/>
          <w:color w:val="000000" w:themeColor="text1"/>
        </w:rPr>
        <w:t xml:space="preserve">the unauthorized carrier change </w:t>
      </w:r>
      <w:r w:rsidR="0061451F">
        <w:rPr>
          <w:rFonts w:ascii="Times New Roman" w:eastAsia="Times New Roman" w:hAnsi="Times New Roman" w:cs="Times New Roman"/>
          <w:color w:val="000000" w:themeColor="text1"/>
        </w:rPr>
        <w:t xml:space="preserve">simply to produce a larger total fine.  In those instances, however, where the focus of an investigation is </w:t>
      </w:r>
      <w:r w:rsidR="00495993">
        <w:rPr>
          <w:rFonts w:ascii="Times New Roman" w:eastAsia="Times New Roman" w:hAnsi="Times New Roman" w:cs="Times New Roman"/>
          <w:color w:val="000000" w:themeColor="text1"/>
        </w:rPr>
        <w:t xml:space="preserve">a standalone </w:t>
      </w:r>
      <w:r w:rsidR="0061451F">
        <w:rPr>
          <w:rFonts w:ascii="Times New Roman" w:eastAsia="Times New Roman" w:hAnsi="Times New Roman" w:cs="Times New Roman"/>
          <w:color w:val="000000" w:themeColor="text1"/>
        </w:rPr>
        <w:t>cramming</w:t>
      </w:r>
      <w:r w:rsidR="00495993">
        <w:rPr>
          <w:rFonts w:ascii="Times New Roman" w:eastAsia="Times New Roman" w:hAnsi="Times New Roman" w:cs="Times New Roman"/>
          <w:color w:val="000000" w:themeColor="text1"/>
        </w:rPr>
        <w:t xml:space="preserve"> practice</w:t>
      </w:r>
      <w:r w:rsidR="0061451F">
        <w:rPr>
          <w:rFonts w:ascii="Times New Roman" w:eastAsia="Times New Roman" w:hAnsi="Times New Roman" w:cs="Times New Roman"/>
          <w:color w:val="000000" w:themeColor="text1"/>
        </w:rPr>
        <w:t>, it will be helpful to be able to point to duly adopted rules as the basis for the enforcement action.</w:t>
      </w:r>
    </w:p>
    <w:p w14:paraId="2CF56E7E" w14:textId="77777777" w:rsidR="00612BB6" w:rsidRPr="00EA358D" w:rsidRDefault="00612BB6" w:rsidP="000522A8">
      <w:pPr>
        <w:spacing w:after="0" w:line="240" w:lineRule="auto"/>
        <w:ind w:firstLine="720"/>
        <w:rPr>
          <w:rFonts w:ascii="Times New Roman" w:eastAsia="Times New Roman" w:hAnsi="Times New Roman" w:cs="Times New Roman"/>
          <w:color w:val="000000" w:themeColor="text1"/>
        </w:rPr>
      </w:pPr>
    </w:p>
    <w:p w14:paraId="5E9C934D" w14:textId="0B22A119" w:rsidR="00612BB6" w:rsidRDefault="00612BB6" w:rsidP="000522A8">
      <w:pPr>
        <w:spacing w:after="0" w:line="240" w:lineRule="auto"/>
        <w:ind w:firstLine="720"/>
        <w:rPr>
          <w:rFonts w:ascii="Times New Roman" w:eastAsia="Times New Roman" w:hAnsi="Times New Roman" w:cs="Times New Roman"/>
          <w:color w:val="000000" w:themeColor="text1"/>
        </w:rPr>
      </w:pPr>
      <w:r w:rsidRPr="00EA358D">
        <w:rPr>
          <w:rFonts w:ascii="Times New Roman" w:eastAsia="Times New Roman" w:hAnsi="Times New Roman" w:cs="Times New Roman"/>
          <w:color w:val="000000" w:themeColor="text1"/>
        </w:rPr>
        <w:t>I also appreciate the willingness</w:t>
      </w:r>
      <w:r w:rsidR="006D3546" w:rsidRPr="00EA358D">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even at this early stage</w:t>
      </w:r>
      <w:r w:rsidR="006D3546" w:rsidRPr="00EA358D">
        <w:rPr>
          <w:rFonts w:ascii="Times New Roman" w:eastAsia="Times New Roman" w:hAnsi="Times New Roman" w:cs="Times New Roman"/>
          <w:color w:val="000000" w:themeColor="text1"/>
        </w:rPr>
        <w:t>,</w:t>
      </w:r>
      <w:r w:rsidRPr="00EA358D">
        <w:rPr>
          <w:rFonts w:ascii="Times New Roman" w:eastAsia="Times New Roman" w:hAnsi="Times New Roman" w:cs="Times New Roman"/>
          <w:color w:val="000000" w:themeColor="text1"/>
        </w:rPr>
        <w:t xml:space="preserve"> to listen to feedback from </w:t>
      </w:r>
      <w:r w:rsidR="00EA358D">
        <w:rPr>
          <w:rFonts w:ascii="Times New Roman" w:eastAsia="Times New Roman" w:hAnsi="Times New Roman" w:cs="Times New Roman"/>
          <w:color w:val="000000" w:themeColor="text1"/>
        </w:rPr>
        <w:t>stakeholders</w:t>
      </w:r>
      <w:r w:rsidRPr="00EA358D">
        <w:rPr>
          <w:rFonts w:ascii="Times New Roman" w:eastAsia="Times New Roman" w:hAnsi="Times New Roman" w:cs="Times New Roman"/>
          <w:color w:val="000000" w:themeColor="text1"/>
        </w:rPr>
        <w:t xml:space="preserve"> about the </w:t>
      </w:r>
      <w:r w:rsidR="006D3546" w:rsidRPr="00EA358D">
        <w:rPr>
          <w:rFonts w:ascii="Times New Roman" w:eastAsia="Times New Roman" w:hAnsi="Times New Roman" w:cs="Times New Roman"/>
          <w:color w:val="000000" w:themeColor="text1"/>
        </w:rPr>
        <w:t xml:space="preserve">scope and direction of the item and to make corresponding edits.  I agreed </w:t>
      </w:r>
      <w:r w:rsidR="00840A26">
        <w:rPr>
          <w:rFonts w:ascii="Times New Roman" w:eastAsia="Times New Roman" w:hAnsi="Times New Roman" w:cs="Times New Roman"/>
          <w:color w:val="000000" w:themeColor="text1"/>
        </w:rPr>
        <w:t xml:space="preserve">with several commenters </w:t>
      </w:r>
      <w:r w:rsidR="006D3546" w:rsidRPr="00EA358D">
        <w:rPr>
          <w:rFonts w:ascii="Times New Roman" w:eastAsia="Times New Roman" w:hAnsi="Times New Roman" w:cs="Times New Roman"/>
          <w:color w:val="000000" w:themeColor="text1"/>
        </w:rPr>
        <w:t xml:space="preserve">that the discussion on slamming </w:t>
      </w:r>
      <w:r w:rsidR="00196600">
        <w:rPr>
          <w:rFonts w:ascii="Times New Roman" w:eastAsia="Times New Roman" w:hAnsi="Times New Roman" w:cs="Times New Roman"/>
          <w:color w:val="000000" w:themeColor="text1"/>
        </w:rPr>
        <w:t>and</w:t>
      </w:r>
      <w:r w:rsidR="0016535A">
        <w:rPr>
          <w:rFonts w:ascii="Times New Roman" w:eastAsia="Times New Roman" w:hAnsi="Times New Roman" w:cs="Times New Roman"/>
          <w:color w:val="000000" w:themeColor="text1"/>
        </w:rPr>
        <w:t xml:space="preserve"> </w:t>
      </w:r>
      <w:r w:rsidR="00196600">
        <w:rPr>
          <w:rFonts w:ascii="Times New Roman" w:eastAsia="Times New Roman" w:hAnsi="Times New Roman" w:cs="Times New Roman"/>
          <w:color w:val="000000" w:themeColor="text1"/>
        </w:rPr>
        <w:t>verification, in particular,</w:t>
      </w:r>
      <w:r w:rsidR="0016535A">
        <w:rPr>
          <w:rFonts w:ascii="Times New Roman" w:eastAsia="Times New Roman" w:hAnsi="Times New Roman" w:cs="Times New Roman"/>
          <w:color w:val="000000" w:themeColor="text1"/>
        </w:rPr>
        <w:t xml:space="preserve"> </w:t>
      </w:r>
      <w:r w:rsidR="006D3546" w:rsidRPr="00EA358D">
        <w:rPr>
          <w:rFonts w:ascii="Times New Roman" w:eastAsia="Times New Roman" w:hAnsi="Times New Roman" w:cs="Times New Roman"/>
          <w:color w:val="000000" w:themeColor="text1"/>
        </w:rPr>
        <w:t xml:space="preserve">needed to be broadened to include additional context about the state of the market, </w:t>
      </w:r>
      <w:r w:rsidR="0016535A">
        <w:rPr>
          <w:rFonts w:ascii="Times New Roman" w:eastAsia="Times New Roman" w:hAnsi="Times New Roman" w:cs="Times New Roman"/>
          <w:color w:val="000000" w:themeColor="text1"/>
        </w:rPr>
        <w:t>the potential impact on</w:t>
      </w:r>
      <w:r w:rsidR="006D3546" w:rsidRPr="00EA358D">
        <w:rPr>
          <w:rFonts w:ascii="Times New Roman" w:eastAsia="Times New Roman" w:hAnsi="Times New Roman" w:cs="Times New Roman"/>
          <w:color w:val="000000" w:themeColor="text1"/>
        </w:rPr>
        <w:t xml:space="preserve"> competition and the ability of consumers to switch carriers, and the costs of potential rule changes.  I am particularly skeptical about instituting a default </w:t>
      </w:r>
      <w:r w:rsidR="006852A5">
        <w:rPr>
          <w:rFonts w:ascii="Times New Roman" w:eastAsia="Times New Roman" w:hAnsi="Times New Roman" w:cs="Times New Roman"/>
          <w:color w:val="000000" w:themeColor="text1"/>
        </w:rPr>
        <w:t>preferred interexchange carrier (</w:t>
      </w:r>
      <w:r w:rsidR="006D3546" w:rsidRPr="00EA358D">
        <w:rPr>
          <w:rFonts w:ascii="Times New Roman" w:eastAsia="Times New Roman" w:hAnsi="Times New Roman" w:cs="Times New Roman"/>
          <w:color w:val="000000" w:themeColor="text1"/>
        </w:rPr>
        <w:t>PIC</w:t>
      </w:r>
      <w:r w:rsidR="006852A5">
        <w:rPr>
          <w:rFonts w:ascii="Times New Roman" w:eastAsia="Times New Roman" w:hAnsi="Times New Roman" w:cs="Times New Roman"/>
          <w:color w:val="000000" w:themeColor="text1"/>
        </w:rPr>
        <w:t>)</w:t>
      </w:r>
      <w:r w:rsidR="006D3546" w:rsidRPr="00EA358D">
        <w:rPr>
          <w:rFonts w:ascii="Times New Roman" w:eastAsia="Times New Roman" w:hAnsi="Times New Roman" w:cs="Times New Roman"/>
          <w:color w:val="000000" w:themeColor="text1"/>
        </w:rPr>
        <w:t xml:space="preserve"> freeze, which </w:t>
      </w:r>
      <w:r w:rsidR="0016550F">
        <w:rPr>
          <w:rFonts w:ascii="Times New Roman" w:eastAsia="Times New Roman" w:hAnsi="Times New Roman" w:cs="Times New Roman"/>
          <w:color w:val="000000" w:themeColor="text1"/>
        </w:rPr>
        <w:t>could</w:t>
      </w:r>
      <w:r w:rsidR="006D3546" w:rsidRPr="00EA358D">
        <w:rPr>
          <w:rFonts w:ascii="Times New Roman" w:eastAsia="Times New Roman" w:hAnsi="Times New Roman" w:cs="Times New Roman"/>
          <w:color w:val="000000" w:themeColor="text1"/>
        </w:rPr>
        <w:t xml:space="preserve"> </w:t>
      </w:r>
      <w:r w:rsidR="006247BD" w:rsidRPr="00EA358D">
        <w:rPr>
          <w:rFonts w:ascii="Times New Roman" w:eastAsia="Times New Roman" w:hAnsi="Times New Roman" w:cs="Times New Roman"/>
          <w:color w:val="000000" w:themeColor="text1"/>
        </w:rPr>
        <w:t xml:space="preserve">impede competition and be burdensome and confusing for consumers, who have come to expect </w:t>
      </w:r>
      <w:r w:rsidR="00840A26">
        <w:rPr>
          <w:rFonts w:ascii="Times New Roman" w:eastAsia="Times New Roman" w:hAnsi="Times New Roman" w:cs="Times New Roman"/>
          <w:color w:val="000000" w:themeColor="text1"/>
        </w:rPr>
        <w:t xml:space="preserve">that they can switch providers freely, and in a reasonable amount of time.  I </w:t>
      </w:r>
      <w:r w:rsidR="00495993">
        <w:rPr>
          <w:rFonts w:ascii="Times New Roman" w:eastAsia="Times New Roman" w:hAnsi="Times New Roman" w:cs="Times New Roman"/>
          <w:color w:val="000000" w:themeColor="text1"/>
        </w:rPr>
        <w:t>appreciate</w:t>
      </w:r>
      <w:r w:rsidR="00840A26">
        <w:rPr>
          <w:rFonts w:ascii="Times New Roman" w:eastAsia="Times New Roman" w:hAnsi="Times New Roman" w:cs="Times New Roman"/>
          <w:color w:val="000000" w:themeColor="text1"/>
        </w:rPr>
        <w:t xml:space="preserve"> the Chairman and staff </w:t>
      </w:r>
      <w:r w:rsidR="0016535A">
        <w:rPr>
          <w:rFonts w:ascii="Times New Roman" w:eastAsia="Times New Roman" w:hAnsi="Times New Roman" w:cs="Times New Roman"/>
          <w:color w:val="000000" w:themeColor="text1"/>
        </w:rPr>
        <w:t xml:space="preserve">for working with me to implement the edits needed to round out the Notice so that we receive a better record on which to </w:t>
      </w:r>
      <w:r w:rsidR="003E0B29">
        <w:rPr>
          <w:rFonts w:ascii="Times New Roman" w:eastAsia="Times New Roman" w:hAnsi="Times New Roman" w:cs="Times New Roman"/>
          <w:color w:val="000000" w:themeColor="text1"/>
        </w:rPr>
        <w:t>proceed</w:t>
      </w:r>
      <w:r w:rsidR="0016535A">
        <w:rPr>
          <w:rFonts w:ascii="Times New Roman" w:eastAsia="Times New Roman" w:hAnsi="Times New Roman" w:cs="Times New Roman"/>
          <w:color w:val="000000" w:themeColor="text1"/>
        </w:rPr>
        <w:t>.</w:t>
      </w:r>
      <w:r w:rsidR="00495993">
        <w:rPr>
          <w:rFonts w:ascii="Times New Roman" w:eastAsia="Times New Roman" w:hAnsi="Times New Roman" w:cs="Times New Roman"/>
          <w:color w:val="000000" w:themeColor="text1"/>
        </w:rPr>
        <w:t xml:space="preserve"> </w:t>
      </w:r>
      <w:r w:rsidR="0016535A">
        <w:rPr>
          <w:rFonts w:ascii="Times New Roman" w:eastAsia="Times New Roman" w:hAnsi="Times New Roman" w:cs="Times New Roman"/>
          <w:color w:val="000000" w:themeColor="text1"/>
        </w:rPr>
        <w:t xml:space="preserve">   </w:t>
      </w:r>
    </w:p>
    <w:p w14:paraId="37CBEA05" w14:textId="77777777" w:rsidR="0016535A" w:rsidRDefault="0016535A" w:rsidP="000522A8">
      <w:pPr>
        <w:spacing w:after="0" w:line="240" w:lineRule="auto"/>
        <w:ind w:firstLine="720"/>
        <w:rPr>
          <w:rFonts w:ascii="Times New Roman" w:eastAsia="Times New Roman" w:hAnsi="Times New Roman" w:cs="Times New Roman"/>
          <w:color w:val="000000" w:themeColor="text1"/>
        </w:rPr>
      </w:pPr>
    </w:p>
    <w:p w14:paraId="24DD9956" w14:textId="77777777" w:rsidR="0016535A" w:rsidRPr="00EA358D" w:rsidRDefault="0016535A" w:rsidP="000522A8">
      <w:pPr>
        <w:spacing w:after="0" w:line="240" w:lineRule="auto"/>
        <w:ind w:firstLine="720"/>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I </w:t>
      </w:r>
      <w:r w:rsidR="00495993">
        <w:rPr>
          <w:rFonts w:ascii="Times New Roman" w:eastAsia="Times New Roman" w:hAnsi="Times New Roman" w:cs="Times New Roman"/>
          <w:color w:val="000000" w:themeColor="text1"/>
        </w:rPr>
        <w:t xml:space="preserve">will </w:t>
      </w:r>
      <w:r>
        <w:rPr>
          <w:rFonts w:ascii="Times New Roman" w:eastAsia="Times New Roman" w:hAnsi="Times New Roman" w:cs="Times New Roman"/>
          <w:color w:val="000000" w:themeColor="text1"/>
        </w:rPr>
        <w:t>vote to approve.</w:t>
      </w:r>
    </w:p>
    <w:sectPr w:rsidR="0016535A" w:rsidRPr="00EA35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52E4" w14:textId="77777777" w:rsidR="00D62FF3" w:rsidRDefault="00D62FF3" w:rsidP="00D62FF3">
      <w:pPr>
        <w:spacing w:after="0" w:line="240" w:lineRule="auto"/>
      </w:pPr>
      <w:r>
        <w:separator/>
      </w:r>
    </w:p>
  </w:endnote>
  <w:endnote w:type="continuationSeparator" w:id="0">
    <w:p w14:paraId="5BA00A36" w14:textId="77777777" w:rsidR="00D62FF3" w:rsidRDefault="00D62FF3" w:rsidP="00D6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1804" w14:textId="77777777" w:rsidR="00B469E3" w:rsidRDefault="00B4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8380" w14:textId="77777777" w:rsidR="00B469E3" w:rsidRDefault="00B4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D6D4" w14:textId="77777777" w:rsidR="00B469E3" w:rsidRDefault="00B4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24A67" w14:textId="77777777" w:rsidR="00D62FF3" w:rsidRDefault="00D62FF3" w:rsidP="00D62FF3">
      <w:pPr>
        <w:spacing w:after="0" w:line="240" w:lineRule="auto"/>
      </w:pPr>
      <w:r>
        <w:separator/>
      </w:r>
    </w:p>
  </w:footnote>
  <w:footnote w:type="continuationSeparator" w:id="0">
    <w:p w14:paraId="2A325C84" w14:textId="77777777" w:rsidR="00D62FF3" w:rsidRDefault="00D62FF3" w:rsidP="00D6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FC5B" w14:textId="77777777" w:rsidR="00B469E3" w:rsidRDefault="00B4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DA18" w14:textId="77777777" w:rsidR="00B469E3" w:rsidRDefault="00B4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6E92" w14:textId="77777777" w:rsidR="00B469E3" w:rsidRDefault="00B46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A8"/>
    <w:rsid w:val="000522A8"/>
    <w:rsid w:val="00090799"/>
    <w:rsid w:val="0016535A"/>
    <w:rsid w:val="0016550F"/>
    <w:rsid w:val="00196600"/>
    <w:rsid w:val="0020326B"/>
    <w:rsid w:val="002D118A"/>
    <w:rsid w:val="00394576"/>
    <w:rsid w:val="003E0B29"/>
    <w:rsid w:val="00495993"/>
    <w:rsid w:val="00604E95"/>
    <w:rsid w:val="00612BB6"/>
    <w:rsid w:val="0061451F"/>
    <w:rsid w:val="006247BD"/>
    <w:rsid w:val="00625599"/>
    <w:rsid w:val="006852A5"/>
    <w:rsid w:val="006C128B"/>
    <w:rsid w:val="006D3546"/>
    <w:rsid w:val="00722FAF"/>
    <w:rsid w:val="00817D90"/>
    <w:rsid w:val="00840A26"/>
    <w:rsid w:val="00A47AF7"/>
    <w:rsid w:val="00B469E3"/>
    <w:rsid w:val="00CF7DBF"/>
    <w:rsid w:val="00D62FF3"/>
    <w:rsid w:val="00EA358D"/>
    <w:rsid w:val="00F95175"/>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26B"/>
    <w:rPr>
      <w:sz w:val="16"/>
      <w:szCs w:val="16"/>
    </w:rPr>
  </w:style>
  <w:style w:type="paragraph" w:styleId="CommentText">
    <w:name w:val="annotation text"/>
    <w:basedOn w:val="Normal"/>
    <w:link w:val="CommentTextChar"/>
    <w:uiPriority w:val="99"/>
    <w:semiHidden/>
    <w:unhideWhenUsed/>
    <w:rsid w:val="0020326B"/>
    <w:pPr>
      <w:spacing w:line="240" w:lineRule="auto"/>
    </w:pPr>
    <w:rPr>
      <w:sz w:val="20"/>
      <w:szCs w:val="20"/>
    </w:rPr>
  </w:style>
  <w:style w:type="character" w:customStyle="1" w:styleId="CommentTextChar">
    <w:name w:val="Comment Text Char"/>
    <w:basedOn w:val="DefaultParagraphFont"/>
    <w:link w:val="CommentText"/>
    <w:uiPriority w:val="99"/>
    <w:semiHidden/>
    <w:rsid w:val="0020326B"/>
    <w:rPr>
      <w:sz w:val="20"/>
      <w:szCs w:val="20"/>
    </w:rPr>
  </w:style>
  <w:style w:type="paragraph" w:styleId="CommentSubject">
    <w:name w:val="annotation subject"/>
    <w:basedOn w:val="CommentText"/>
    <w:next w:val="CommentText"/>
    <w:link w:val="CommentSubjectChar"/>
    <w:uiPriority w:val="99"/>
    <w:semiHidden/>
    <w:unhideWhenUsed/>
    <w:rsid w:val="0020326B"/>
    <w:rPr>
      <w:b/>
      <w:bCs/>
    </w:rPr>
  </w:style>
  <w:style w:type="character" w:customStyle="1" w:styleId="CommentSubjectChar">
    <w:name w:val="Comment Subject Char"/>
    <w:basedOn w:val="CommentTextChar"/>
    <w:link w:val="CommentSubject"/>
    <w:uiPriority w:val="99"/>
    <w:semiHidden/>
    <w:rsid w:val="0020326B"/>
    <w:rPr>
      <w:b/>
      <w:bCs/>
      <w:sz w:val="20"/>
      <w:szCs w:val="20"/>
    </w:rPr>
  </w:style>
  <w:style w:type="paragraph" w:styleId="BalloonText">
    <w:name w:val="Balloon Text"/>
    <w:basedOn w:val="Normal"/>
    <w:link w:val="BalloonTextChar"/>
    <w:uiPriority w:val="99"/>
    <w:semiHidden/>
    <w:unhideWhenUsed/>
    <w:rsid w:val="0020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6B"/>
    <w:rPr>
      <w:rFonts w:ascii="Segoe UI" w:hAnsi="Segoe UI" w:cs="Segoe UI"/>
      <w:sz w:val="18"/>
      <w:szCs w:val="18"/>
    </w:rPr>
  </w:style>
  <w:style w:type="paragraph" w:styleId="Header">
    <w:name w:val="header"/>
    <w:basedOn w:val="Normal"/>
    <w:link w:val="HeaderChar"/>
    <w:uiPriority w:val="99"/>
    <w:unhideWhenUsed/>
    <w:rsid w:val="00D6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F3"/>
  </w:style>
  <w:style w:type="paragraph" w:styleId="Footer">
    <w:name w:val="footer"/>
    <w:basedOn w:val="Normal"/>
    <w:link w:val="FooterChar"/>
    <w:uiPriority w:val="99"/>
    <w:unhideWhenUsed/>
    <w:rsid w:val="00D6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26B"/>
    <w:rPr>
      <w:sz w:val="16"/>
      <w:szCs w:val="16"/>
    </w:rPr>
  </w:style>
  <w:style w:type="paragraph" w:styleId="CommentText">
    <w:name w:val="annotation text"/>
    <w:basedOn w:val="Normal"/>
    <w:link w:val="CommentTextChar"/>
    <w:uiPriority w:val="99"/>
    <w:semiHidden/>
    <w:unhideWhenUsed/>
    <w:rsid w:val="0020326B"/>
    <w:pPr>
      <w:spacing w:line="240" w:lineRule="auto"/>
    </w:pPr>
    <w:rPr>
      <w:sz w:val="20"/>
      <w:szCs w:val="20"/>
    </w:rPr>
  </w:style>
  <w:style w:type="character" w:customStyle="1" w:styleId="CommentTextChar">
    <w:name w:val="Comment Text Char"/>
    <w:basedOn w:val="DefaultParagraphFont"/>
    <w:link w:val="CommentText"/>
    <w:uiPriority w:val="99"/>
    <w:semiHidden/>
    <w:rsid w:val="0020326B"/>
    <w:rPr>
      <w:sz w:val="20"/>
      <w:szCs w:val="20"/>
    </w:rPr>
  </w:style>
  <w:style w:type="paragraph" w:styleId="CommentSubject">
    <w:name w:val="annotation subject"/>
    <w:basedOn w:val="CommentText"/>
    <w:next w:val="CommentText"/>
    <w:link w:val="CommentSubjectChar"/>
    <w:uiPriority w:val="99"/>
    <w:semiHidden/>
    <w:unhideWhenUsed/>
    <w:rsid w:val="0020326B"/>
    <w:rPr>
      <w:b/>
      <w:bCs/>
    </w:rPr>
  </w:style>
  <w:style w:type="character" w:customStyle="1" w:styleId="CommentSubjectChar">
    <w:name w:val="Comment Subject Char"/>
    <w:basedOn w:val="CommentTextChar"/>
    <w:link w:val="CommentSubject"/>
    <w:uiPriority w:val="99"/>
    <w:semiHidden/>
    <w:rsid w:val="0020326B"/>
    <w:rPr>
      <w:b/>
      <w:bCs/>
      <w:sz w:val="20"/>
      <w:szCs w:val="20"/>
    </w:rPr>
  </w:style>
  <w:style w:type="paragraph" w:styleId="BalloonText">
    <w:name w:val="Balloon Text"/>
    <w:basedOn w:val="Normal"/>
    <w:link w:val="BalloonTextChar"/>
    <w:uiPriority w:val="99"/>
    <w:semiHidden/>
    <w:unhideWhenUsed/>
    <w:rsid w:val="0020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6B"/>
    <w:rPr>
      <w:rFonts w:ascii="Segoe UI" w:hAnsi="Segoe UI" w:cs="Segoe UI"/>
      <w:sz w:val="18"/>
      <w:szCs w:val="18"/>
    </w:rPr>
  </w:style>
  <w:style w:type="paragraph" w:styleId="Header">
    <w:name w:val="header"/>
    <w:basedOn w:val="Normal"/>
    <w:link w:val="HeaderChar"/>
    <w:uiPriority w:val="99"/>
    <w:unhideWhenUsed/>
    <w:rsid w:val="00D6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F3"/>
  </w:style>
  <w:style w:type="paragraph" w:styleId="Footer">
    <w:name w:val="footer"/>
    <w:basedOn w:val="Normal"/>
    <w:link w:val="FooterChar"/>
    <w:uiPriority w:val="99"/>
    <w:unhideWhenUsed/>
    <w:rsid w:val="00D6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2380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2017-07-13T19:21:00Z</dcterms:created>
  <dcterms:modified xsi:type="dcterms:W3CDTF">2017-07-13T19:21:00Z</dcterms:modified>
  <cp:category> </cp:category>
  <cp:contentStatus> </cp:contentStatus>
</cp:coreProperties>
</file>