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49F3F" w14:textId="3F866F8A" w:rsidR="00935E19" w:rsidRPr="0058631B" w:rsidRDefault="00935E19" w:rsidP="004C7FEF">
      <w:pPr>
        <w:spacing w:after="240"/>
        <w:jc w:val="center"/>
        <w:rPr>
          <w:rFonts w:cs="Times New Roman"/>
          <w:b/>
        </w:rPr>
      </w:pPr>
      <w:bookmarkStart w:id="0" w:name="_GoBack"/>
      <w:bookmarkEnd w:id="0"/>
      <w:r w:rsidRPr="0058631B">
        <w:rPr>
          <w:rFonts w:cs="Times New Roman"/>
          <w:b/>
        </w:rPr>
        <w:t>REMARKS</w:t>
      </w:r>
      <w:r w:rsidR="0058631B" w:rsidRPr="0058631B">
        <w:rPr>
          <w:rFonts w:cs="Times New Roman"/>
          <w:b/>
        </w:rPr>
        <w:t xml:space="preserve"> OF RACHAEL BENDER</w:t>
      </w:r>
      <w:r w:rsidR="004C7FEF">
        <w:rPr>
          <w:rFonts w:cs="Times New Roman"/>
          <w:b/>
        </w:rPr>
        <w:br/>
      </w:r>
      <w:r w:rsidR="0058631B" w:rsidRPr="0058631B">
        <w:rPr>
          <w:rFonts w:cs="Times New Roman"/>
          <w:b/>
        </w:rPr>
        <w:t>AT THE</w:t>
      </w:r>
      <w:r w:rsidRPr="0058631B">
        <w:rPr>
          <w:rFonts w:cs="Times New Roman"/>
          <w:b/>
        </w:rPr>
        <w:t xml:space="preserve"> 33</w:t>
      </w:r>
      <w:r w:rsidRPr="0058631B">
        <w:rPr>
          <w:rFonts w:cs="Times New Roman"/>
          <w:b/>
          <w:vertAlign w:val="superscript"/>
        </w:rPr>
        <w:t>RD</w:t>
      </w:r>
      <w:r w:rsidRPr="0058631B">
        <w:rPr>
          <w:rFonts w:cs="Times New Roman"/>
          <w:b/>
        </w:rPr>
        <w:t xml:space="preserve"> ANNUAL CONFERENCE OF THE </w:t>
      </w:r>
      <w:r w:rsidR="004C7FEF">
        <w:rPr>
          <w:rFonts w:cs="Times New Roman"/>
          <w:b/>
        </w:rPr>
        <w:br/>
      </w:r>
      <w:r w:rsidRPr="0058631B">
        <w:rPr>
          <w:rFonts w:cs="Times New Roman"/>
          <w:b/>
        </w:rPr>
        <w:t>CARIBBEAN ASSOCIATION OF NETWORK TELECOMMUNICATIONS ORGANIZATIONS</w:t>
      </w:r>
    </w:p>
    <w:p w14:paraId="037E2AF4" w14:textId="77777777" w:rsidR="00935E19" w:rsidRPr="0058631B" w:rsidRDefault="00935E19" w:rsidP="004C7FEF">
      <w:pPr>
        <w:spacing w:after="240"/>
        <w:jc w:val="center"/>
        <w:rPr>
          <w:rFonts w:cs="Times New Roman"/>
          <w:b/>
        </w:rPr>
      </w:pPr>
      <w:r w:rsidRPr="0058631B">
        <w:rPr>
          <w:rFonts w:cs="Times New Roman"/>
          <w:b/>
        </w:rPr>
        <w:t>PUNTA CANA, DOMINICAN REPUBLIC</w:t>
      </w:r>
    </w:p>
    <w:p w14:paraId="1A4277CF" w14:textId="77777777" w:rsidR="00935E19" w:rsidRPr="0058631B" w:rsidRDefault="00935E19" w:rsidP="004C7FEF">
      <w:pPr>
        <w:spacing w:after="240"/>
        <w:jc w:val="center"/>
        <w:rPr>
          <w:rFonts w:cs="Times New Roman"/>
          <w:b/>
        </w:rPr>
      </w:pPr>
      <w:r w:rsidRPr="0058631B">
        <w:rPr>
          <w:rFonts w:cs="Times New Roman"/>
          <w:b/>
        </w:rPr>
        <w:t>JULY 18, 2017</w:t>
      </w:r>
    </w:p>
    <w:p w14:paraId="055946B8" w14:textId="6CA154DA" w:rsidR="009E621A" w:rsidRPr="00B94EEA" w:rsidRDefault="004C7FEF" w:rsidP="004C7FEF">
      <w:pPr>
        <w:ind w:firstLine="720"/>
        <w:rPr>
          <w:rFonts w:cs="Times New Roman"/>
        </w:rPr>
      </w:pPr>
      <w:r>
        <w:rPr>
          <w:rFonts w:cs="Times New Roman"/>
        </w:rPr>
        <w:t>T</w:t>
      </w:r>
      <w:r w:rsidR="00A25F07">
        <w:rPr>
          <w:rFonts w:cs="Times New Roman"/>
        </w:rPr>
        <w:t>hank you for that warm welcome</w:t>
      </w:r>
      <w:r w:rsidR="009E621A" w:rsidRPr="00B94EEA">
        <w:rPr>
          <w:rFonts w:cs="Times New Roman"/>
        </w:rPr>
        <w:t xml:space="preserve">, and thank you to CANTO for inviting me to be here. </w:t>
      </w:r>
      <w:r>
        <w:rPr>
          <w:rFonts w:cs="Times New Roman"/>
        </w:rPr>
        <w:t xml:space="preserve"> </w:t>
      </w:r>
      <w:r w:rsidR="009E621A" w:rsidRPr="00B94EEA">
        <w:rPr>
          <w:rFonts w:cs="Times New Roman"/>
        </w:rPr>
        <w:t xml:space="preserve">It’s great to be with you, and it’s an honor to be representing the Federal Communications Commission and </w:t>
      </w:r>
      <w:r w:rsidR="00A25F07">
        <w:rPr>
          <w:rFonts w:cs="Times New Roman"/>
        </w:rPr>
        <w:t>Chairman Pai.</w:t>
      </w:r>
      <w:r w:rsidR="009E621A" w:rsidRPr="00B94EEA">
        <w:rPr>
          <w:rFonts w:cs="Times New Roman"/>
        </w:rPr>
        <w:t xml:space="preserve"> </w:t>
      </w:r>
    </w:p>
    <w:p w14:paraId="3B01277F" w14:textId="0441134E" w:rsidR="004C7FEF" w:rsidRDefault="00BD7541" w:rsidP="004C7FEF">
      <w:pPr>
        <w:ind w:firstLine="720"/>
        <w:rPr>
          <w:rFonts w:cs="Times New Roman"/>
        </w:rPr>
      </w:pPr>
      <w:r w:rsidRPr="00B94EEA">
        <w:rPr>
          <w:rFonts w:cs="Times New Roman"/>
        </w:rPr>
        <w:t>Since we’</w:t>
      </w:r>
      <w:r w:rsidR="00187613" w:rsidRPr="00B94EEA">
        <w:rPr>
          <w:rFonts w:cs="Times New Roman"/>
        </w:rPr>
        <w:t xml:space="preserve">re in the Dominican Republic, naturally I’d like to </w:t>
      </w:r>
      <w:r w:rsidR="009E621A" w:rsidRPr="00B94EEA">
        <w:rPr>
          <w:rFonts w:cs="Times New Roman"/>
        </w:rPr>
        <w:t xml:space="preserve">start by talking about baseball. </w:t>
      </w:r>
      <w:r w:rsidR="009A6C3D" w:rsidRPr="00B94EEA">
        <w:rPr>
          <w:rFonts w:cs="Times New Roman"/>
        </w:rPr>
        <w:t xml:space="preserve"> Per capita, the Dominican Republic has probably produced more baseball superstars than anywhere on earth: Pedro Martinez, David Ortiz, Manny Ramirez, Albert Pujols</w:t>
      </w:r>
      <w:r w:rsidR="00996C5E" w:rsidRPr="00B94EEA">
        <w:rPr>
          <w:rFonts w:cs="Times New Roman"/>
        </w:rPr>
        <w:t>.  The island also produced one of the game</w:t>
      </w:r>
      <w:r w:rsidR="004C7FEF">
        <w:rPr>
          <w:rFonts w:cs="Times New Roman"/>
        </w:rPr>
        <w:t>’</w:t>
      </w:r>
      <w:r w:rsidR="00996C5E" w:rsidRPr="00B94EEA">
        <w:rPr>
          <w:rFonts w:cs="Times New Roman"/>
        </w:rPr>
        <w:t xml:space="preserve">s most colorful characters, who was a star in his own right, Bartolo Colon.  </w:t>
      </w:r>
    </w:p>
    <w:p w14:paraId="1B0B4031" w14:textId="1EF5F4F7" w:rsidR="00996C5E" w:rsidRPr="00293135" w:rsidRDefault="00293135" w:rsidP="004C7FEF">
      <w:pPr>
        <w:ind w:firstLine="720"/>
        <w:rPr>
          <w:rFonts w:cs="Times New Roman"/>
        </w:rPr>
      </w:pPr>
      <w:r w:rsidRPr="00293135">
        <w:rPr>
          <w:rFonts w:cs="Times New Roman"/>
        </w:rPr>
        <w:t xml:space="preserve">Now while baseball is huge in the Dominican Republic and the United States, I fully appreciate that </w:t>
      </w:r>
      <w:r w:rsidRPr="00AD432B">
        <w:rPr>
          <w:rFonts w:cs="Times New Roman"/>
        </w:rPr>
        <w:t>cricket is the sport of choice in the rest of the Caribbean</w:t>
      </w:r>
      <w:r w:rsidR="004C7FEF">
        <w:rPr>
          <w:rFonts w:cs="Times New Roman"/>
        </w:rPr>
        <w:t>;</w:t>
      </w:r>
      <w:r w:rsidRPr="00AD432B">
        <w:rPr>
          <w:rFonts w:cs="Times New Roman"/>
        </w:rPr>
        <w:t xml:space="preserve"> the West Indies cricket team has been the pride of the region for decades.  Given that Antigua’s Prime Minister, the Honorable Gaston Browne has been participating at the CANTO conference and given that CANTO’s Chairman Julian Wilkins, also hails from Antigua, I would be remiss if I did not also recognize the prowess of Antigua’s famous cricke</w:t>
      </w:r>
      <w:r w:rsidR="004C7FEF">
        <w:rPr>
          <w:rFonts w:cs="Times New Roman"/>
        </w:rPr>
        <w:t>ting son, Sir Vivian Richards.</w:t>
      </w:r>
    </w:p>
    <w:p w14:paraId="359DCE63" w14:textId="4C032803" w:rsidR="00996C5E" w:rsidRPr="00B94EEA" w:rsidRDefault="00E12F4B" w:rsidP="004C7FEF">
      <w:pPr>
        <w:ind w:firstLine="720"/>
        <w:rPr>
          <w:rFonts w:cs="Times New Roman"/>
        </w:rPr>
      </w:pPr>
      <w:r w:rsidRPr="00B94EEA">
        <w:rPr>
          <w:rFonts w:cs="Times New Roman"/>
        </w:rPr>
        <w:t>W</w:t>
      </w:r>
      <w:r w:rsidR="00996C5E" w:rsidRPr="00B94EEA">
        <w:rPr>
          <w:rFonts w:cs="Times New Roman"/>
        </w:rPr>
        <w:t xml:space="preserve">hat do Bartolo Colon </w:t>
      </w:r>
      <w:r w:rsidR="00293135">
        <w:rPr>
          <w:rFonts w:cs="Times New Roman"/>
        </w:rPr>
        <w:t xml:space="preserve">and Viv Richards </w:t>
      </w:r>
      <w:r w:rsidR="00996C5E" w:rsidRPr="00B94EEA">
        <w:rPr>
          <w:rFonts w:cs="Times New Roman"/>
        </w:rPr>
        <w:t xml:space="preserve">have to do with today’s conference?  Let me explain. </w:t>
      </w:r>
    </w:p>
    <w:p w14:paraId="5BD7E584" w14:textId="3F690563" w:rsidR="000E1660" w:rsidRPr="00B94EEA" w:rsidRDefault="00407C2E" w:rsidP="004C7FEF">
      <w:pPr>
        <w:ind w:firstLine="720"/>
        <w:rPr>
          <w:rFonts w:cs="Times New Roman"/>
        </w:rPr>
      </w:pPr>
      <w:r w:rsidRPr="00B94EEA">
        <w:rPr>
          <w:rFonts w:cs="Times New Roman"/>
        </w:rPr>
        <w:t xml:space="preserve">When </w:t>
      </w:r>
      <w:r w:rsidR="00AB0A0D" w:rsidRPr="00B94EEA">
        <w:rPr>
          <w:rFonts w:cs="Times New Roman"/>
        </w:rPr>
        <w:t>Colon</w:t>
      </w:r>
      <w:r w:rsidRPr="00B94EEA">
        <w:rPr>
          <w:rFonts w:cs="Times New Roman"/>
        </w:rPr>
        <w:t xml:space="preserve"> debuted </w:t>
      </w:r>
      <w:r w:rsidR="00A95D61" w:rsidRPr="00B94EEA">
        <w:rPr>
          <w:rFonts w:cs="Times New Roman"/>
        </w:rPr>
        <w:t>with the Cleveland Indians</w:t>
      </w:r>
      <w:r w:rsidRPr="00B94EEA">
        <w:rPr>
          <w:rFonts w:cs="Times New Roman"/>
        </w:rPr>
        <w:t xml:space="preserve"> in 1997, he could </w:t>
      </w:r>
      <w:r w:rsidR="004C7FEF">
        <w:rPr>
          <w:rFonts w:cs="Times New Roman"/>
        </w:rPr>
        <w:t>throw</w:t>
      </w:r>
      <w:r w:rsidR="004C7FEF" w:rsidRPr="00B94EEA">
        <w:rPr>
          <w:rFonts w:cs="Times New Roman"/>
        </w:rPr>
        <w:t xml:space="preserve"> </w:t>
      </w:r>
      <w:r w:rsidRPr="00B94EEA">
        <w:rPr>
          <w:rFonts w:cs="Times New Roman"/>
        </w:rPr>
        <w:t xml:space="preserve">100 miles-per-hour </w:t>
      </w:r>
      <w:r w:rsidR="00E12F4B" w:rsidRPr="00B94EEA">
        <w:rPr>
          <w:rFonts w:cs="Times New Roman"/>
        </w:rPr>
        <w:t>but allowed nearly 6 earned runs a game</w:t>
      </w:r>
      <w:r w:rsidR="007C2C8C" w:rsidRPr="00B94EEA">
        <w:rPr>
          <w:rFonts w:cs="Times New Roman"/>
        </w:rPr>
        <w:t xml:space="preserve">.  </w:t>
      </w:r>
      <w:r w:rsidR="000E1660" w:rsidRPr="00B94EEA">
        <w:rPr>
          <w:rFonts w:cs="Times New Roman"/>
        </w:rPr>
        <w:t>Last year</w:t>
      </w:r>
      <w:r w:rsidR="00A95D61" w:rsidRPr="00B94EEA">
        <w:rPr>
          <w:rFonts w:cs="Times New Roman"/>
        </w:rPr>
        <w:t xml:space="preserve"> with the </w:t>
      </w:r>
      <w:r w:rsidR="00D73EA4" w:rsidRPr="00B94EEA">
        <w:rPr>
          <w:rFonts w:cs="Times New Roman"/>
        </w:rPr>
        <w:t xml:space="preserve">New York </w:t>
      </w:r>
      <w:r w:rsidR="00A95D61" w:rsidRPr="00B94EEA">
        <w:rPr>
          <w:rFonts w:cs="Times New Roman"/>
        </w:rPr>
        <w:t>Mets</w:t>
      </w:r>
      <w:r w:rsidR="004C7FEF">
        <w:rPr>
          <w:rFonts w:cs="Times New Roman"/>
        </w:rPr>
        <w:t>—</w:t>
      </w:r>
      <w:r w:rsidR="00D73EA4" w:rsidRPr="00B94EEA">
        <w:rPr>
          <w:rFonts w:cs="Times New Roman"/>
        </w:rPr>
        <w:t>my favorite team, by the way</w:t>
      </w:r>
      <w:r w:rsidR="004C7FEF">
        <w:rPr>
          <w:rFonts w:cs="Times New Roman"/>
        </w:rPr>
        <w:t>—</w:t>
      </w:r>
      <w:r w:rsidR="00D73EA4" w:rsidRPr="00B94EEA">
        <w:rPr>
          <w:rFonts w:cs="Times New Roman"/>
        </w:rPr>
        <w:t>he</w:t>
      </w:r>
      <w:r w:rsidR="000E1660" w:rsidRPr="00B94EEA">
        <w:rPr>
          <w:rFonts w:cs="Times New Roman"/>
        </w:rPr>
        <w:t xml:space="preserve"> was the oldest player in baseball</w:t>
      </w:r>
      <w:r w:rsidR="00B8031E" w:rsidRPr="00B94EEA">
        <w:rPr>
          <w:rFonts w:cs="Times New Roman"/>
        </w:rPr>
        <w:t xml:space="preserve"> at 43</w:t>
      </w:r>
      <w:r w:rsidR="002039C4">
        <w:rPr>
          <w:rFonts w:cs="Times New Roman"/>
        </w:rPr>
        <w:t xml:space="preserve"> and</w:t>
      </w:r>
      <w:r w:rsidR="000E1660" w:rsidRPr="00B94EEA">
        <w:rPr>
          <w:rFonts w:cs="Times New Roman"/>
        </w:rPr>
        <w:t xml:space="preserve"> his </w:t>
      </w:r>
      <w:r w:rsidR="00AB0A0D" w:rsidRPr="00B94EEA">
        <w:rPr>
          <w:rFonts w:cs="Times New Roman"/>
        </w:rPr>
        <w:t xml:space="preserve">average fastball was in the 80s, </w:t>
      </w:r>
      <w:r w:rsidR="00EC2B1D" w:rsidRPr="00B94EEA">
        <w:rPr>
          <w:rFonts w:cs="Times New Roman"/>
        </w:rPr>
        <w:t>but, thanks to extraordinary command and guile</w:t>
      </w:r>
      <w:r w:rsidR="00622060" w:rsidRPr="00B94EEA">
        <w:rPr>
          <w:rFonts w:cs="Times New Roman"/>
        </w:rPr>
        <w:t>,</w:t>
      </w:r>
      <w:r w:rsidR="00AB0A0D" w:rsidRPr="00B94EEA">
        <w:rPr>
          <w:rFonts w:cs="Times New Roman"/>
        </w:rPr>
        <w:t xml:space="preserve"> he was an all-star. </w:t>
      </w:r>
      <w:r w:rsidR="004C7FEF">
        <w:rPr>
          <w:rFonts w:cs="Times New Roman"/>
        </w:rPr>
        <w:t xml:space="preserve"> </w:t>
      </w:r>
      <w:r w:rsidR="000E1660" w:rsidRPr="00B94EEA">
        <w:rPr>
          <w:rFonts w:cs="Times New Roman"/>
        </w:rPr>
        <w:t xml:space="preserve">In fact, </w:t>
      </w:r>
      <w:r w:rsidR="00EC2B1D" w:rsidRPr="00B94EEA">
        <w:rPr>
          <w:rFonts w:cs="Times New Roman"/>
        </w:rPr>
        <w:t>Colon</w:t>
      </w:r>
      <w:r w:rsidR="000E1660" w:rsidRPr="00B94EEA">
        <w:rPr>
          <w:rFonts w:cs="Times New Roman"/>
        </w:rPr>
        <w:t xml:space="preserve"> </w:t>
      </w:r>
      <w:r w:rsidR="002039C4">
        <w:rPr>
          <w:rFonts w:cs="Times New Roman"/>
        </w:rPr>
        <w:t xml:space="preserve">has </w:t>
      </w:r>
      <w:r w:rsidR="000E1660" w:rsidRPr="00B94EEA">
        <w:rPr>
          <w:rFonts w:cs="Times New Roman"/>
        </w:rPr>
        <w:t>made as many all-star teams in his 40s as he d</w:t>
      </w:r>
      <w:r w:rsidR="00622060" w:rsidRPr="00B94EEA">
        <w:rPr>
          <w:rFonts w:cs="Times New Roman"/>
        </w:rPr>
        <w:t>id in his 20s and 30s combined.</w:t>
      </w:r>
      <w:r w:rsidR="00293135">
        <w:rPr>
          <w:rFonts w:cs="Times New Roman"/>
        </w:rPr>
        <w:t xml:space="preserve">  Likewise, Richards has brought the West Indies to victory in numerous test matches around the world.</w:t>
      </w:r>
    </w:p>
    <w:p w14:paraId="2B542958" w14:textId="4ED97BA5" w:rsidR="009A39BD" w:rsidRPr="00B94EEA" w:rsidRDefault="00622060" w:rsidP="004C7FEF">
      <w:pPr>
        <w:ind w:firstLine="720"/>
        <w:rPr>
          <w:rFonts w:cs="Times New Roman"/>
        </w:rPr>
      </w:pPr>
      <w:r w:rsidRPr="00B94EEA">
        <w:rPr>
          <w:rFonts w:cs="Times New Roman"/>
        </w:rPr>
        <w:t>Here’</w:t>
      </w:r>
      <w:r w:rsidR="00407C2E" w:rsidRPr="00B94EEA">
        <w:rPr>
          <w:rFonts w:cs="Times New Roman"/>
        </w:rPr>
        <w:t>s my point.</w:t>
      </w:r>
      <w:r w:rsidRPr="00B94EEA">
        <w:rPr>
          <w:rFonts w:cs="Times New Roman"/>
        </w:rPr>
        <w:t xml:space="preserve">  Bartolo Colon </w:t>
      </w:r>
      <w:r w:rsidR="00293135">
        <w:rPr>
          <w:rFonts w:cs="Times New Roman"/>
        </w:rPr>
        <w:t xml:space="preserve">and Viv Richards </w:t>
      </w:r>
      <w:r w:rsidRPr="00B94EEA">
        <w:rPr>
          <w:rFonts w:cs="Times New Roman"/>
        </w:rPr>
        <w:t>offer powerful example</w:t>
      </w:r>
      <w:r w:rsidR="00293135">
        <w:rPr>
          <w:rFonts w:cs="Times New Roman"/>
        </w:rPr>
        <w:t>s</w:t>
      </w:r>
      <w:r w:rsidR="00A84178">
        <w:rPr>
          <w:rFonts w:cs="Times New Roman"/>
        </w:rPr>
        <w:t xml:space="preserve"> that if you have a </w:t>
      </w:r>
      <w:r w:rsidRPr="00B94EEA">
        <w:rPr>
          <w:rFonts w:cs="Times New Roman"/>
        </w:rPr>
        <w:t>smart</w:t>
      </w:r>
      <w:r w:rsidR="00A84178">
        <w:rPr>
          <w:rFonts w:cs="Times New Roman"/>
        </w:rPr>
        <w:t xml:space="preserve"> strategy</w:t>
      </w:r>
      <w:r w:rsidRPr="00B94EEA">
        <w:rPr>
          <w:rFonts w:cs="Times New Roman"/>
        </w:rPr>
        <w:t xml:space="preserve"> </w:t>
      </w:r>
      <w:r w:rsidR="00A84178">
        <w:rPr>
          <w:rFonts w:cs="Times New Roman"/>
        </w:rPr>
        <w:t>it</w:t>
      </w:r>
      <w:r w:rsidR="006927B9" w:rsidRPr="00B94EEA">
        <w:rPr>
          <w:rFonts w:cs="Times New Roman"/>
        </w:rPr>
        <w:t xml:space="preserve"> </w:t>
      </w:r>
      <w:r w:rsidRPr="00B94EEA">
        <w:rPr>
          <w:rFonts w:cs="Times New Roman"/>
        </w:rPr>
        <w:t>goes a long way toward achieving success.  That’s true in baseball</w:t>
      </w:r>
      <w:r w:rsidR="002039C4">
        <w:rPr>
          <w:rFonts w:cs="Times New Roman"/>
        </w:rPr>
        <w:t xml:space="preserve"> and cricket</w:t>
      </w:r>
      <w:r w:rsidRPr="00B94EEA">
        <w:rPr>
          <w:rFonts w:cs="Times New Roman"/>
        </w:rPr>
        <w:t>, and I think it’s also tru</w:t>
      </w:r>
      <w:r w:rsidR="006927B9" w:rsidRPr="00B94EEA">
        <w:rPr>
          <w:rFonts w:cs="Times New Roman"/>
        </w:rPr>
        <w:t xml:space="preserve">e in communications policy.  </w:t>
      </w:r>
      <w:r w:rsidR="009A39BD" w:rsidRPr="00B94EEA">
        <w:rPr>
          <w:rFonts w:cs="Times New Roman"/>
        </w:rPr>
        <w:t>Our nations enjoy varying advantages and disadvantages,</w:t>
      </w:r>
      <w:r w:rsidR="00935E19" w:rsidRPr="00B94EEA">
        <w:rPr>
          <w:rFonts w:cs="Times New Roman"/>
        </w:rPr>
        <w:t xml:space="preserve"> but we can all increase our chances of success with </w:t>
      </w:r>
      <w:r w:rsidR="009A39BD" w:rsidRPr="00B94EEA">
        <w:rPr>
          <w:rFonts w:cs="Times New Roman"/>
        </w:rPr>
        <w:t xml:space="preserve">a smart strategy and </w:t>
      </w:r>
      <w:r w:rsidR="00935E19" w:rsidRPr="00B94EEA">
        <w:rPr>
          <w:rFonts w:cs="Times New Roman"/>
        </w:rPr>
        <w:t>good execution</w:t>
      </w:r>
      <w:r w:rsidR="004C7FEF">
        <w:rPr>
          <w:rFonts w:cs="Times New Roman"/>
        </w:rPr>
        <w:t>—</w:t>
      </w:r>
      <w:r w:rsidR="00881CB2">
        <w:rPr>
          <w:rFonts w:cs="Times New Roman"/>
        </w:rPr>
        <w:t xml:space="preserve">just like </w:t>
      </w:r>
      <w:r w:rsidR="00935E19" w:rsidRPr="00B94EEA">
        <w:rPr>
          <w:rFonts w:cs="Times New Roman"/>
        </w:rPr>
        <w:t>Colon</w:t>
      </w:r>
      <w:r w:rsidR="004873CC">
        <w:rPr>
          <w:rFonts w:cs="Times New Roman"/>
        </w:rPr>
        <w:t xml:space="preserve"> and Richards</w:t>
      </w:r>
      <w:r w:rsidR="009A39BD" w:rsidRPr="00B94EEA">
        <w:rPr>
          <w:rFonts w:cs="Times New Roman"/>
        </w:rPr>
        <w:t xml:space="preserve">.  </w:t>
      </w:r>
      <w:r w:rsidR="006927B9" w:rsidRPr="00B94EEA">
        <w:rPr>
          <w:rFonts w:cs="Times New Roman"/>
        </w:rPr>
        <w:t>That’s why meetings like CANTO are so important.</w:t>
      </w:r>
      <w:r w:rsidR="0072314B" w:rsidRPr="00B94EEA">
        <w:rPr>
          <w:rFonts w:cs="Times New Roman"/>
        </w:rPr>
        <w:t xml:space="preserve">  We </w:t>
      </w:r>
      <w:r w:rsidR="009A39BD" w:rsidRPr="00B94EEA">
        <w:rPr>
          <w:rFonts w:cs="Times New Roman"/>
        </w:rPr>
        <w:t xml:space="preserve">have all learned lessons and developed best practices from hard experience.  Sharing </w:t>
      </w:r>
      <w:r w:rsidR="00935E19" w:rsidRPr="00B94EEA">
        <w:rPr>
          <w:rFonts w:cs="Times New Roman"/>
        </w:rPr>
        <w:t>these lessons can help us develop smarter</w:t>
      </w:r>
      <w:r w:rsidR="009A39BD" w:rsidRPr="00B94EEA">
        <w:rPr>
          <w:rFonts w:cs="Times New Roman"/>
        </w:rPr>
        <w:t xml:space="preserve"> solution</w:t>
      </w:r>
      <w:r w:rsidR="00935E19" w:rsidRPr="00B94EEA">
        <w:rPr>
          <w:rFonts w:cs="Times New Roman"/>
        </w:rPr>
        <w:t>s</w:t>
      </w:r>
      <w:r w:rsidR="009A39BD" w:rsidRPr="00B94EEA">
        <w:rPr>
          <w:rFonts w:cs="Times New Roman"/>
        </w:rPr>
        <w:t xml:space="preserve"> to our o</w:t>
      </w:r>
      <w:r w:rsidR="004C7FEF">
        <w:rPr>
          <w:rFonts w:cs="Times New Roman"/>
        </w:rPr>
        <w:t>wn unique domestic challenges.</w:t>
      </w:r>
    </w:p>
    <w:p w14:paraId="5E00B63E" w14:textId="788991FF" w:rsidR="002039C4" w:rsidRDefault="00C90A9D" w:rsidP="004C7FEF">
      <w:pPr>
        <w:ind w:firstLine="720"/>
        <w:rPr>
          <w:rFonts w:cs="Times New Roman"/>
        </w:rPr>
      </w:pPr>
      <w:r w:rsidRPr="00B94EEA">
        <w:rPr>
          <w:rFonts w:cs="Times New Roman"/>
        </w:rPr>
        <w:t>I would add that it’s particularly important that the United</w:t>
      </w:r>
      <w:r w:rsidR="00996816" w:rsidRPr="00B94EEA">
        <w:rPr>
          <w:rFonts w:cs="Times New Roman"/>
        </w:rPr>
        <w:t xml:space="preserve"> States and</w:t>
      </w:r>
      <w:r w:rsidR="00A95D61" w:rsidRPr="00B94EEA">
        <w:rPr>
          <w:rFonts w:cs="Times New Roman"/>
        </w:rPr>
        <w:t xml:space="preserve"> Caribbean nations collaborate.  Our </w:t>
      </w:r>
      <w:r w:rsidR="00EC2B1D" w:rsidRPr="00B94EEA">
        <w:rPr>
          <w:rFonts w:cs="Times New Roman"/>
        </w:rPr>
        <w:t>countries</w:t>
      </w:r>
      <w:r w:rsidR="00A95D61" w:rsidRPr="00B94EEA">
        <w:rPr>
          <w:rFonts w:cs="Times New Roman"/>
        </w:rPr>
        <w:t xml:space="preserve"> share</w:t>
      </w:r>
      <w:r w:rsidRPr="00B94EEA">
        <w:rPr>
          <w:rFonts w:cs="Times New Roman"/>
        </w:rPr>
        <w:t xml:space="preserve"> many common interests and</w:t>
      </w:r>
      <w:r w:rsidR="00A95D61" w:rsidRPr="00B94EEA">
        <w:rPr>
          <w:rFonts w:cs="Times New Roman"/>
        </w:rPr>
        <w:t xml:space="preserve"> significant</w:t>
      </w:r>
      <w:r w:rsidRPr="00B94EEA">
        <w:rPr>
          <w:rFonts w:cs="Times New Roman"/>
        </w:rPr>
        <w:t xml:space="preserve"> cultural and economic ties.</w:t>
      </w:r>
      <w:r w:rsidR="00142EA7" w:rsidRPr="00B94EEA">
        <w:rPr>
          <w:rFonts w:cs="Times New Roman"/>
        </w:rPr>
        <w:t xml:space="preserve"> </w:t>
      </w:r>
      <w:r w:rsidRPr="00B94EEA">
        <w:rPr>
          <w:rFonts w:cs="Times New Roman"/>
        </w:rPr>
        <w:t xml:space="preserve"> The U.S. is the leading trading partner for the Caribbean, </w:t>
      </w:r>
      <w:r w:rsidR="00996816" w:rsidRPr="00B94EEA">
        <w:rPr>
          <w:rFonts w:cs="Times New Roman"/>
        </w:rPr>
        <w:t>and we have benefitted greatly from the contributions of the Caribbean diaspora community in the United States.</w:t>
      </w:r>
      <w:r w:rsidR="00EC2B1D" w:rsidRPr="00B94EEA">
        <w:rPr>
          <w:rFonts w:cs="Times New Roman"/>
        </w:rPr>
        <w:t xml:space="preserve"> </w:t>
      </w:r>
      <w:r w:rsidR="00996816" w:rsidRPr="00B94EEA">
        <w:rPr>
          <w:rFonts w:cs="Times New Roman"/>
        </w:rPr>
        <w:t xml:space="preserve"> </w:t>
      </w:r>
      <w:r w:rsidR="009A39BD" w:rsidRPr="00B94EEA">
        <w:rPr>
          <w:rFonts w:cs="Times New Roman"/>
        </w:rPr>
        <w:t xml:space="preserve">Unlike baseball, this is not a game where there is only one winner.  When we expand </w:t>
      </w:r>
      <w:r w:rsidR="00996816" w:rsidRPr="00B94EEA">
        <w:rPr>
          <w:rFonts w:cs="Times New Roman"/>
        </w:rPr>
        <w:t>opportunity and enhance security in one nation, the benefits</w:t>
      </w:r>
      <w:r w:rsidR="00EC2B1D" w:rsidRPr="00B94EEA">
        <w:rPr>
          <w:rFonts w:cs="Times New Roman"/>
        </w:rPr>
        <w:t xml:space="preserve"> can</w:t>
      </w:r>
      <w:r w:rsidR="00996816" w:rsidRPr="00B94EEA">
        <w:rPr>
          <w:rFonts w:cs="Times New Roman"/>
        </w:rPr>
        <w:t xml:space="preserve"> flow throughout the region.  </w:t>
      </w:r>
    </w:p>
    <w:p w14:paraId="0AF4FF0E" w14:textId="4DCF0EDB" w:rsidR="00996816" w:rsidRPr="00B94EEA" w:rsidRDefault="002039C4" w:rsidP="004C7FEF">
      <w:pPr>
        <w:ind w:firstLine="720"/>
        <w:rPr>
          <w:rFonts w:cs="Times New Roman"/>
        </w:rPr>
      </w:pPr>
      <w:r>
        <w:rPr>
          <w:rFonts w:cs="Times New Roman"/>
        </w:rPr>
        <w:t>Recognizing these benefits,</w:t>
      </w:r>
      <w:r w:rsidR="00996816" w:rsidRPr="00B94EEA">
        <w:rPr>
          <w:rFonts w:cs="Times New Roman"/>
        </w:rPr>
        <w:t xml:space="preserve"> Congress </w:t>
      </w:r>
      <w:r>
        <w:rPr>
          <w:rFonts w:cs="Times New Roman"/>
        </w:rPr>
        <w:t xml:space="preserve">last year made </w:t>
      </w:r>
      <w:r w:rsidR="00996816" w:rsidRPr="00B94EEA">
        <w:rPr>
          <w:rFonts w:cs="Times New Roman"/>
        </w:rPr>
        <w:t>it the official policy of the United States to increase engagement with government leaders, the private sector</w:t>
      </w:r>
      <w:r>
        <w:rPr>
          <w:rFonts w:cs="Times New Roman"/>
        </w:rPr>
        <w:t>,</w:t>
      </w:r>
      <w:r w:rsidR="00996816" w:rsidRPr="00B94EEA">
        <w:rPr>
          <w:rFonts w:cs="Times New Roman"/>
        </w:rPr>
        <w:t xml:space="preserve"> and civil society </w:t>
      </w:r>
      <w:r w:rsidR="004C7FEF">
        <w:rPr>
          <w:rFonts w:cs="Times New Roman"/>
        </w:rPr>
        <w:t>groups in the Caribbean region.</w:t>
      </w:r>
    </w:p>
    <w:p w14:paraId="5B810EF8" w14:textId="461D2E13" w:rsidR="00A95D61" w:rsidRPr="00B94EEA" w:rsidRDefault="00A95D61" w:rsidP="004C7FEF">
      <w:pPr>
        <w:ind w:firstLine="720"/>
        <w:rPr>
          <w:rFonts w:cs="Times New Roman"/>
        </w:rPr>
      </w:pPr>
      <w:r w:rsidRPr="00B94EEA">
        <w:rPr>
          <w:rFonts w:cs="Times New Roman"/>
        </w:rPr>
        <w:t>I am proud to be here in the spirit of this law and want you to know that Chairman</w:t>
      </w:r>
      <w:r w:rsidR="00935E19" w:rsidRPr="00B94EEA">
        <w:rPr>
          <w:rFonts w:cs="Times New Roman"/>
        </w:rPr>
        <w:t xml:space="preserve"> Pai</w:t>
      </w:r>
      <w:r w:rsidRPr="00B94EEA">
        <w:rPr>
          <w:rFonts w:cs="Times New Roman"/>
        </w:rPr>
        <w:t xml:space="preserve"> is committed to enhancing the FCC’s engagement with the Caribbean region. </w:t>
      </w:r>
      <w:r w:rsidR="002039C4">
        <w:rPr>
          <w:rFonts w:cs="Times New Roman"/>
        </w:rPr>
        <w:t xml:space="preserve"> </w:t>
      </w:r>
      <w:r>
        <w:rPr>
          <w:rFonts w:cs="Times New Roman"/>
        </w:rPr>
        <w:t xml:space="preserve">Last week at the Global Symposium for Regulators in the Bahamas, </w:t>
      </w:r>
      <w:r w:rsidR="001143C9">
        <w:rPr>
          <w:rFonts w:cs="Times New Roman"/>
        </w:rPr>
        <w:t xml:space="preserve">our </w:t>
      </w:r>
      <w:r>
        <w:rPr>
          <w:rFonts w:cs="Times New Roman"/>
        </w:rPr>
        <w:t>International Bureau staff, Tom Sullivan and Roxanne-</w:t>
      </w:r>
      <w:r>
        <w:rPr>
          <w:rFonts w:cs="Times New Roman"/>
        </w:rPr>
        <w:lastRenderedPageBreak/>
        <w:t>McElvane Webber</w:t>
      </w:r>
      <w:r w:rsidR="001143C9">
        <w:rPr>
          <w:rFonts w:cs="Times New Roman"/>
        </w:rPr>
        <w:t xml:space="preserve"> agreed to collaborate</w:t>
      </w:r>
      <w:r>
        <w:rPr>
          <w:rFonts w:cs="Times New Roman"/>
        </w:rPr>
        <w:t xml:space="preserve"> with the Eastern Caribbean Telecommunications Authority</w:t>
      </w:r>
      <w:r w:rsidR="001143C9">
        <w:rPr>
          <w:rFonts w:cs="Times New Roman"/>
        </w:rPr>
        <w:t xml:space="preserve"> on a variety of areas, including exchanging information on ICT development policies and initiatives to close the digital divide</w:t>
      </w:r>
      <w:r>
        <w:rPr>
          <w:rFonts w:cs="Times New Roman"/>
        </w:rPr>
        <w:t xml:space="preserve">. </w:t>
      </w:r>
      <w:r w:rsidR="00637B29">
        <w:rPr>
          <w:rFonts w:cs="Times New Roman"/>
        </w:rPr>
        <w:t xml:space="preserve"> </w:t>
      </w:r>
      <w:r>
        <w:rPr>
          <w:rFonts w:cs="Times New Roman"/>
        </w:rPr>
        <w:t>We are eager to form additional collaborations and I look forward to learning from you</w:t>
      </w:r>
      <w:r w:rsidR="00935E19" w:rsidRPr="00B94EEA">
        <w:rPr>
          <w:rFonts w:cs="Times New Roman"/>
        </w:rPr>
        <w:t>, but now is the time for me to</w:t>
      </w:r>
      <w:r w:rsidR="00FA65D5" w:rsidRPr="00B94EEA">
        <w:rPr>
          <w:rFonts w:cs="Times New Roman"/>
        </w:rPr>
        <w:t xml:space="preserve"> </w:t>
      </w:r>
      <w:r>
        <w:rPr>
          <w:rFonts w:cs="Times New Roman"/>
        </w:rPr>
        <w:t>share some of our recent experiences.</w:t>
      </w:r>
    </w:p>
    <w:p w14:paraId="7BE7A6F0" w14:textId="656B2B88" w:rsidR="00E12F4B" w:rsidRPr="00B94EEA" w:rsidRDefault="00935E19" w:rsidP="004C7FEF">
      <w:pPr>
        <w:ind w:firstLine="720"/>
        <w:rPr>
          <w:rFonts w:cs="Times New Roman"/>
        </w:rPr>
      </w:pPr>
      <w:r w:rsidRPr="00B94EEA">
        <w:rPr>
          <w:rFonts w:cs="Times New Roman"/>
        </w:rPr>
        <w:t xml:space="preserve">Let me begin by discussing the Commission’s </w:t>
      </w:r>
      <w:r w:rsidR="001143C9">
        <w:rPr>
          <w:rFonts w:cs="Times New Roman"/>
        </w:rPr>
        <w:t>work to make sure everyone in the U.S.</w:t>
      </w:r>
      <w:r w:rsidRPr="00B94EEA">
        <w:rPr>
          <w:rFonts w:cs="Times New Roman"/>
        </w:rPr>
        <w:t xml:space="preserve"> has access to modern communications.  Communications for all is the central mission at the core of our founding statute. </w:t>
      </w:r>
      <w:r w:rsidR="00EC2B1D" w:rsidRPr="00B94EEA">
        <w:rPr>
          <w:rFonts w:cs="Times New Roman"/>
        </w:rPr>
        <w:t xml:space="preserve"> </w:t>
      </w:r>
      <w:r w:rsidR="00E12F4B" w:rsidRPr="00B94EEA">
        <w:rPr>
          <w:rFonts w:cs="Times New Roman"/>
        </w:rPr>
        <w:t xml:space="preserve">And since his first day on the job, Chairman Pai has been saying that bridging the digital divide </w:t>
      </w:r>
      <w:r w:rsidR="006F0A9D">
        <w:rPr>
          <w:rFonts w:cs="Times New Roman"/>
        </w:rPr>
        <w:t>is</w:t>
      </w:r>
      <w:r w:rsidR="00E12F4B" w:rsidRPr="00B94EEA">
        <w:rPr>
          <w:rFonts w:cs="Times New Roman"/>
        </w:rPr>
        <w:t xml:space="preserve"> his top policy priority.</w:t>
      </w:r>
    </w:p>
    <w:p w14:paraId="6A5D9AD5" w14:textId="5A9532EA" w:rsidR="00EC2B1D" w:rsidRPr="00B94EEA" w:rsidRDefault="00EC2B1D" w:rsidP="004C7FEF">
      <w:pPr>
        <w:ind w:firstLine="720"/>
        <w:rPr>
          <w:rFonts w:cs="Times New Roman"/>
        </w:rPr>
      </w:pPr>
      <w:r w:rsidRPr="00B94EEA">
        <w:rPr>
          <w:rFonts w:cs="Times New Roman"/>
        </w:rPr>
        <w:t>For all our prosperity,</w:t>
      </w:r>
      <w:r w:rsidR="00E12F4B" w:rsidRPr="00B94EEA">
        <w:rPr>
          <w:rFonts w:cs="Times New Roman"/>
        </w:rPr>
        <w:t xml:space="preserve"> the plain truth is that</w:t>
      </w:r>
      <w:r w:rsidRPr="00B94EEA">
        <w:rPr>
          <w:rFonts w:cs="Times New Roman"/>
        </w:rPr>
        <w:t xml:space="preserve"> millions of </w:t>
      </w:r>
      <w:r w:rsidR="001143C9">
        <w:rPr>
          <w:rFonts w:cs="Times New Roman"/>
        </w:rPr>
        <w:t>people in the United States</w:t>
      </w:r>
      <w:r w:rsidRPr="00B94EEA">
        <w:rPr>
          <w:rFonts w:cs="Times New Roman"/>
        </w:rPr>
        <w:t xml:space="preserve"> are still being bypassed by the benefits of the Internet revolution.</w:t>
      </w:r>
    </w:p>
    <w:p w14:paraId="29BD17CF" w14:textId="2F9270B8" w:rsidR="00286E7B" w:rsidRPr="00B94EEA" w:rsidRDefault="00286E7B" w:rsidP="004C7FEF">
      <w:pPr>
        <w:ind w:firstLine="720"/>
        <w:rPr>
          <w:rFonts w:cs="Times New Roman"/>
        </w:rPr>
      </w:pPr>
      <w:r w:rsidRPr="00B94EEA">
        <w:rPr>
          <w:rFonts w:cs="Times New Roman"/>
        </w:rPr>
        <w:t xml:space="preserve">Not surprisingly, </w:t>
      </w:r>
      <w:r w:rsidR="003A2B81">
        <w:rPr>
          <w:rFonts w:cs="Times New Roman"/>
        </w:rPr>
        <w:t>the United States’</w:t>
      </w:r>
      <w:r w:rsidR="003A2B81" w:rsidRPr="00B94EEA">
        <w:rPr>
          <w:rFonts w:cs="Times New Roman"/>
        </w:rPr>
        <w:t xml:space="preserve"> </w:t>
      </w:r>
      <w:r w:rsidRPr="00B94EEA">
        <w:rPr>
          <w:rFonts w:cs="Times New Roman"/>
        </w:rPr>
        <w:t>most difficult and persistent connectivity challenges are in rural, sparsely populated areas.</w:t>
      </w:r>
      <w:r w:rsidR="00142EA7" w:rsidRPr="00B94EEA">
        <w:rPr>
          <w:rFonts w:cs="Times New Roman"/>
        </w:rPr>
        <w:t xml:space="preserve"> </w:t>
      </w:r>
      <w:r w:rsidRPr="00B94EEA">
        <w:rPr>
          <w:rFonts w:cs="Times New Roman"/>
        </w:rPr>
        <w:t xml:space="preserve"> Just one number to offer some perspective: whereas only 2 percent of </w:t>
      </w:r>
      <w:r w:rsidR="00F75730" w:rsidRPr="00B94EEA">
        <w:rPr>
          <w:rFonts w:cs="Times New Roman"/>
        </w:rPr>
        <w:t>households</w:t>
      </w:r>
      <w:r w:rsidRPr="00B94EEA">
        <w:rPr>
          <w:rFonts w:cs="Times New Roman"/>
        </w:rPr>
        <w:t xml:space="preserve"> in urban areas lack access to high-speed fixed broadband, that number jumps to 28 percent for rural areas. </w:t>
      </w:r>
    </w:p>
    <w:p w14:paraId="040934A3" w14:textId="55DCBA3C" w:rsidR="00286E7B" w:rsidRPr="00B94EEA" w:rsidRDefault="004F32F9" w:rsidP="004C7FEF">
      <w:pPr>
        <w:ind w:firstLine="720"/>
        <w:rPr>
          <w:rFonts w:cs="Times New Roman"/>
        </w:rPr>
      </w:pPr>
      <w:r w:rsidRPr="00B94EEA">
        <w:rPr>
          <w:rFonts w:cs="Times New Roman"/>
        </w:rPr>
        <w:t xml:space="preserve">The first step to solving any challenge is to acknowledge and assess it.  Over the past month, Chairman Pai has taken two separate trips, logging more than 2,000 miles in </w:t>
      </w:r>
      <w:r w:rsidR="0002026F">
        <w:rPr>
          <w:rFonts w:cs="Times New Roman"/>
        </w:rPr>
        <w:t>the</w:t>
      </w:r>
      <w:r w:rsidRPr="00B94EEA">
        <w:rPr>
          <w:rFonts w:cs="Times New Roman"/>
        </w:rPr>
        <w:t xml:space="preserve"> car and visiting over two dozen rural communities to shine the spotlight on the people and places on the wrong side of America’s digital divide.  These travels have also given Chairman Pai the opportunity to learn first-hand about the connectivity challenges in these areas, as well as the solutions many </w:t>
      </w:r>
      <w:r w:rsidR="00142EA7" w:rsidRPr="00B94EEA">
        <w:rPr>
          <w:rFonts w:cs="Times New Roman"/>
        </w:rPr>
        <w:t>have developed</w:t>
      </w:r>
      <w:r w:rsidRPr="00B94EEA">
        <w:rPr>
          <w:rFonts w:cs="Times New Roman"/>
        </w:rPr>
        <w:t xml:space="preserve"> to confront them.  To be honest, Chairman Pai hardly needs to hit the road to understand the communications challenges of rural America.  He was raised in a small rural town in the middle of </w:t>
      </w:r>
      <w:r w:rsidR="001143C9">
        <w:rPr>
          <w:rFonts w:cs="Times New Roman"/>
        </w:rPr>
        <w:t>the country</w:t>
      </w:r>
      <w:r w:rsidRPr="00B94EEA">
        <w:rPr>
          <w:rFonts w:cs="Times New Roman"/>
        </w:rPr>
        <w:t xml:space="preserve">, far from any big city, so </w:t>
      </w:r>
      <w:r w:rsidR="00F62936" w:rsidRPr="00B94EEA">
        <w:rPr>
          <w:rFonts w:cs="Times New Roman"/>
        </w:rPr>
        <w:t xml:space="preserve">his understanding of and commitment to connecting far-afield communities is deep and profound.  And he has matched that commitment with an aggressive policy agenda. </w:t>
      </w:r>
    </w:p>
    <w:p w14:paraId="3F3532A0" w14:textId="7ED0CBC8" w:rsidR="002B51BB" w:rsidRPr="00B94EEA" w:rsidRDefault="00F62936" w:rsidP="004C7FEF">
      <w:pPr>
        <w:ind w:firstLine="720"/>
        <w:rPr>
          <w:rFonts w:cs="Times New Roman"/>
        </w:rPr>
      </w:pPr>
      <w:r w:rsidRPr="00B94EEA">
        <w:rPr>
          <w:rFonts w:cs="Times New Roman"/>
        </w:rPr>
        <w:t>W</w:t>
      </w:r>
      <w:r w:rsidR="002B51BB" w:rsidRPr="00B94EEA">
        <w:rPr>
          <w:rFonts w:cs="Times New Roman"/>
        </w:rPr>
        <w:t>hat</w:t>
      </w:r>
      <w:r w:rsidRPr="00B94EEA">
        <w:rPr>
          <w:rFonts w:cs="Times New Roman"/>
        </w:rPr>
        <w:t xml:space="preserve"> exactly are the policies </w:t>
      </w:r>
      <w:r w:rsidR="002B51BB" w:rsidRPr="00B94EEA">
        <w:rPr>
          <w:rFonts w:cs="Times New Roman"/>
        </w:rPr>
        <w:t>we</w:t>
      </w:r>
      <w:r w:rsidRPr="00B94EEA">
        <w:rPr>
          <w:rFonts w:cs="Times New Roman"/>
        </w:rPr>
        <w:t xml:space="preserve"> are</w:t>
      </w:r>
      <w:r w:rsidR="002B51BB" w:rsidRPr="00B94EEA">
        <w:rPr>
          <w:rFonts w:cs="Times New Roman"/>
        </w:rPr>
        <w:t xml:space="preserve"> pursuing to connect unserved Americans?</w:t>
      </w:r>
    </w:p>
    <w:p w14:paraId="2336C28B" w14:textId="36ECDFEE" w:rsidR="0036209A" w:rsidRPr="00B94EEA" w:rsidRDefault="006F0A9D" w:rsidP="004C7FEF">
      <w:pPr>
        <w:ind w:firstLine="720"/>
        <w:rPr>
          <w:rFonts w:cs="Times New Roman"/>
        </w:rPr>
      </w:pPr>
      <w:r>
        <w:rPr>
          <w:rFonts w:cs="Times New Roman"/>
        </w:rPr>
        <w:t>First and foremost, we are</w:t>
      </w:r>
      <w:r w:rsidR="00FA65D5" w:rsidRPr="00B94EEA">
        <w:rPr>
          <w:rFonts w:cs="Times New Roman"/>
        </w:rPr>
        <w:t xml:space="preserve"> promot</w:t>
      </w:r>
      <w:r>
        <w:rPr>
          <w:rFonts w:cs="Times New Roman"/>
        </w:rPr>
        <w:t>ing</w:t>
      </w:r>
      <w:r w:rsidR="00FA65D5" w:rsidRPr="00B94EEA">
        <w:rPr>
          <w:rFonts w:cs="Times New Roman"/>
        </w:rPr>
        <w:t xml:space="preserve"> a competitive free market for communications services that unleashes private investment and ingenuity. </w:t>
      </w:r>
    </w:p>
    <w:p w14:paraId="441AE2AD" w14:textId="57A36761" w:rsidR="00F62936" w:rsidRPr="00B94EEA" w:rsidRDefault="00D73EA4" w:rsidP="004C7FEF">
      <w:pPr>
        <w:ind w:firstLine="720"/>
        <w:rPr>
          <w:rFonts w:cs="Times New Roman"/>
        </w:rPr>
      </w:pPr>
      <w:r w:rsidRPr="00B94EEA">
        <w:rPr>
          <w:rFonts w:cs="Times New Roman"/>
        </w:rPr>
        <w:t>To that end,</w:t>
      </w:r>
      <w:r w:rsidR="00192FE8" w:rsidRPr="00B94EEA">
        <w:rPr>
          <w:rFonts w:cs="Times New Roman"/>
        </w:rPr>
        <w:t xml:space="preserve"> the </w:t>
      </w:r>
      <w:r w:rsidR="006F0A9D">
        <w:rPr>
          <w:rFonts w:cs="Times New Roman"/>
        </w:rPr>
        <w:t>Commission is cutting</w:t>
      </w:r>
      <w:r w:rsidR="00192FE8" w:rsidRPr="00B94EEA">
        <w:rPr>
          <w:rFonts w:cs="Times New Roman"/>
        </w:rPr>
        <w:t xml:space="preserve"> bureaucratic red tape and remov</w:t>
      </w:r>
      <w:r w:rsidR="006F0A9D">
        <w:rPr>
          <w:rFonts w:cs="Times New Roman"/>
        </w:rPr>
        <w:t>ing</w:t>
      </w:r>
      <w:r w:rsidR="00192FE8" w:rsidRPr="00B94EEA">
        <w:rPr>
          <w:rFonts w:cs="Times New Roman"/>
        </w:rPr>
        <w:t xml:space="preserve"> regulatory barriers that slow the pace and increase the cost of network deployment.</w:t>
      </w:r>
      <w:r w:rsidR="006F0A9D">
        <w:rPr>
          <w:rFonts w:cs="Times New Roman"/>
        </w:rPr>
        <w:t xml:space="preserve"> </w:t>
      </w:r>
      <w:r w:rsidR="00192FE8" w:rsidRPr="00B94EEA">
        <w:rPr>
          <w:rFonts w:cs="Times New Roman"/>
        </w:rPr>
        <w:t xml:space="preserve"> </w:t>
      </w:r>
      <w:r w:rsidR="006F0A9D">
        <w:rPr>
          <w:rFonts w:cs="Times New Roman"/>
        </w:rPr>
        <w:t>W</w:t>
      </w:r>
      <w:r w:rsidR="007301DF" w:rsidRPr="00B94EEA">
        <w:rPr>
          <w:rFonts w:cs="Times New Roman"/>
        </w:rPr>
        <w:t xml:space="preserve">e’ve launched proceedings to </w:t>
      </w:r>
      <w:r w:rsidR="00192FE8" w:rsidRPr="00B94EEA">
        <w:rPr>
          <w:rFonts w:cs="Times New Roman"/>
        </w:rPr>
        <w:t>help broadband providers access utility poles, site wireless infrastructure, and transition from yesterday’s copper networks to modern fiber networks</w:t>
      </w:r>
      <w:r w:rsidR="00F62936" w:rsidRPr="00B94EEA">
        <w:rPr>
          <w:rFonts w:cs="Times New Roman"/>
        </w:rPr>
        <w:t xml:space="preserve">.  The idea is simple:  </w:t>
      </w:r>
      <w:r w:rsidR="006F0A9D">
        <w:rPr>
          <w:rFonts w:cs="Times New Roman"/>
        </w:rPr>
        <w:t>I</w:t>
      </w:r>
      <w:r w:rsidR="00F62936" w:rsidRPr="00B94EEA">
        <w:rPr>
          <w:rFonts w:cs="Times New Roman"/>
        </w:rPr>
        <w:t>f we make it easier to install wired and wireless broadband infrastructure</w:t>
      </w:r>
      <w:r w:rsidR="00342D02" w:rsidRPr="00B94EEA">
        <w:rPr>
          <w:rFonts w:cs="Times New Roman"/>
        </w:rPr>
        <w:t xml:space="preserve">, we’ll see private companies deploy more wired and wireless broadband infrastructure. </w:t>
      </w:r>
    </w:p>
    <w:p w14:paraId="2BA1BA13" w14:textId="32C1CA55" w:rsidR="00342D02" w:rsidRPr="00B94EEA" w:rsidRDefault="006F0A9D" w:rsidP="004C7FEF">
      <w:pPr>
        <w:ind w:firstLine="720"/>
        <w:rPr>
          <w:rFonts w:cs="Times New Roman"/>
        </w:rPr>
      </w:pPr>
      <w:r>
        <w:rPr>
          <w:rFonts w:cs="Times New Roman"/>
        </w:rPr>
        <w:t>Sometimes</w:t>
      </w:r>
      <w:r w:rsidR="00342D02" w:rsidRPr="00B94EEA">
        <w:rPr>
          <w:rFonts w:cs="Times New Roman"/>
        </w:rPr>
        <w:t xml:space="preserve"> the barriers for new market entrants are very high.  So we need to be creative.  This June, for example, the Commission approved a plan allowing a company to use satellites in low-Earth orbit to provide high-speed broadband.  This could be a promising option for those living in hard-to-serve areas.  Other satellite companies have already expressed interest in doing the same, signaling the possible emergence of a viable new competitive option for broadband in rural communities. </w:t>
      </w:r>
    </w:p>
    <w:p w14:paraId="2E43905F" w14:textId="604F700B" w:rsidR="00976815" w:rsidRPr="00B94EEA" w:rsidRDefault="00146E26" w:rsidP="004C7FEF">
      <w:pPr>
        <w:ind w:firstLine="720"/>
        <w:rPr>
          <w:rFonts w:cs="Times New Roman"/>
        </w:rPr>
      </w:pPr>
      <w:r w:rsidRPr="00B94EEA">
        <w:rPr>
          <w:rFonts w:cs="Times New Roman"/>
        </w:rPr>
        <w:t>Of course, we know that we could strike every single FCC regulation from the books, and it still would</w:t>
      </w:r>
      <w:r w:rsidR="009F46B1" w:rsidRPr="00B94EEA">
        <w:rPr>
          <w:rFonts w:cs="Times New Roman"/>
        </w:rPr>
        <w:t>n’t</w:t>
      </w:r>
      <w:r w:rsidRPr="00B94EEA">
        <w:rPr>
          <w:rFonts w:cs="Times New Roman"/>
        </w:rPr>
        <w:t xml:space="preserve"> make financial sense for carriers to roll </w:t>
      </w:r>
      <w:r w:rsidR="009F46B1" w:rsidRPr="00B94EEA">
        <w:rPr>
          <w:rFonts w:cs="Times New Roman"/>
        </w:rPr>
        <w:t xml:space="preserve">out networks to certain sparsely populated areas.  The FCC’s preferred and proven strategy for spurring deployment in these </w:t>
      </w:r>
      <w:r w:rsidR="00142EA7" w:rsidRPr="00B94EEA">
        <w:rPr>
          <w:rFonts w:cs="Times New Roman"/>
        </w:rPr>
        <w:t>places</w:t>
      </w:r>
      <w:r w:rsidR="009F46B1" w:rsidRPr="00B94EEA">
        <w:rPr>
          <w:rFonts w:cs="Times New Roman"/>
        </w:rPr>
        <w:t xml:space="preserve"> is to engage in public-p</w:t>
      </w:r>
      <w:r w:rsidR="00142EA7" w:rsidRPr="00B94EEA">
        <w:rPr>
          <w:rFonts w:cs="Times New Roman"/>
        </w:rPr>
        <w:t>rivate partnerships.  The way it</w:t>
      </w:r>
      <w:r w:rsidR="009F46B1" w:rsidRPr="00B94EEA">
        <w:rPr>
          <w:rFonts w:cs="Times New Roman"/>
        </w:rPr>
        <w:t xml:space="preserve"> works is the FCC provides direct funding that leverages</w:t>
      </w:r>
      <w:r w:rsidR="006F0A9D">
        <w:rPr>
          <w:rFonts w:cs="Times New Roman"/>
        </w:rPr>
        <w:t>—</w:t>
      </w:r>
      <w:r w:rsidR="009F46B1" w:rsidRPr="00B94EEA">
        <w:rPr>
          <w:rFonts w:cs="Times New Roman"/>
        </w:rPr>
        <w:t>not displaces</w:t>
      </w:r>
      <w:r w:rsidR="006F0A9D">
        <w:rPr>
          <w:rFonts w:cs="Times New Roman"/>
        </w:rPr>
        <w:t>—</w:t>
      </w:r>
      <w:r w:rsidR="009F46B1" w:rsidRPr="00B94EEA">
        <w:rPr>
          <w:rFonts w:cs="Times New Roman"/>
        </w:rPr>
        <w:t xml:space="preserve">private capital expenditures.  For example, the FCC recently voted to invest $4.53 billion over the next decade through our Mobility Fund, which will bring 4G LTE service to rural Americans who don’t have it today.  In addition, we approved </w:t>
      </w:r>
      <w:r w:rsidR="00881CB2">
        <w:rPr>
          <w:rFonts w:cs="Times New Roman"/>
        </w:rPr>
        <w:t xml:space="preserve">about </w:t>
      </w:r>
      <w:r w:rsidR="009F46B1" w:rsidRPr="00B94EEA">
        <w:rPr>
          <w:rFonts w:cs="Times New Roman"/>
        </w:rPr>
        <w:t xml:space="preserve">$2 billion through our Connect America Fund to boost fixed broadband in currently unserved locations.  </w:t>
      </w:r>
    </w:p>
    <w:p w14:paraId="133DDE3C" w14:textId="4F1FD081" w:rsidR="009F46B1" w:rsidRPr="00B94EEA" w:rsidRDefault="009F46B1" w:rsidP="004C7FEF">
      <w:pPr>
        <w:ind w:firstLine="720"/>
        <w:rPr>
          <w:rFonts w:cs="Times New Roman"/>
        </w:rPr>
      </w:pPr>
      <w:r w:rsidRPr="00B94EEA">
        <w:rPr>
          <w:rFonts w:cs="Times New Roman"/>
        </w:rPr>
        <w:lastRenderedPageBreak/>
        <w:t>These public-private partnerships are nothing new at the Commission.  What is new is the way they are opera</w:t>
      </w:r>
      <w:r w:rsidR="001143C9">
        <w:rPr>
          <w:rFonts w:cs="Times New Roman"/>
        </w:rPr>
        <w:t xml:space="preserve">ted.  The Commission now uses </w:t>
      </w:r>
      <w:r w:rsidRPr="00B94EEA">
        <w:rPr>
          <w:rFonts w:cs="Times New Roman"/>
        </w:rPr>
        <w:t>competitive</w:t>
      </w:r>
      <w:r w:rsidR="00E2644B" w:rsidRPr="00B94EEA">
        <w:rPr>
          <w:rFonts w:cs="Times New Roman"/>
        </w:rPr>
        <w:t xml:space="preserve"> bidding in a multiple-round,</w:t>
      </w:r>
      <w:r w:rsidRPr="00B94EEA">
        <w:rPr>
          <w:rFonts w:cs="Times New Roman"/>
        </w:rPr>
        <w:t xml:space="preserve"> reverse auction to allocate these funds to private providers.</w:t>
      </w:r>
      <w:r w:rsidR="00E2644B" w:rsidRPr="00B94EEA">
        <w:rPr>
          <w:rFonts w:cs="Times New Roman"/>
        </w:rPr>
        <w:t xml:space="preserve">  The expectation is that th</w:t>
      </w:r>
      <w:r w:rsidR="002C288A" w:rsidRPr="00B94EEA">
        <w:rPr>
          <w:rFonts w:cs="Times New Roman"/>
        </w:rPr>
        <w:t>is will maximize the impact</w:t>
      </w:r>
      <w:r w:rsidR="00E2644B" w:rsidRPr="00B94EEA">
        <w:rPr>
          <w:rFonts w:cs="Times New Roman"/>
        </w:rPr>
        <w:t xml:space="preserve"> of our investments in universal service. </w:t>
      </w:r>
    </w:p>
    <w:p w14:paraId="2799C4B5" w14:textId="6B8D8893" w:rsidR="00E2644B" w:rsidRPr="00B94EEA" w:rsidRDefault="00E2644B" w:rsidP="004C7FEF">
      <w:pPr>
        <w:ind w:firstLine="720"/>
        <w:rPr>
          <w:rFonts w:cs="Times New Roman"/>
        </w:rPr>
      </w:pPr>
      <w:r w:rsidRPr="00B94EEA">
        <w:rPr>
          <w:rFonts w:cs="Times New Roman"/>
        </w:rPr>
        <w:t xml:space="preserve">One </w:t>
      </w:r>
      <w:r w:rsidR="00D95D6B" w:rsidRPr="00B94EEA">
        <w:rPr>
          <w:rFonts w:cs="Times New Roman"/>
        </w:rPr>
        <w:t>more note on</w:t>
      </w:r>
      <w:r w:rsidR="00142EA7" w:rsidRPr="00B94EEA">
        <w:rPr>
          <w:rFonts w:cs="Times New Roman"/>
        </w:rPr>
        <w:t xml:space="preserve"> bridging</w:t>
      </w:r>
      <w:r w:rsidR="00D95D6B" w:rsidRPr="00B94EEA">
        <w:rPr>
          <w:rFonts w:cs="Times New Roman"/>
        </w:rPr>
        <w:t xml:space="preserve"> the digital divide:</w:t>
      </w:r>
      <w:r w:rsidRPr="00B94EEA">
        <w:rPr>
          <w:rFonts w:cs="Times New Roman"/>
        </w:rPr>
        <w:t xml:space="preserve"> </w:t>
      </w:r>
      <w:r w:rsidR="006F0A9D">
        <w:rPr>
          <w:rFonts w:cs="Times New Roman"/>
        </w:rPr>
        <w:t xml:space="preserve"> Although</w:t>
      </w:r>
      <w:r w:rsidR="006F0A9D" w:rsidRPr="00B94EEA">
        <w:rPr>
          <w:rFonts w:cs="Times New Roman"/>
        </w:rPr>
        <w:t xml:space="preserve"> </w:t>
      </w:r>
      <w:r w:rsidRPr="00B94EEA">
        <w:rPr>
          <w:rFonts w:cs="Times New Roman"/>
        </w:rPr>
        <w:t>it is not clear what the ultimate proposal will look like, President Trump has declared that rural broadband will be part of the infrastructure package be</w:t>
      </w:r>
      <w:r w:rsidR="002C288A" w:rsidRPr="00B94EEA">
        <w:rPr>
          <w:rFonts w:cs="Times New Roman"/>
        </w:rPr>
        <w:t xml:space="preserve">ing crafted by the White House.  The President’s statement is a </w:t>
      </w:r>
      <w:r w:rsidR="00DF7DC9" w:rsidRPr="00B94EEA">
        <w:rPr>
          <w:rFonts w:cs="Times New Roman"/>
        </w:rPr>
        <w:t xml:space="preserve">clear </w:t>
      </w:r>
      <w:r w:rsidR="00F1768E" w:rsidRPr="00B94EEA">
        <w:rPr>
          <w:rFonts w:cs="Times New Roman"/>
        </w:rPr>
        <w:t>signal that broadband network</w:t>
      </w:r>
      <w:r w:rsidR="00D95D6B" w:rsidRPr="00B94EEA">
        <w:rPr>
          <w:rFonts w:cs="Times New Roman"/>
        </w:rPr>
        <w:t>s</w:t>
      </w:r>
      <w:r w:rsidR="00F1768E" w:rsidRPr="00B94EEA">
        <w:rPr>
          <w:rFonts w:cs="Times New Roman"/>
        </w:rPr>
        <w:t xml:space="preserve"> are a </w:t>
      </w:r>
      <w:r w:rsidR="00D95D6B" w:rsidRPr="00B94EEA">
        <w:rPr>
          <w:rFonts w:cs="Times New Roman"/>
        </w:rPr>
        <w:t>foundational building block for</w:t>
      </w:r>
      <w:r w:rsidR="00F1768E" w:rsidRPr="00B94EEA">
        <w:rPr>
          <w:rFonts w:cs="Times New Roman"/>
        </w:rPr>
        <w:t xml:space="preserve"> growth </w:t>
      </w:r>
      <w:r w:rsidR="00D95D6B" w:rsidRPr="00B94EEA">
        <w:rPr>
          <w:rFonts w:cs="Times New Roman"/>
        </w:rPr>
        <w:t xml:space="preserve">and job creation in today’s and tomorrow’s economy. </w:t>
      </w:r>
    </w:p>
    <w:p w14:paraId="0A563E73" w14:textId="77777777" w:rsidR="00A85920" w:rsidRPr="00B94EEA" w:rsidRDefault="00A85920" w:rsidP="004C7FEF">
      <w:pPr>
        <w:ind w:firstLine="720"/>
        <w:rPr>
          <w:rFonts w:cs="Times New Roman"/>
        </w:rPr>
      </w:pPr>
      <w:r w:rsidRPr="00B94EEA">
        <w:rPr>
          <w:rFonts w:cs="Times New Roman"/>
        </w:rPr>
        <w:t>So far, I’ve talked about how to expand and enhance America’s wired and wireless infrastructure.  Allow me to shift for a moment to our invisible infrastructure: spectrum.</w:t>
      </w:r>
    </w:p>
    <w:p w14:paraId="34346F8D" w14:textId="49BDCAA7" w:rsidR="00A85920" w:rsidRPr="00B94EEA" w:rsidRDefault="00F71CFA" w:rsidP="004C7FEF">
      <w:pPr>
        <w:ind w:firstLine="720"/>
        <w:rPr>
          <w:rFonts w:cs="Times New Roman"/>
        </w:rPr>
      </w:pPr>
      <w:r w:rsidRPr="00B94EEA">
        <w:rPr>
          <w:rFonts w:cs="Times New Roman"/>
        </w:rPr>
        <w:t>The iPhone celebrated its</w:t>
      </w:r>
      <w:r w:rsidR="00A85920" w:rsidRPr="00B94EEA">
        <w:rPr>
          <w:rFonts w:cs="Times New Roman"/>
        </w:rPr>
        <w:t xml:space="preserve"> 10</w:t>
      </w:r>
      <w:r w:rsidR="00A85920" w:rsidRPr="00B94EEA">
        <w:rPr>
          <w:rFonts w:cs="Times New Roman"/>
          <w:vertAlign w:val="superscript"/>
        </w:rPr>
        <w:t>th</w:t>
      </w:r>
      <w:r w:rsidR="00A85920" w:rsidRPr="00B94EEA">
        <w:rPr>
          <w:rFonts w:cs="Times New Roman"/>
        </w:rPr>
        <w:t xml:space="preserve"> birthday a few we</w:t>
      </w:r>
      <w:r w:rsidRPr="00B94EEA">
        <w:rPr>
          <w:rFonts w:cs="Times New Roman"/>
        </w:rPr>
        <w:t>eks ago.  This breakthrough device sparked</w:t>
      </w:r>
      <w:r w:rsidR="004B3F78" w:rsidRPr="00B94EEA">
        <w:rPr>
          <w:rFonts w:cs="Times New Roman"/>
        </w:rPr>
        <w:t xml:space="preserve"> an explosion in demand for wireless services that continues to expand a d</w:t>
      </w:r>
      <w:r w:rsidRPr="00B94EEA">
        <w:rPr>
          <w:rFonts w:cs="Times New Roman"/>
        </w:rPr>
        <w:t>ecade later.  T</w:t>
      </w:r>
      <w:r w:rsidR="00A85920" w:rsidRPr="00B94EEA">
        <w:rPr>
          <w:rFonts w:cs="Times New Roman"/>
        </w:rPr>
        <w:t xml:space="preserve">he FCC has been continually at work to make </w:t>
      </w:r>
      <w:r w:rsidR="00FC0C9F" w:rsidRPr="00B94EEA">
        <w:rPr>
          <w:rFonts w:cs="Times New Roman"/>
        </w:rPr>
        <w:t xml:space="preserve">spectrum available to </w:t>
      </w:r>
      <w:r w:rsidR="004B3F78" w:rsidRPr="00B94EEA">
        <w:rPr>
          <w:rFonts w:cs="Times New Roman"/>
        </w:rPr>
        <w:t>sustain the mobile revolution.</w:t>
      </w:r>
    </w:p>
    <w:p w14:paraId="04438FCB" w14:textId="675E7AE4" w:rsidR="00C913EC" w:rsidRPr="00B94EEA" w:rsidRDefault="004B3F78" w:rsidP="004C7FEF">
      <w:pPr>
        <w:ind w:firstLine="720"/>
        <w:rPr>
          <w:rFonts w:cs="Times New Roman"/>
        </w:rPr>
      </w:pPr>
      <w:r w:rsidRPr="00B94EEA">
        <w:rPr>
          <w:rFonts w:cs="Times New Roman"/>
        </w:rPr>
        <w:t xml:space="preserve">They say the iPhone changed everything, but the key principles guiding the FCC’s </w:t>
      </w:r>
      <w:r w:rsidR="00F71CFA" w:rsidRPr="00B94EEA">
        <w:rPr>
          <w:rFonts w:cs="Times New Roman"/>
        </w:rPr>
        <w:t>spectrum policy are the same as they were before</w:t>
      </w:r>
      <w:r w:rsidRPr="00B94EEA">
        <w:rPr>
          <w:rFonts w:cs="Times New Roman"/>
        </w:rPr>
        <w:t xml:space="preserve"> the smartphone era</w:t>
      </w:r>
      <w:r w:rsidR="00FC0C9F" w:rsidRPr="00B94EEA">
        <w:rPr>
          <w:rFonts w:cs="Times New Roman"/>
        </w:rPr>
        <w:t xml:space="preserve">. </w:t>
      </w:r>
      <w:r w:rsidR="006F0A9D">
        <w:rPr>
          <w:rFonts w:cs="Times New Roman"/>
        </w:rPr>
        <w:t xml:space="preserve"> </w:t>
      </w:r>
      <w:r w:rsidR="00FC0C9F" w:rsidRPr="00B94EEA">
        <w:rPr>
          <w:rFonts w:cs="Times New Roman"/>
        </w:rPr>
        <w:t>First</w:t>
      </w:r>
      <w:r w:rsidR="00F71CFA" w:rsidRPr="00B94EEA">
        <w:rPr>
          <w:rFonts w:cs="Times New Roman"/>
        </w:rPr>
        <w:t xml:space="preserve">, our experience </w:t>
      </w:r>
      <w:r w:rsidR="00401285" w:rsidRPr="00B94EEA">
        <w:rPr>
          <w:rFonts w:cs="Times New Roman"/>
        </w:rPr>
        <w:t>at</w:t>
      </w:r>
      <w:r w:rsidR="00F71CFA" w:rsidRPr="00B94EEA">
        <w:rPr>
          <w:rFonts w:cs="Times New Roman"/>
        </w:rPr>
        <w:t xml:space="preserve"> the FCC is</w:t>
      </w:r>
      <w:r w:rsidR="00FC0C9F" w:rsidRPr="00B94EEA">
        <w:rPr>
          <w:rFonts w:cs="Times New Roman"/>
        </w:rPr>
        <w:t xml:space="preserve"> </w:t>
      </w:r>
      <w:r w:rsidR="000345B0" w:rsidRPr="00B94EEA">
        <w:rPr>
          <w:rFonts w:cs="Times New Roman"/>
        </w:rPr>
        <w:t xml:space="preserve">that </w:t>
      </w:r>
      <w:r w:rsidR="00FC0C9F" w:rsidRPr="00B94EEA">
        <w:rPr>
          <w:rFonts w:cs="Times New Roman"/>
        </w:rPr>
        <w:t>the most effective way to put spectrum to its highest</w:t>
      </w:r>
      <w:r w:rsidR="00F71CFA" w:rsidRPr="00B94EEA">
        <w:rPr>
          <w:rFonts w:cs="Times New Roman"/>
        </w:rPr>
        <w:t xml:space="preserve"> and</w:t>
      </w:r>
      <w:r w:rsidR="00FC0C9F" w:rsidRPr="00B94EEA">
        <w:rPr>
          <w:rFonts w:cs="Times New Roman"/>
        </w:rPr>
        <w:t xml:space="preserve"> most efficient use is to harness market forces. </w:t>
      </w:r>
      <w:r w:rsidR="00F71CFA" w:rsidRPr="00B94EEA">
        <w:rPr>
          <w:rFonts w:cs="Times New Roman"/>
        </w:rPr>
        <w:t xml:space="preserve">And our mechanism for doing so has been spectrum auctions.  </w:t>
      </w:r>
      <w:r w:rsidR="00C913EC" w:rsidRPr="00B94EEA">
        <w:rPr>
          <w:rFonts w:cs="Times New Roman"/>
        </w:rPr>
        <w:t xml:space="preserve">The second key pillar </w:t>
      </w:r>
      <w:r w:rsidR="00881CB2">
        <w:rPr>
          <w:rFonts w:cs="Times New Roman"/>
        </w:rPr>
        <w:t>is</w:t>
      </w:r>
      <w:r w:rsidR="00881CB2" w:rsidRPr="00B94EEA">
        <w:rPr>
          <w:rFonts w:cs="Times New Roman"/>
        </w:rPr>
        <w:t xml:space="preserve"> </w:t>
      </w:r>
      <w:r w:rsidR="00C913EC" w:rsidRPr="00B94EEA">
        <w:rPr>
          <w:rFonts w:cs="Times New Roman"/>
        </w:rPr>
        <w:t>flexible use.  We basically make spectrum available and then do our best to stay out of the way of technological development and the details of implementation.</w:t>
      </w:r>
      <w:r w:rsidR="004B426A">
        <w:rPr>
          <w:rFonts w:cs="Times New Roman"/>
        </w:rPr>
        <w:t xml:space="preserve">  </w:t>
      </w:r>
    </w:p>
    <w:p w14:paraId="2EF0160B" w14:textId="2E9D5D1D" w:rsidR="00C913EC" w:rsidRPr="00B94EEA" w:rsidRDefault="00C913EC" w:rsidP="004C7FEF">
      <w:pPr>
        <w:ind w:firstLine="720"/>
        <w:rPr>
          <w:rFonts w:cs="Times New Roman"/>
        </w:rPr>
      </w:pPr>
      <w:r w:rsidRPr="00B94EEA">
        <w:rPr>
          <w:rFonts w:cs="Times New Roman"/>
        </w:rPr>
        <w:t xml:space="preserve">Beyond these high-level principles, our approach to spectrum is probably best described as all-of-the-above.  We aim to free up all kinds of spectrum—low-, mid-, and high-band—for both licensed and unlicensed use.  </w:t>
      </w:r>
      <w:r w:rsidR="00283A87">
        <w:rPr>
          <w:rFonts w:cs="Times New Roman"/>
        </w:rPr>
        <w:t>And we take a technology</w:t>
      </w:r>
      <w:r w:rsidR="006F0A9D">
        <w:rPr>
          <w:rFonts w:cs="Times New Roman"/>
        </w:rPr>
        <w:t>-</w:t>
      </w:r>
      <w:r w:rsidR="00283A87">
        <w:rPr>
          <w:rFonts w:cs="Times New Roman"/>
        </w:rPr>
        <w:t xml:space="preserve">neutral approach to allow innovations to develop from all parts of the industry.  </w:t>
      </w:r>
    </w:p>
    <w:p w14:paraId="5864AB64" w14:textId="04273E32" w:rsidR="00C913EC" w:rsidRPr="00B94EEA" w:rsidRDefault="00C913EC" w:rsidP="004C7FEF">
      <w:pPr>
        <w:ind w:firstLine="720"/>
        <w:rPr>
          <w:rFonts w:cs="Times New Roman"/>
        </w:rPr>
      </w:pPr>
      <w:r w:rsidRPr="00B94EEA">
        <w:rPr>
          <w:rFonts w:cs="Times New Roman"/>
        </w:rPr>
        <w:t>Let’s walk through what that looks like in practice.</w:t>
      </w:r>
    </w:p>
    <w:p w14:paraId="01E4DCA5" w14:textId="4E61FE05" w:rsidR="00E32DEF" w:rsidRPr="00B94EEA" w:rsidRDefault="00C913EC" w:rsidP="004C7FEF">
      <w:pPr>
        <w:ind w:firstLine="720"/>
        <w:rPr>
          <w:rFonts w:cs="Times New Roman"/>
        </w:rPr>
      </w:pPr>
      <w:r w:rsidRPr="00B94EEA">
        <w:rPr>
          <w:rFonts w:cs="Times New Roman"/>
        </w:rPr>
        <w:t xml:space="preserve">On low-band, one of the biggest reasons the U.S. was the first country to deploy LTE networks at scale was that we moved early on our DTV transition, </w:t>
      </w:r>
      <w:r w:rsidR="00E32DEF" w:rsidRPr="00B94EEA">
        <w:rPr>
          <w:rFonts w:cs="Times New Roman"/>
        </w:rPr>
        <w:t xml:space="preserve">paving the way for the 700 MHz auction in 2008 that freed up airwaves that would be used for 4G wireless services. </w:t>
      </w:r>
      <w:r w:rsidR="00F442EC">
        <w:rPr>
          <w:rFonts w:cs="Times New Roman"/>
        </w:rPr>
        <w:t xml:space="preserve"> </w:t>
      </w:r>
      <w:r w:rsidR="00E32DEF" w:rsidRPr="00B94EEA">
        <w:rPr>
          <w:rFonts w:cs="Times New Roman"/>
        </w:rPr>
        <w:t>More recently, we concluded the world’s first incentive auction.  This two-sided auction will reallocate 84 MHz</w:t>
      </w:r>
      <w:r w:rsidR="00F442EC">
        <w:rPr>
          <w:rFonts w:cs="Times New Roman"/>
        </w:rPr>
        <w:t xml:space="preserve"> </w:t>
      </w:r>
      <w:r w:rsidR="00E32DEF" w:rsidRPr="00B94EEA">
        <w:rPr>
          <w:rFonts w:cs="Times New Roman"/>
        </w:rPr>
        <w:t xml:space="preserve">in the 600 MHz band from television broadcasters to wireless providers.  </w:t>
      </w:r>
      <w:r w:rsidR="00AD432B">
        <w:rPr>
          <w:rFonts w:cs="Times New Roman"/>
        </w:rPr>
        <w:t>And we have started</w:t>
      </w:r>
      <w:r w:rsidR="00E32DEF" w:rsidRPr="00B94EEA">
        <w:rPr>
          <w:rFonts w:cs="Times New Roman"/>
        </w:rPr>
        <w:t xml:space="preserve"> issu</w:t>
      </w:r>
      <w:r w:rsidR="00AD432B">
        <w:rPr>
          <w:rFonts w:cs="Times New Roman"/>
        </w:rPr>
        <w:t>ing</w:t>
      </w:r>
      <w:r w:rsidR="00E32DEF" w:rsidRPr="00B94EEA">
        <w:rPr>
          <w:rFonts w:cs="Times New Roman"/>
        </w:rPr>
        <w:t xml:space="preserve"> the first licenses to auction winners. </w:t>
      </w:r>
    </w:p>
    <w:p w14:paraId="0FF6EE7F" w14:textId="39F5D5FF" w:rsidR="00E32DEF" w:rsidRPr="00B94EEA" w:rsidRDefault="00E32DEF" w:rsidP="004C7FEF">
      <w:pPr>
        <w:ind w:firstLine="720"/>
        <w:rPr>
          <w:rFonts w:cs="Times New Roman"/>
        </w:rPr>
      </w:pPr>
      <w:r w:rsidRPr="00B94EEA">
        <w:rPr>
          <w:rFonts w:cs="Times New Roman"/>
        </w:rPr>
        <w:t>With regards to mid-band spectrum</w:t>
      </w:r>
      <w:r w:rsidR="008A6A09" w:rsidRPr="00B94EEA">
        <w:rPr>
          <w:rFonts w:cs="Times New Roman"/>
        </w:rPr>
        <w:t>, Chairman Pai just circulated a proposal for consideration at the Commission’s August open meeting that explores opportunities for next generation services—particularly for wireless broadband—in the 3.7 GHz to 24 GHz spectrum range and asks about how we can increase efficient and effective use of this spectrum for the benefit of all services and users.</w:t>
      </w:r>
    </w:p>
    <w:p w14:paraId="1E170301" w14:textId="63C557D0" w:rsidR="00E32DEF" w:rsidRPr="00B94EEA" w:rsidRDefault="00E32DEF" w:rsidP="004C7FEF">
      <w:pPr>
        <w:ind w:firstLine="720"/>
        <w:rPr>
          <w:rFonts w:cs="Times New Roman"/>
        </w:rPr>
      </w:pPr>
      <w:r w:rsidRPr="00B94EEA">
        <w:rPr>
          <w:rFonts w:cs="Times New Roman"/>
        </w:rPr>
        <w:t xml:space="preserve">Chairman Pai has </w:t>
      </w:r>
      <w:r w:rsidR="001143C9">
        <w:rPr>
          <w:rFonts w:cs="Times New Roman"/>
        </w:rPr>
        <w:t xml:space="preserve">also </w:t>
      </w:r>
      <w:r w:rsidRPr="00B94EEA">
        <w:rPr>
          <w:rFonts w:cs="Times New Roman"/>
        </w:rPr>
        <w:t>been particularly aggressive in his advocacy of using high-frequency spectrum previously thought to be unsuitable for mobile use.  He helped drive the 2016 rules opening up significant swaths of millimeter-wave spectrum for 5G use.  This move has given U.</w:t>
      </w:r>
      <w:r w:rsidR="004C079E" w:rsidRPr="00B94EEA">
        <w:rPr>
          <w:rFonts w:cs="Times New Roman"/>
        </w:rPr>
        <w:t>S. operators a clear path to</w:t>
      </w:r>
      <w:r w:rsidRPr="00B94EEA">
        <w:rPr>
          <w:rFonts w:cs="Times New Roman"/>
        </w:rPr>
        <w:t xml:space="preserve"> launch next-generation services, but we’re not done yet.  At Chairman Pai’s direction, we are considering possibilities for opening up even more spectrum for 5G as soon as possible.</w:t>
      </w:r>
    </w:p>
    <w:p w14:paraId="12EB1AD5" w14:textId="7D291ECE" w:rsidR="00A85920" w:rsidRPr="00B94EEA" w:rsidRDefault="00220C4C" w:rsidP="004C7FEF">
      <w:pPr>
        <w:tabs>
          <w:tab w:val="left" w:pos="3330"/>
        </w:tabs>
        <w:ind w:firstLine="720"/>
        <w:rPr>
          <w:rFonts w:cs="Times New Roman"/>
        </w:rPr>
      </w:pPr>
      <w:r w:rsidRPr="00B94EEA">
        <w:rPr>
          <w:rFonts w:cs="Times New Roman"/>
        </w:rPr>
        <w:t>One last no</w:t>
      </w:r>
      <w:r w:rsidR="001143C9">
        <w:rPr>
          <w:rFonts w:cs="Times New Roman"/>
        </w:rPr>
        <w:t>te on spectrum is</w:t>
      </w:r>
      <w:r w:rsidR="003F243E" w:rsidRPr="00B94EEA">
        <w:rPr>
          <w:rFonts w:cs="Times New Roman"/>
        </w:rPr>
        <w:t xml:space="preserve"> that the FCC recognizes the value of, and is committed to</w:t>
      </w:r>
      <w:r w:rsidR="001143C9">
        <w:rPr>
          <w:rFonts w:cs="Times New Roman"/>
        </w:rPr>
        <w:t>,</w:t>
      </w:r>
      <w:r w:rsidR="003F243E" w:rsidRPr="00B94EEA">
        <w:rPr>
          <w:rFonts w:cs="Times New Roman"/>
        </w:rPr>
        <w:t xml:space="preserve"> international spectrum harmonization.  Although it’s still two years away, preparations have already begun for </w:t>
      </w:r>
      <w:r w:rsidRPr="00B94EEA">
        <w:rPr>
          <w:rFonts w:cs="Times New Roman"/>
        </w:rPr>
        <w:t xml:space="preserve">WRC-19, </w:t>
      </w:r>
      <w:r w:rsidR="003F243E" w:rsidRPr="00B94EEA">
        <w:rPr>
          <w:rFonts w:cs="Times New Roman"/>
        </w:rPr>
        <w:t>which</w:t>
      </w:r>
      <w:r w:rsidRPr="00B94EEA">
        <w:rPr>
          <w:rFonts w:cs="Times New Roman"/>
        </w:rPr>
        <w:t xml:space="preserve"> represents a unique opportunity to set spectrum allocations and to harmonize technical operations</w:t>
      </w:r>
      <w:r w:rsidR="00283A87">
        <w:rPr>
          <w:rFonts w:cs="Times New Roman"/>
        </w:rPr>
        <w:t xml:space="preserve"> regionally and</w:t>
      </w:r>
      <w:r w:rsidRPr="00B94EEA">
        <w:rPr>
          <w:rFonts w:cs="Times New Roman"/>
        </w:rPr>
        <w:t xml:space="preserve"> internationally in a way that will aid the development and deployment of new and innovative services.  </w:t>
      </w:r>
      <w:r w:rsidR="003F243E" w:rsidRPr="00B94EEA">
        <w:rPr>
          <w:rFonts w:cs="Times New Roman"/>
        </w:rPr>
        <w:t xml:space="preserve">Just a few weeks ago, FCC Commissioner O’Rielly was at CITEL’s </w:t>
      </w:r>
      <w:r w:rsidR="00E97AD2">
        <w:rPr>
          <w:rFonts w:cs="Times New Roman"/>
        </w:rPr>
        <w:t xml:space="preserve">spectrum policy </w:t>
      </w:r>
      <w:r w:rsidR="003F243E" w:rsidRPr="00B94EEA">
        <w:rPr>
          <w:rFonts w:cs="Times New Roman"/>
        </w:rPr>
        <w:t xml:space="preserve">meeting in Orlando </w:t>
      </w:r>
      <w:r w:rsidR="003F243E" w:rsidRPr="00B94EEA">
        <w:rPr>
          <w:rFonts w:eastAsia="Times New Roman" w:cs="Times New Roman"/>
        </w:rPr>
        <w:t xml:space="preserve">to work with </w:t>
      </w:r>
      <w:r w:rsidR="00742544" w:rsidRPr="00B94EEA">
        <w:rPr>
          <w:rFonts w:eastAsia="Times New Roman" w:cs="Times New Roman"/>
        </w:rPr>
        <w:t>representatives of many of your countries</w:t>
      </w:r>
      <w:r w:rsidR="003F243E" w:rsidRPr="00B94EEA">
        <w:rPr>
          <w:rFonts w:eastAsia="Times New Roman" w:cs="Times New Roman"/>
        </w:rPr>
        <w:t xml:space="preserve"> to begin developing</w:t>
      </w:r>
      <w:r w:rsidR="00742544" w:rsidRPr="00B94EEA">
        <w:rPr>
          <w:rFonts w:eastAsia="Times New Roman" w:cs="Times New Roman"/>
        </w:rPr>
        <w:t xml:space="preserve"> Inter-American p</w:t>
      </w:r>
      <w:r w:rsidR="003F243E" w:rsidRPr="00B94EEA">
        <w:rPr>
          <w:rFonts w:eastAsia="Times New Roman" w:cs="Times New Roman"/>
        </w:rPr>
        <w:t xml:space="preserve">roposals </w:t>
      </w:r>
      <w:r w:rsidR="00E97AD2">
        <w:rPr>
          <w:rFonts w:eastAsia="Times New Roman" w:cs="Times New Roman"/>
        </w:rPr>
        <w:t>for</w:t>
      </w:r>
      <w:r w:rsidR="003F243E" w:rsidRPr="00B94EEA">
        <w:rPr>
          <w:rFonts w:eastAsia="Times New Roman" w:cs="Times New Roman"/>
        </w:rPr>
        <w:t xml:space="preserve"> the next WRC, </w:t>
      </w:r>
      <w:r w:rsidR="00E97AD2">
        <w:rPr>
          <w:rFonts w:eastAsia="Times New Roman" w:cs="Times New Roman"/>
        </w:rPr>
        <w:t>to help</w:t>
      </w:r>
      <w:r w:rsidR="00742544" w:rsidRPr="00B94EEA">
        <w:rPr>
          <w:rFonts w:eastAsia="Times New Roman" w:cs="Times New Roman"/>
        </w:rPr>
        <w:t xml:space="preserve"> </w:t>
      </w:r>
      <w:r w:rsidR="00283A87">
        <w:rPr>
          <w:rFonts w:eastAsia="Times New Roman" w:cs="Times New Roman"/>
        </w:rPr>
        <w:t>advance</w:t>
      </w:r>
      <w:r w:rsidR="00283A87" w:rsidRPr="00B94EEA">
        <w:rPr>
          <w:rFonts w:eastAsia="Times New Roman" w:cs="Times New Roman"/>
        </w:rPr>
        <w:t xml:space="preserve"> </w:t>
      </w:r>
      <w:r w:rsidR="00742544" w:rsidRPr="00B94EEA">
        <w:rPr>
          <w:rFonts w:eastAsia="Times New Roman" w:cs="Times New Roman"/>
        </w:rPr>
        <w:t>the r</w:t>
      </w:r>
      <w:r w:rsidR="003F243E" w:rsidRPr="00B94EEA">
        <w:rPr>
          <w:rFonts w:eastAsia="Times New Roman" w:cs="Times New Roman"/>
        </w:rPr>
        <w:t>egion’s key priorities.  We would like to work with all nations represented here on collaborating in preparation for WRC-19.</w:t>
      </w:r>
    </w:p>
    <w:p w14:paraId="13882FAF" w14:textId="0AE066BB" w:rsidR="009F46B1" w:rsidRPr="00B94EEA" w:rsidRDefault="00742544" w:rsidP="004C7FEF">
      <w:pPr>
        <w:ind w:firstLine="720"/>
        <w:rPr>
          <w:rFonts w:cs="Times New Roman"/>
        </w:rPr>
      </w:pPr>
      <w:r w:rsidRPr="00B94EEA">
        <w:rPr>
          <w:rFonts w:cs="Times New Roman"/>
        </w:rPr>
        <w:t>The last topic I’d like to discuss this morning</w:t>
      </w:r>
      <w:r w:rsidR="00415672" w:rsidRPr="00B94EEA">
        <w:rPr>
          <w:rFonts w:cs="Times New Roman"/>
        </w:rPr>
        <w:t>, which offers insight into Chairman Pai’s overall approach to government regulation, is the Commission’s</w:t>
      </w:r>
      <w:r w:rsidR="00D14469" w:rsidRPr="00B94EEA">
        <w:rPr>
          <w:rFonts w:cs="Times New Roman"/>
        </w:rPr>
        <w:t xml:space="preserve"> Restoring Internet Freedom proceeding. </w:t>
      </w:r>
      <w:r w:rsidR="00F442EC">
        <w:rPr>
          <w:rFonts w:cs="Times New Roman"/>
        </w:rPr>
        <w:t xml:space="preserve"> </w:t>
      </w:r>
    </w:p>
    <w:p w14:paraId="0BBF108A" w14:textId="521F55AB" w:rsidR="007B111E" w:rsidRPr="00B94EEA" w:rsidRDefault="007B111E" w:rsidP="004C7FEF">
      <w:pPr>
        <w:ind w:firstLine="720"/>
        <w:rPr>
          <w:rFonts w:cs="Times New Roman"/>
        </w:rPr>
      </w:pPr>
      <w:r w:rsidRPr="00B94EEA">
        <w:rPr>
          <w:rFonts w:cs="Times New Roman"/>
        </w:rPr>
        <w:t>From the Clinton Administra</w:t>
      </w:r>
      <w:r w:rsidR="00FB71BE" w:rsidRPr="00B94EEA">
        <w:rPr>
          <w:rFonts w:cs="Times New Roman"/>
        </w:rPr>
        <w:t>tion in the 1990s until 2015, the FCC</w:t>
      </w:r>
      <w:r w:rsidRPr="00B94EEA">
        <w:rPr>
          <w:rFonts w:cs="Times New Roman"/>
        </w:rPr>
        <w:t xml:space="preserve"> took a </w:t>
      </w:r>
      <w:r w:rsidR="00FB71BE" w:rsidRPr="00B94EEA">
        <w:rPr>
          <w:rFonts w:cs="Times New Roman"/>
        </w:rPr>
        <w:t xml:space="preserve">light-touch, </w:t>
      </w:r>
      <w:r w:rsidRPr="00B94EEA">
        <w:rPr>
          <w:rFonts w:cs="Times New Roman"/>
        </w:rPr>
        <w:t>market-based approach to the Internet.  That approach yielded approximately $1.5 trillion in private investment in broadband networks.  It created an online economy that gave birth to the world’s most succ</w:t>
      </w:r>
      <w:r w:rsidR="00FB71BE" w:rsidRPr="00B94EEA">
        <w:rPr>
          <w:rFonts w:cs="Times New Roman"/>
        </w:rPr>
        <w:t xml:space="preserve">essful Internet companies.  </w:t>
      </w:r>
      <w:r w:rsidR="00ED5CDE">
        <w:rPr>
          <w:rFonts w:cs="Times New Roman"/>
        </w:rPr>
        <w:t>A light-touch approach allowed for the emergence of a digital ecosystem</w:t>
      </w:r>
      <w:r w:rsidR="00A0625C">
        <w:rPr>
          <w:rFonts w:cs="Times New Roman"/>
        </w:rPr>
        <w:t>,</w:t>
      </w:r>
      <w:r w:rsidR="00ED5CDE">
        <w:rPr>
          <w:rFonts w:cs="Times New Roman"/>
        </w:rPr>
        <w:t xml:space="preserve"> including network operators, online platforms and over-the-top services</w:t>
      </w:r>
      <w:r w:rsidR="00A0625C">
        <w:rPr>
          <w:rFonts w:cs="Times New Roman"/>
        </w:rPr>
        <w:t>,</w:t>
      </w:r>
      <w:r w:rsidR="00ED5CDE">
        <w:rPr>
          <w:rFonts w:cs="Times New Roman"/>
        </w:rPr>
        <w:t xml:space="preserve"> which transformed the industry, spurring innovative new business models, increasing the overall demand for </w:t>
      </w:r>
      <w:r w:rsidR="00A0625C">
        <w:rPr>
          <w:rFonts w:cs="Times New Roman"/>
        </w:rPr>
        <w:t>broadband services</w:t>
      </w:r>
      <w:r w:rsidR="00ED5CDE">
        <w:rPr>
          <w:rFonts w:cs="Times New Roman"/>
        </w:rPr>
        <w:t xml:space="preserve"> and fueling growth in broadband infrastructure development.  </w:t>
      </w:r>
      <w:r w:rsidR="00FB71BE" w:rsidRPr="00B94EEA">
        <w:rPr>
          <w:rFonts w:cs="Times New Roman"/>
        </w:rPr>
        <w:t>I</w:t>
      </w:r>
      <w:r w:rsidRPr="00B94EEA">
        <w:rPr>
          <w:rFonts w:cs="Times New Roman"/>
        </w:rPr>
        <w:t>t empowered hundreds of millions of American consumers.</w:t>
      </w:r>
      <w:r w:rsidR="00FB71BE" w:rsidRPr="00B94EEA">
        <w:rPr>
          <w:rFonts w:cs="Times New Roman"/>
        </w:rPr>
        <w:t xml:space="preserve">  And, yes, it produced a free and open Internet.</w:t>
      </w:r>
    </w:p>
    <w:p w14:paraId="176AFFF6" w14:textId="016CC6E4" w:rsidR="00FB71BE" w:rsidRPr="00B94EEA" w:rsidRDefault="00AF5C77" w:rsidP="004C7FEF">
      <w:pPr>
        <w:ind w:firstLine="720"/>
        <w:rPr>
          <w:rFonts w:cs="Times New Roman"/>
        </w:rPr>
      </w:pPr>
      <w:r w:rsidRPr="00B94EEA">
        <w:rPr>
          <w:rFonts w:cs="Times New Roman"/>
        </w:rPr>
        <w:t>Two years ago, faced with</w:t>
      </w:r>
      <w:r w:rsidR="00CA094A" w:rsidRPr="00B94EEA">
        <w:rPr>
          <w:rFonts w:cs="Times New Roman"/>
        </w:rPr>
        <w:t xml:space="preserve"> all this good news</w:t>
      </w:r>
      <w:r w:rsidRPr="00B94EEA">
        <w:rPr>
          <w:rFonts w:cs="Times New Roman"/>
        </w:rPr>
        <w:t xml:space="preserve">, </w:t>
      </w:r>
      <w:r w:rsidR="00FB71BE" w:rsidRPr="00B94EEA">
        <w:rPr>
          <w:rFonts w:cs="Times New Roman"/>
        </w:rPr>
        <w:t>the FCC charted a drama</w:t>
      </w:r>
      <w:r w:rsidRPr="00B94EEA">
        <w:rPr>
          <w:rFonts w:cs="Times New Roman"/>
        </w:rPr>
        <w:t>tically different course</w:t>
      </w:r>
      <w:r w:rsidR="00CA094A" w:rsidRPr="00B94EEA">
        <w:rPr>
          <w:rFonts w:cs="Times New Roman"/>
        </w:rPr>
        <w:t>,</w:t>
      </w:r>
      <w:r w:rsidRPr="00B94EEA">
        <w:rPr>
          <w:rFonts w:cs="Times New Roman"/>
        </w:rPr>
        <w:t xml:space="preserve"> </w:t>
      </w:r>
      <w:r w:rsidR="00CA094A" w:rsidRPr="00B94EEA">
        <w:rPr>
          <w:rFonts w:cs="Times New Roman"/>
        </w:rPr>
        <w:t xml:space="preserve">adopting an old regulatory framework called Title II—originally designed in the 1930s for the Ma Bell telephone monopoly—and applying it to thousands of Internet service providers, big and small. </w:t>
      </w:r>
      <w:r w:rsidRPr="00B94EEA">
        <w:rPr>
          <w:rFonts w:cs="Times New Roman"/>
        </w:rPr>
        <w:t xml:space="preserve"> </w:t>
      </w:r>
      <w:r w:rsidR="00A0625C">
        <w:rPr>
          <w:rFonts w:cs="Times New Roman"/>
        </w:rPr>
        <w:t>And a</w:t>
      </w:r>
      <w:r w:rsidR="00FB71BE" w:rsidRPr="00B94EEA">
        <w:rPr>
          <w:rFonts w:cs="Times New Roman"/>
        </w:rPr>
        <w:t>fter the FCC embraced utility-style regulation, the United States experienced the first-ever decline in broadband investment outside of a recession.</w:t>
      </w:r>
      <w:r w:rsidR="00A0625C">
        <w:rPr>
          <w:rFonts w:cs="Times New Roman"/>
        </w:rPr>
        <w:t xml:space="preserve">  </w:t>
      </w:r>
    </w:p>
    <w:p w14:paraId="76C18FA3" w14:textId="0C664335" w:rsidR="00FB71BE" w:rsidRPr="00B94EEA" w:rsidRDefault="00CA094A" w:rsidP="004C7FEF">
      <w:pPr>
        <w:ind w:firstLine="720"/>
        <w:rPr>
          <w:rFonts w:cs="Times New Roman"/>
        </w:rPr>
      </w:pPr>
      <w:r w:rsidRPr="00B94EEA">
        <w:rPr>
          <w:rFonts w:cs="Times New Roman"/>
        </w:rPr>
        <w:t>As for where this proceeding stands</w:t>
      </w:r>
      <w:r w:rsidR="00FB71BE" w:rsidRPr="00B94EEA">
        <w:rPr>
          <w:rFonts w:cs="Times New Roman"/>
        </w:rPr>
        <w:t xml:space="preserve">, we’re </w:t>
      </w:r>
      <w:r w:rsidRPr="00B94EEA">
        <w:rPr>
          <w:rFonts w:cs="Times New Roman"/>
        </w:rPr>
        <w:t xml:space="preserve">currently </w:t>
      </w:r>
      <w:r w:rsidR="00FB71BE" w:rsidRPr="00B94EEA">
        <w:rPr>
          <w:rFonts w:cs="Times New Roman"/>
        </w:rPr>
        <w:t>getting public input on our proposal</w:t>
      </w:r>
      <w:r w:rsidR="00AD432B">
        <w:rPr>
          <w:rFonts w:cs="Times New Roman"/>
        </w:rPr>
        <w:t xml:space="preserve"> </w:t>
      </w:r>
      <w:r w:rsidR="00A0625C">
        <w:rPr>
          <w:rFonts w:cs="Times New Roman"/>
        </w:rPr>
        <w:t>to return to the successful, light-touch approach that the Commission embraced until 2015.  T</w:t>
      </w:r>
      <w:r w:rsidR="00AD432B">
        <w:rPr>
          <w:rFonts w:cs="Times New Roman"/>
        </w:rPr>
        <w:t>he first round of comments was due yesterday</w:t>
      </w:r>
      <w:r w:rsidR="00FB71BE" w:rsidRPr="00B94EEA">
        <w:rPr>
          <w:rFonts w:cs="Times New Roman"/>
        </w:rPr>
        <w:t>.  After</w:t>
      </w:r>
      <w:r w:rsidRPr="00B94EEA">
        <w:rPr>
          <w:rFonts w:cs="Times New Roman"/>
        </w:rPr>
        <w:t xml:space="preserve"> building a public record</w:t>
      </w:r>
      <w:r w:rsidR="00FB71BE" w:rsidRPr="00B94EEA">
        <w:rPr>
          <w:rFonts w:cs="Times New Roman"/>
        </w:rPr>
        <w:t xml:space="preserve">, </w:t>
      </w:r>
      <w:r w:rsidRPr="00B94EEA">
        <w:rPr>
          <w:rFonts w:cs="Times New Roman"/>
        </w:rPr>
        <w:t>the Commission will eventually</w:t>
      </w:r>
      <w:r w:rsidR="00FB71BE" w:rsidRPr="00B94EEA">
        <w:rPr>
          <w:rFonts w:cs="Times New Roman"/>
        </w:rPr>
        <w:t xml:space="preserve"> decide how to move forward based on the facts, the law, and sound economics.</w:t>
      </w:r>
    </w:p>
    <w:p w14:paraId="235D7977" w14:textId="543171C5" w:rsidR="00B94EEA" w:rsidRPr="00B94EEA" w:rsidRDefault="00B94EEA" w:rsidP="004C7FEF">
      <w:pPr>
        <w:ind w:firstLine="720"/>
        <w:rPr>
          <w:rFonts w:cs="Times New Roman"/>
        </w:rPr>
      </w:pPr>
      <w:r w:rsidRPr="00B94EEA">
        <w:rPr>
          <w:rFonts w:cs="Times New Roman"/>
        </w:rPr>
        <w:t xml:space="preserve">That’s it for the substantive portion of my remarks, but I did have one last thought I wanted to leave you with. </w:t>
      </w:r>
      <w:r w:rsidR="00F442EC">
        <w:rPr>
          <w:rFonts w:cs="Times New Roman"/>
        </w:rPr>
        <w:t xml:space="preserve"> </w:t>
      </w:r>
      <w:r w:rsidR="00CA094A" w:rsidRPr="00B94EEA">
        <w:rPr>
          <w:rFonts w:cs="Times New Roman"/>
        </w:rPr>
        <w:t>Unfortunately, I had to miss the opening ceremony of the conference</w:t>
      </w:r>
      <w:r w:rsidRPr="00B94EEA">
        <w:rPr>
          <w:rFonts w:cs="Times New Roman"/>
        </w:rPr>
        <w:t>.  The reason that’s so unfortunate is that it means I</w:t>
      </w:r>
      <w:r w:rsidR="00CA094A" w:rsidRPr="00B94EEA">
        <w:rPr>
          <w:rFonts w:cs="Times New Roman"/>
        </w:rPr>
        <w:t xml:space="preserve"> was unable to participate in the singing of </w:t>
      </w:r>
      <w:r w:rsidRPr="00B94EEA">
        <w:rPr>
          <w:rFonts w:cs="Times New Roman"/>
        </w:rPr>
        <w:t>the famous CANTO</w:t>
      </w:r>
      <w:r w:rsidR="00CA094A" w:rsidRPr="00B94EEA">
        <w:rPr>
          <w:rFonts w:cs="Times New Roman"/>
        </w:rPr>
        <w:t xml:space="preserve"> song.  </w:t>
      </w:r>
      <w:r w:rsidRPr="00B94EEA">
        <w:rPr>
          <w:rFonts w:cs="Times New Roman"/>
        </w:rPr>
        <w:t>The good news is that I can still close my speech with these words from the</w:t>
      </w:r>
      <w:r w:rsidR="00CA094A" w:rsidRPr="00B94EEA">
        <w:rPr>
          <w:rFonts w:cs="Times New Roman"/>
        </w:rPr>
        <w:t xml:space="preserve"> song’s chorus:</w:t>
      </w:r>
      <w:r w:rsidR="004C7FEF">
        <w:rPr>
          <w:rFonts w:cs="Times New Roman"/>
        </w:rPr>
        <w:t xml:space="preserve"> </w:t>
      </w:r>
      <w:r w:rsidR="00CA094A" w:rsidRPr="00B94EEA">
        <w:rPr>
          <w:rFonts w:cs="Times New Roman"/>
        </w:rPr>
        <w:t xml:space="preserve"> “Let’s face the world together</w:t>
      </w:r>
      <w:r w:rsidR="004C7FEF">
        <w:rPr>
          <w:rFonts w:cs="Times New Roman"/>
        </w:rPr>
        <w:t> . . .</w:t>
      </w:r>
      <w:r w:rsidR="00CA094A" w:rsidRPr="00B94EEA">
        <w:rPr>
          <w:rFonts w:cs="Times New Roman"/>
        </w:rPr>
        <w:t xml:space="preserve"> give strength to one another, let’s take our places in a world </w:t>
      </w:r>
      <w:r w:rsidRPr="00B94EEA">
        <w:rPr>
          <w:rFonts w:cs="Times New Roman"/>
        </w:rPr>
        <w:t>of change right where we belong.</w:t>
      </w:r>
      <w:r w:rsidR="00CA094A" w:rsidRPr="00B94EEA">
        <w:rPr>
          <w:rFonts w:cs="Times New Roman"/>
        </w:rPr>
        <w:t xml:space="preserve">” </w:t>
      </w:r>
      <w:r w:rsidR="00F442EC">
        <w:rPr>
          <w:rFonts w:cs="Times New Roman"/>
        </w:rPr>
        <w:t xml:space="preserve"> </w:t>
      </w:r>
      <w:r w:rsidRPr="00B94EEA">
        <w:rPr>
          <w:rFonts w:cs="Times New Roman"/>
        </w:rPr>
        <w:t>W</w:t>
      </w:r>
      <w:r w:rsidR="00CA094A" w:rsidRPr="00B94EEA">
        <w:rPr>
          <w:rFonts w:cs="Times New Roman"/>
        </w:rPr>
        <w:t xml:space="preserve">e live in a world of technological change and our respective markets are made stronger by our continued collaboration and engagement.  </w:t>
      </w:r>
      <w:r w:rsidRPr="00B94EEA">
        <w:rPr>
          <w:rFonts w:cs="Times New Roman"/>
        </w:rPr>
        <w:t>Let’s face the world together to build a brighter digital future</w:t>
      </w:r>
      <w:r w:rsidR="00CA094A" w:rsidRPr="00B94EEA">
        <w:rPr>
          <w:rFonts w:cs="Times New Roman"/>
        </w:rPr>
        <w:t xml:space="preserve"> in the months and years ahead. </w:t>
      </w:r>
    </w:p>
    <w:p w14:paraId="5C147C4D" w14:textId="632DD570" w:rsidR="007B111E" w:rsidRPr="00B94EEA" w:rsidRDefault="00B94EEA" w:rsidP="004C7FEF">
      <w:pPr>
        <w:ind w:firstLine="720"/>
        <w:rPr>
          <w:rFonts w:cs="Times New Roman"/>
        </w:rPr>
      </w:pPr>
      <w:r w:rsidRPr="00B94EEA">
        <w:rPr>
          <w:rFonts w:cs="Times New Roman"/>
        </w:rPr>
        <w:t>Thank you.</w:t>
      </w:r>
    </w:p>
    <w:sectPr w:rsidR="007B111E" w:rsidRPr="00B94E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D703E" w14:textId="77777777" w:rsidR="00B43977" w:rsidRDefault="00B43977" w:rsidP="00935E19">
      <w:pPr>
        <w:spacing w:after="0"/>
      </w:pPr>
      <w:r>
        <w:separator/>
      </w:r>
    </w:p>
  </w:endnote>
  <w:endnote w:type="continuationSeparator" w:id="0">
    <w:p w14:paraId="4686A21D" w14:textId="77777777" w:rsidR="00B43977" w:rsidRDefault="00B43977" w:rsidP="00935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62C68" w14:textId="77777777" w:rsidR="00647612" w:rsidRDefault="00647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3170" w14:textId="77777777" w:rsidR="00647612" w:rsidRDefault="00647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B199" w14:textId="77777777" w:rsidR="00647612" w:rsidRDefault="0064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F6EAF" w14:textId="77777777" w:rsidR="00B43977" w:rsidRDefault="00B43977" w:rsidP="00935E19">
      <w:pPr>
        <w:spacing w:after="0"/>
      </w:pPr>
      <w:r>
        <w:separator/>
      </w:r>
    </w:p>
  </w:footnote>
  <w:footnote w:type="continuationSeparator" w:id="0">
    <w:p w14:paraId="7FD4AB78" w14:textId="77777777" w:rsidR="00B43977" w:rsidRDefault="00B43977" w:rsidP="00935E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264C" w14:textId="77777777" w:rsidR="00647612" w:rsidRDefault="00647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2125" w14:textId="77777777" w:rsidR="00647612" w:rsidRDefault="00647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8737" w14:textId="77777777" w:rsidR="00647612" w:rsidRDefault="00647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5375A"/>
    <w:multiLevelType w:val="hybridMultilevel"/>
    <w:tmpl w:val="B8BC8448"/>
    <w:lvl w:ilvl="0" w:tplc="5C6AA3D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87F02"/>
    <w:multiLevelType w:val="hybridMultilevel"/>
    <w:tmpl w:val="1188DA08"/>
    <w:lvl w:ilvl="0" w:tplc="BEB014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590F9A"/>
    <w:multiLevelType w:val="hybridMultilevel"/>
    <w:tmpl w:val="976EDC58"/>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D08F8"/>
    <w:multiLevelType w:val="hybridMultilevel"/>
    <w:tmpl w:val="2B4EDC52"/>
    <w:lvl w:ilvl="0" w:tplc="87B48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41"/>
    <w:rsid w:val="0002026F"/>
    <w:rsid w:val="000345B0"/>
    <w:rsid w:val="00045021"/>
    <w:rsid w:val="00066956"/>
    <w:rsid w:val="00081406"/>
    <w:rsid w:val="000B5376"/>
    <w:rsid w:val="000E1660"/>
    <w:rsid w:val="000E7397"/>
    <w:rsid w:val="001143C9"/>
    <w:rsid w:val="0013534E"/>
    <w:rsid w:val="00142EA7"/>
    <w:rsid w:val="00146E26"/>
    <w:rsid w:val="00165424"/>
    <w:rsid w:val="00171F00"/>
    <w:rsid w:val="0017530E"/>
    <w:rsid w:val="00187613"/>
    <w:rsid w:val="00192FE8"/>
    <w:rsid w:val="001E45C7"/>
    <w:rsid w:val="002039C4"/>
    <w:rsid w:val="00220C4C"/>
    <w:rsid w:val="0027509B"/>
    <w:rsid w:val="00283A87"/>
    <w:rsid w:val="00286E7B"/>
    <w:rsid w:val="00293135"/>
    <w:rsid w:val="002B51BB"/>
    <w:rsid w:val="002C288A"/>
    <w:rsid w:val="00342D02"/>
    <w:rsid w:val="0036209A"/>
    <w:rsid w:val="003A2B81"/>
    <w:rsid w:val="003F243E"/>
    <w:rsid w:val="00401285"/>
    <w:rsid w:val="00407C2E"/>
    <w:rsid w:val="00415672"/>
    <w:rsid w:val="00455A46"/>
    <w:rsid w:val="004873CC"/>
    <w:rsid w:val="004974D9"/>
    <w:rsid w:val="004B3F78"/>
    <w:rsid w:val="004B426A"/>
    <w:rsid w:val="004C079E"/>
    <w:rsid w:val="004C7FEF"/>
    <w:rsid w:val="004F32F9"/>
    <w:rsid w:val="00545954"/>
    <w:rsid w:val="0055247B"/>
    <w:rsid w:val="0058631B"/>
    <w:rsid w:val="005C7E7D"/>
    <w:rsid w:val="00622060"/>
    <w:rsid w:val="00637B29"/>
    <w:rsid w:val="00647612"/>
    <w:rsid w:val="006927B9"/>
    <w:rsid w:val="006F0A9D"/>
    <w:rsid w:val="0072314B"/>
    <w:rsid w:val="007301DF"/>
    <w:rsid w:val="00742544"/>
    <w:rsid w:val="007847F1"/>
    <w:rsid w:val="007B111E"/>
    <w:rsid w:val="007C2C8C"/>
    <w:rsid w:val="00827517"/>
    <w:rsid w:val="00881CB2"/>
    <w:rsid w:val="008A6A09"/>
    <w:rsid w:val="008D4552"/>
    <w:rsid w:val="00935E19"/>
    <w:rsid w:val="00976815"/>
    <w:rsid w:val="00996816"/>
    <w:rsid w:val="00996C5E"/>
    <w:rsid w:val="009A39BD"/>
    <w:rsid w:val="009A6C3D"/>
    <w:rsid w:val="009E621A"/>
    <w:rsid w:val="009F46B1"/>
    <w:rsid w:val="00A0625C"/>
    <w:rsid w:val="00A25F07"/>
    <w:rsid w:val="00A80091"/>
    <w:rsid w:val="00A84178"/>
    <w:rsid w:val="00A85920"/>
    <w:rsid w:val="00A95D61"/>
    <w:rsid w:val="00AB0A0D"/>
    <w:rsid w:val="00AD432B"/>
    <w:rsid w:val="00AF5C77"/>
    <w:rsid w:val="00B43977"/>
    <w:rsid w:val="00B8031E"/>
    <w:rsid w:val="00B94EEA"/>
    <w:rsid w:val="00BD7541"/>
    <w:rsid w:val="00BF1764"/>
    <w:rsid w:val="00C826DC"/>
    <w:rsid w:val="00C90A9D"/>
    <w:rsid w:val="00C913EC"/>
    <w:rsid w:val="00CA094A"/>
    <w:rsid w:val="00CB7687"/>
    <w:rsid w:val="00D14469"/>
    <w:rsid w:val="00D73EA4"/>
    <w:rsid w:val="00D95D6B"/>
    <w:rsid w:val="00DA67D2"/>
    <w:rsid w:val="00DA69C0"/>
    <w:rsid w:val="00DB419C"/>
    <w:rsid w:val="00DF7DC9"/>
    <w:rsid w:val="00E12F4B"/>
    <w:rsid w:val="00E2644B"/>
    <w:rsid w:val="00E32DEF"/>
    <w:rsid w:val="00E97AD2"/>
    <w:rsid w:val="00EC2B1D"/>
    <w:rsid w:val="00ED5CDE"/>
    <w:rsid w:val="00F04181"/>
    <w:rsid w:val="00F1768E"/>
    <w:rsid w:val="00F442EC"/>
    <w:rsid w:val="00F62936"/>
    <w:rsid w:val="00F66495"/>
    <w:rsid w:val="00F71CFA"/>
    <w:rsid w:val="00F75730"/>
    <w:rsid w:val="00FA65D5"/>
    <w:rsid w:val="00FB71BE"/>
    <w:rsid w:val="00FC0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64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C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41"/>
    <w:pPr>
      <w:spacing w:after="160" w:line="259" w:lineRule="auto"/>
      <w:ind w:left="720"/>
      <w:contextualSpacing/>
    </w:pPr>
  </w:style>
  <w:style w:type="paragraph" w:styleId="Header">
    <w:name w:val="header"/>
    <w:basedOn w:val="Normal"/>
    <w:link w:val="HeaderChar"/>
    <w:uiPriority w:val="99"/>
    <w:unhideWhenUsed/>
    <w:rsid w:val="00935E19"/>
    <w:pPr>
      <w:tabs>
        <w:tab w:val="center" w:pos="4680"/>
        <w:tab w:val="right" w:pos="9360"/>
      </w:tabs>
      <w:spacing w:after="0"/>
    </w:pPr>
  </w:style>
  <w:style w:type="character" w:customStyle="1" w:styleId="HeaderChar">
    <w:name w:val="Header Char"/>
    <w:basedOn w:val="DefaultParagraphFont"/>
    <w:link w:val="Header"/>
    <w:uiPriority w:val="99"/>
    <w:rsid w:val="00935E19"/>
  </w:style>
  <w:style w:type="paragraph" w:styleId="Footer">
    <w:name w:val="footer"/>
    <w:basedOn w:val="Normal"/>
    <w:link w:val="FooterChar"/>
    <w:uiPriority w:val="99"/>
    <w:unhideWhenUsed/>
    <w:rsid w:val="00935E19"/>
    <w:pPr>
      <w:tabs>
        <w:tab w:val="center" w:pos="4680"/>
        <w:tab w:val="right" w:pos="9360"/>
      </w:tabs>
      <w:spacing w:after="0"/>
    </w:pPr>
  </w:style>
  <w:style w:type="character" w:customStyle="1" w:styleId="FooterChar">
    <w:name w:val="Footer Char"/>
    <w:basedOn w:val="DefaultParagraphFont"/>
    <w:link w:val="Footer"/>
    <w:uiPriority w:val="99"/>
    <w:rsid w:val="00935E19"/>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basedOn w:val="Normal"/>
    <w:link w:val="FootnoteTextChar"/>
    <w:unhideWhenUsed/>
    <w:rsid w:val="0036209A"/>
    <w:rPr>
      <w:sz w:val="20"/>
      <w:szCs w:val="2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basedOn w:val="DefaultParagraphFont"/>
    <w:link w:val="FootnoteText"/>
    <w:rsid w:val="0036209A"/>
    <w:rPr>
      <w:rFonts w:ascii="Times New Roman" w:hAnsi="Times New Roman"/>
      <w:sz w:val="20"/>
      <w:szCs w:val="20"/>
    </w:rPr>
  </w:style>
  <w:style w:type="character" w:styleId="FootnoteReference">
    <w:name w:val="footnote reference"/>
    <w:basedOn w:val="DefaultParagraphFont"/>
    <w:uiPriority w:val="99"/>
    <w:unhideWhenUsed/>
    <w:rsid w:val="0036209A"/>
    <w:rPr>
      <w:vertAlign w:val="superscript"/>
    </w:rPr>
  </w:style>
  <w:style w:type="paragraph" w:styleId="BalloonText">
    <w:name w:val="Balloon Text"/>
    <w:basedOn w:val="Normal"/>
    <w:link w:val="BalloonTextChar"/>
    <w:uiPriority w:val="99"/>
    <w:semiHidden/>
    <w:unhideWhenUsed/>
    <w:rsid w:val="0036209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09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209A"/>
    <w:rPr>
      <w:sz w:val="16"/>
      <w:szCs w:val="16"/>
    </w:rPr>
  </w:style>
  <w:style w:type="paragraph" w:styleId="CommentText">
    <w:name w:val="annotation text"/>
    <w:basedOn w:val="Normal"/>
    <w:link w:val="CommentTextChar"/>
    <w:uiPriority w:val="99"/>
    <w:semiHidden/>
    <w:unhideWhenUsed/>
    <w:rsid w:val="0036209A"/>
    <w:rPr>
      <w:sz w:val="20"/>
      <w:szCs w:val="20"/>
    </w:rPr>
  </w:style>
  <w:style w:type="character" w:customStyle="1" w:styleId="CommentTextChar">
    <w:name w:val="Comment Text Char"/>
    <w:basedOn w:val="DefaultParagraphFont"/>
    <w:link w:val="CommentText"/>
    <w:uiPriority w:val="99"/>
    <w:semiHidden/>
    <w:rsid w:val="003620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6209A"/>
    <w:rPr>
      <w:b/>
      <w:bCs/>
    </w:rPr>
  </w:style>
  <w:style w:type="character" w:customStyle="1" w:styleId="CommentSubjectChar">
    <w:name w:val="Comment Subject Char"/>
    <w:basedOn w:val="CommentTextChar"/>
    <w:link w:val="CommentSubject"/>
    <w:uiPriority w:val="99"/>
    <w:semiHidden/>
    <w:rsid w:val="0036209A"/>
    <w:rPr>
      <w:rFonts w:ascii="Times New Roman" w:hAnsi="Times New Roman"/>
      <w:b/>
      <w:bCs/>
      <w:sz w:val="20"/>
      <w:szCs w:val="20"/>
    </w:rPr>
  </w:style>
  <w:style w:type="character" w:styleId="Hyperlink">
    <w:name w:val="Hyperlink"/>
    <w:basedOn w:val="DefaultParagraphFont"/>
    <w:uiPriority w:val="99"/>
    <w:unhideWhenUsed/>
    <w:rsid w:val="003620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C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41"/>
    <w:pPr>
      <w:spacing w:after="160" w:line="259" w:lineRule="auto"/>
      <w:ind w:left="720"/>
      <w:contextualSpacing/>
    </w:pPr>
  </w:style>
  <w:style w:type="paragraph" w:styleId="Header">
    <w:name w:val="header"/>
    <w:basedOn w:val="Normal"/>
    <w:link w:val="HeaderChar"/>
    <w:uiPriority w:val="99"/>
    <w:unhideWhenUsed/>
    <w:rsid w:val="00935E19"/>
    <w:pPr>
      <w:tabs>
        <w:tab w:val="center" w:pos="4680"/>
        <w:tab w:val="right" w:pos="9360"/>
      </w:tabs>
      <w:spacing w:after="0"/>
    </w:pPr>
  </w:style>
  <w:style w:type="character" w:customStyle="1" w:styleId="HeaderChar">
    <w:name w:val="Header Char"/>
    <w:basedOn w:val="DefaultParagraphFont"/>
    <w:link w:val="Header"/>
    <w:uiPriority w:val="99"/>
    <w:rsid w:val="00935E19"/>
  </w:style>
  <w:style w:type="paragraph" w:styleId="Footer">
    <w:name w:val="footer"/>
    <w:basedOn w:val="Normal"/>
    <w:link w:val="FooterChar"/>
    <w:uiPriority w:val="99"/>
    <w:unhideWhenUsed/>
    <w:rsid w:val="00935E19"/>
    <w:pPr>
      <w:tabs>
        <w:tab w:val="center" w:pos="4680"/>
        <w:tab w:val="right" w:pos="9360"/>
      </w:tabs>
      <w:spacing w:after="0"/>
    </w:pPr>
  </w:style>
  <w:style w:type="character" w:customStyle="1" w:styleId="FooterChar">
    <w:name w:val="Footer Char"/>
    <w:basedOn w:val="DefaultParagraphFont"/>
    <w:link w:val="Footer"/>
    <w:uiPriority w:val="99"/>
    <w:rsid w:val="00935E19"/>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basedOn w:val="Normal"/>
    <w:link w:val="FootnoteTextChar"/>
    <w:unhideWhenUsed/>
    <w:rsid w:val="0036209A"/>
    <w:rPr>
      <w:sz w:val="20"/>
      <w:szCs w:val="2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basedOn w:val="DefaultParagraphFont"/>
    <w:link w:val="FootnoteText"/>
    <w:rsid w:val="0036209A"/>
    <w:rPr>
      <w:rFonts w:ascii="Times New Roman" w:hAnsi="Times New Roman"/>
      <w:sz w:val="20"/>
      <w:szCs w:val="20"/>
    </w:rPr>
  </w:style>
  <w:style w:type="character" w:styleId="FootnoteReference">
    <w:name w:val="footnote reference"/>
    <w:basedOn w:val="DefaultParagraphFont"/>
    <w:uiPriority w:val="99"/>
    <w:unhideWhenUsed/>
    <w:rsid w:val="0036209A"/>
    <w:rPr>
      <w:vertAlign w:val="superscript"/>
    </w:rPr>
  </w:style>
  <w:style w:type="paragraph" w:styleId="BalloonText">
    <w:name w:val="Balloon Text"/>
    <w:basedOn w:val="Normal"/>
    <w:link w:val="BalloonTextChar"/>
    <w:uiPriority w:val="99"/>
    <w:semiHidden/>
    <w:unhideWhenUsed/>
    <w:rsid w:val="0036209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09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209A"/>
    <w:rPr>
      <w:sz w:val="16"/>
      <w:szCs w:val="16"/>
    </w:rPr>
  </w:style>
  <w:style w:type="paragraph" w:styleId="CommentText">
    <w:name w:val="annotation text"/>
    <w:basedOn w:val="Normal"/>
    <w:link w:val="CommentTextChar"/>
    <w:uiPriority w:val="99"/>
    <w:semiHidden/>
    <w:unhideWhenUsed/>
    <w:rsid w:val="0036209A"/>
    <w:rPr>
      <w:sz w:val="20"/>
      <w:szCs w:val="20"/>
    </w:rPr>
  </w:style>
  <w:style w:type="character" w:customStyle="1" w:styleId="CommentTextChar">
    <w:name w:val="Comment Text Char"/>
    <w:basedOn w:val="DefaultParagraphFont"/>
    <w:link w:val="CommentText"/>
    <w:uiPriority w:val="99"/>
    <w:semiHidden/>
    <w:rsid w:val="003620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6209A"/>
    <w:rPr>
      <w:b/>
      <w:bCs/>
    </w:rPr>
  </w:style>
  <w:style w:type="character" w:customStyle="1" w:styleId="CommentSubjectChar">
    <w:name w:val="Comment Subject Char"/>
    <w:basedOn w:val="CommentTextChar"/>
    <w:link w:val="CommentSubject"/>
    <w:uiPriority w:val="99"/>
    <w:semiHidden/>
    <w:rsid w:val="0036209A"/>
    <w:rPr>
      <w:rFonts w:ascii="Times New Roman" w:hAnsi="Times New Roman"/>
      <w:b/>
      <w:bCs/>
      <w:sz w:val="20"/>
      <w:szCs w:val="20"/>
    </w:rPr>
  </w:style>
  <w:style w:type="character" w:styleId="Hyperlink">
    <w:name w:val="Hyperlink"/>
    <w:basedOn w:val="DefaultParagraphFont"/>
    <w:uiPriority w:val="99"/>
    <w:unhideWhenUsed/>
    <w:rsid w:val="003620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2319</Words>
  <Characters>12133</Characters>
  <Application>Microsoft Office Word</Application>
  <DocSecurity>0</DocSecurity>
  <Lines>165</Lines>
  <Paragraphs>38</Paragraphs>
  <ScaleCrop>false</ScaleCrop>
  <Manager/>
  <Company/>
  <LinksUpToDate>false</LinksUpToDate>
  <CharactersWithSpaces>14504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2017-07-19T20:58:00Z</dcterms:created>
  <dcterms:modified xsi:type="dcterms:W3CDTF">2017-07-19T20:58:00Z</dcterms:modified>
  <cp:category> </cp:category>
  <cp:contentStatus> </cp:contentStatus>
</cp:coreProperties>
</file>