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C529" w14:textId="77777777"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14:paraId="047BC52A"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14:paraId="047BC52B"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14:paraId="047BC52C" w14:textId="77777777" w:rsidR="00E45604" w:rsidRPr="005500BA" w:rsidRDefault="00E45604">
      <w:pPr>
        <w:tabs>
          <w:tab w:val="left" w:pos="4680"/>
        </w:tabs>
        <w:spacing w:line="226" w:lineRule="auto"/>
        <w:jc w:val="center"/>
        <w:rPr>
          <w:sz w:val="22"/>
        </w:rPr>
      </w:pPr>
    </w:p>
    <w:p w14:paraId="047BC52D" w14:textId="77777777" w:rsidR="00E45604" w:rsidRPr="005500BA" w:rsidRDefault="00E45604">
      <w:pPr>
        <w:pStyle w:val="BodyText2"/>
        <w:tabs>
          <w:tab w:val="left" w:pos="4680"/>
        </w:tabs>
        <w:spacing w:line="226" w:lineRule="auto"/>
      </w:pPr>
    </w:p>
    <w:p w14:paraId="047BC52E" w14:textId="77777777" w:rsidR="00E45604" w:rsidRPr="003A1A53" w:rsidRDefault="00E45604"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14:paraId="047BC52F" w14:textId="77777777" w:rsidR="00E45604" w:rsidRPr="003A1A53" w:rsidRDefault="00E45604" w:rsidP="00390372">
      <w:pPr>
        <w:tabs>
          <w:tab w:val="left" w:pos="4680"/>
          <w:tab w:val="left" w:pos="5760"/>
          <w:tab w:val="left" w:pos="6300"/>
        </w:tabs>
        <w:spacing w:line="226" w:lineRule="auto"/>
        <w:rPr>
          <w:sz w:val="22"/>
          <w:szCs w:val="22"/>
        </w:rPr>
      </w:pPr>
      <w:r w:rsidRPr="003A1A53">
        <w:rPr>
          <w:sz w:val="22"/>
          <w:szCs w:val="22"/>
        </w:rPr>
        <w:tab/>
        <w:t>)</w:t>
      </w:r>
    </w:p>
    <w:p w14:paraId="047BC530" w14:textId="1760E54D" w:rsidR="00E45604" w:rsidRPr="003A1A53" w:rsidRDefault="00D5329B" w:rsidP="00FB73E9">
      <w:pPr>
        <w:tabs>
          <w:tab w:val="left" w:pos="4680"/>
          <w:tab w:val="left" w:pos="5760"/>
          <w:tab w:val="left" w:pos="6480"/>
        </w:tabs>
        <w:spacing w:line="226" w:lineRule="auto"/>
        <w:jc w:val="both"/>
        <w:rPr>
          <w:sz w:val="22"/>
          <w:szCs w:val="22"/>
        </w:rPr>
      </w:pPr>
      <w:r>
        <w:rPr>
          <w:sz w:val="22"/>
          <w:szCs w:val="22"/>
        </w:rPr>
        <w:t>Kern Community Radio Inc.</w:t>
      </w:r>
      <w:r w:rsidR="00E45604" w:rsidRPr="003A1A53">
        <w:rPr>
          <w:sz w:val="22"/>
          <w:szCs w:val="22"/>
        </w:rPr>
        <w:tab/>
        <w:t>)</w:t>
      </w:r>
    </w:p>
    <w:p w14:paraId="047BC531" w14:textId="77777777" w:rsidR="00530E66" w:rsidRPr="003A1A53" w:rsidRDefault="00530E66" w:rsidP="00FB73E9">
      <w:pPr>
        <w:tabs>
          <w:tab w:val="left" w:pos="4680"/>
          <w:tab w:val="left" w:pos="5760"/>
          <w:tab w:val="left" w:pos="6480"/>
        </w:tabs>
        <w:spacing w:line="226" w:lineRule="auto"/>
        <w:jc w:val="both"/>
        <w:rPr>
          <w:sz w:val="22"/>
          <w:szCs w:val="22"/>
        </w:rPr>
      </w:pPr>
      <w:r w:rsidRPr="003A1A53">
        <w:rPr>
          <w:sz w:val="22"/>
          <w:szCs w:val="22"/>
        </w:rPr>
        <w:tab/>
        <w:t>)</w:t>
      </w:r>
    </w:p>
    <w:p w14:paraId="047BC532" w14:textId="115D4F22" w:rsidR="0054044D" w:rsidRPr="003A1A53" w:rsidRDefault="00E02FED" w:rsidP="00FB73E9">
      <w:pPr>
        <w:tabs>
          <w:tab w:val="left" w:pos="4680"/>
          <w:tab w:val="left" w:pos="5760"/>
          <w:tab w:val="left" w:pos="6480"/>
        </w:tabs>
        <w:spacing w:line="226" w:lineRule="auto"/>
        <w:jc w:val="both"/>
        <w:rPr>
          <w:sz w:val="22"/>
          <w:szCs w:val="22"/>
        </w:rPr>
      </w:pPr>
      <w:r w:rsidRPr="003A1A53">
        <w:rPr>
          <w:sz w:val="22"/>
          <w:szCs w:val="22"/>
        </w:rPr>
        <w:t xml:space="preserve">Licensee of Station </w:t>
      </w:r>
      <w:r w:rsidR="00AA7A24" w:rsidRPr="003A1A53">
        <w:rPr>
          <w:sz w:val="22"/>
          <w:szCs w:val="22"/>
        </w:rPr>
        <w:t>K</w:t>
      </w:r>
      <w:r w:rsidR="00AA7A24">
        <w:rPr>
          <w:sz w:val="22"/>
          <w:szCs w:val="22"/>
        </w:rPr>
        <w:t>SVG</w:t>
      </w:r>
      <w:r w:rsidR="0054044D" w:rsidRPr="003A1A53">
        <w:rPr>
          <w:sz w:val="22"/>
          <w:szCs w:val="22"/>
        </w:rPr>
        <w:tab/>
        <w:t>)</w:t>
      </w:r>
      <w:r w:rsidR="00530E66" w:rsidRPr="003A1A53">
        <w:rPr>
          <w:sz w:val="22"/>
          <w:szCs w:val="22"/>
        </w:rPr>
        <w:t xml:space="preserve"> </w:t>
      </w:r>
      <w:r w:rsidR="00530E66" w:rsidRPr="003A1A53">
        <w:rPr>
          <w:sz w:val="22"/>
          <w:szCs w:val="22"/>
        </w:rPr>
        <w:tab/>
        <w:t>File No</w:t>
      </w:r>
      <w:r w:rsidR="000D54DF" w:rsidRPr="003A1A53">
        <w:rPr>
          <w:sz w:val="22"/>
          <w:szCs w:val="22"/>
        </w:rPr>
        <w:t>s</w:t>
      </w:r>
      <w:r w:rsidR="00530E66" w:rsidRPr="003A1A53">
        <w:rPr>
          <w:sz w:val="22"/>
          <w:szCs w:val="22"/>
        </w:rPr>
        <w:t xml:space="preserve">.:  </w:t>
      </w:r>
      <w:r w:rsidR="004854A1" w:rsidRPr="003A1A53">
        <w:rPr>
          <w:sz w:val="22"/>
          <w:szCs w:val="22"/>
        </w:rPr>
        <w:t>EB-FIELDWR-17-</w:t>
      </w:r>
      <w:r w:rsidR="00AA7A24" w:rsidRPr="003A1A53">
        <w:rPr>
          <w:sz w:val="22"/>
          <w:szCs w:val="22"/>
        </w:rPr>
        <w:t>000</w:t>
      </w:r>
      <w:r w:rsidR="00D5329B">
        <w:rPr>
          <w:sz w:val="22"/>
          <w:szCs w:val="22"/>
        </w:rPr>
        <w:t>24250</w:t>
      </w:r>
    </w:p>
    <w:p w14:paraId="047BC533" w14:textId="0AAEE473" w:rsidR="00B14956" w:rsidRDefault="00AA7A24" w:rsidP="00FB73E9">
      <w:pPr>
        <w:tabs>
          <w:tab w:val="left" w:pos="4680"/>
          <w:tab w:val="left" w:pos="5760"/>
          <w:tab w:val="left" w:pos="6480"/>
        </w:tabs>
        <w:spacing w:line="226" w:lineRule="auto"/>
        <w:jc w:val="both"/>
        <w:rPr>
          <w:sz w:val="22"/>
          <w:szCs w:val="22"/>
        </w:rPr>
      </w:pPr>
      <w:r>
        <w:rPr>
          <w:sz w:val="22"/>
          <w:szCs w:val="22"/>
        </w:rPr>
        <w:t>Mettler, Californ</w:t>
      </w:r>
      <w:r w:rsidR="00004048">
        <w:rPr>
          <w:sz w:val="22"/>
          <w:szCs w:val="22"/>
        </w:rPr>
        <w:t>ia</w:t>
      </w:r>
      <w:r w:rsidR="00E02FED" w:rsidRPr="003A1A53">
        <w:rPr>
          <w:sz w:val="22"/>
          <w:szCs w:val="22"/>
        </w:rPr>
        <w:tab/>
      </w:r>
      <w:r w:rsidR="006A59C0" w:rsidRPr="003A1A53">
        <w:rPr>
          <w:sz w:val="22"/>
          <w:szCs w:val="22"/>
        </w:rPr>
        <w:t>)</w:t>
      </w:r>
    </w:p>
    <w:p w14:paraId="047BC534" w14:textId="77777777" w:rsidR="00E45604" w:rsidRPr="003A1A53" w:rsidRDefault="00B14956" w:rsidP="00FB73E9">
      <w:pPr>
        <w:tabs>
          <w:tab w:val="left" w:pos="4680"/>
          <w:tab w:val="left" w:pos="5760"/>
          <w:tab w:val="left" w:pos="6480"/>
        </w:tabs>
        <w:spacing w:line="226" w:lineRule="auto"/>
        <w:jc w:val="both"/>
        <w:rPr>
          <w:sz w:val="22"/>
          <w:szCs w:val="22"/>
        </w:rPr>
      </w:pPr>
      <w:r>
        <w:rPr>
          <w:sz w:val="22"/>
          <w:szCs w:val="22"/>
        </w:rPr>
        <w:tab/>
        <w:t>)</w:t>
      </w:r>
      <w:r w:rsidR="00530E66" w:rsidRPr="003A1A53">
        <w:rPr>
          <w:sz w:val="22"/>
          <w:szCs w:val="22"/>
        </w:rPr>
        <w:t xml:space="preserve"> </w:t>
      </w:r>
      <w:r w:rsidR="00530E66" w:rsidRPr="003A1A53">
        <w:rPr>
          <w:sz w:val="22"/>
          <w:szCs w:val="22"/>
        </w:rPr>
        <w:tab/>
      </w:r>
      <w:r w:rsidR="00530E66" w:rsidRPr="003A1A53">
        <w:rPr>
          <w:sz w:val="22"/>
          <w:szCs w:val="22"/>
        </w:rPr>
        <w:tab/>
      </w:r>
    </w:p>
    <w:p w14:paraId="047BC535" w14:textId="77777777" w:rsidR="00E45604" w:rsidRPr="003A1A53" w:rsidRDefault="00E45604" w:rsidP="003A1A53">
      <w:pPr>
        <w:pStyle w:val="BodyText2"/>
        <w:tabs>
          <w:tab w:val="left" w:pos="4680"/>
          <w:tab w:val="left" w:pos="6300"/>
          <w:tab w:val="left" w:pos="6480"/>
        </w:tabs>
        <w:spacing w:line="226" w:lineRule="auto"/>
        <w:rPr>
          <w:szCs w:val="22"/>
        </w:rPr>
      </w:pPr>
      <w:r w:rsidRPr="003A1A53">
        <w:rPr>
          <w:szCs w:val="22"/>
        </w:rPr>
        <w:tab/>
      </w:r>
    </w:p>
    <w:p w14:paraId="047BC536" w14:textId="77777777" w:rsidR="00E45604" w:rsidRPr="003A1A53" w:rsidRDefault="00E45604">
      <w:pPr>
        <w:pStyle w:val="Title"/>
        <w:tabs>
          <w:tab w:val="left" w:pos="5760"/>
        </w:tabs>
        <w:rPr>
          <w:sz w:val="22"/>
          <w:szCs w:val="22"/>
        </w:rPr>
      </w:pPr>
      <w:r w:rsidRPr="003A1A53">
        <w:rPr>
          <w:sz w:val="22"/>
          <w:szCs w:val="22"/>
        </w:rPr>
        <w:t>NOTICE OF VIOLATION</w:t>
      </w:r>
    </w:p>
    <w:p w14:paraId="047BC537" w14:textId="77777777" w:rsidR="00E45604" w:rsidRDefault="00E45604" w:rsidP="00F72912">
      <w:pPr>
        <w:pStyle w:val="Subtitle"/>
        <w:jc w:val="left"/>
        <w:rPr>
          <w:szCs w:val="22"/>
        </w:rPr>
      </w:pPr>
    </w:p>
    <w:p w14:paraId="047BC538" w14:textId="77777777" w:rsidR="009C0B8E" w:rsidRPr="003A1A53" w:rsidRDefault="009C0B8E" w:rsidP="00F72912">
      <w:pPr>
        <w:pStyle w:val="Subtitle"/>
        <w:jc w:val="left"/>
        <w:rPr>
          <w:szCs w:val="22"/>
        </w:rPr>
      </w:pPr>
    </w:p>
    <w:p w14:paraId="047BC539" w14:textId="02995B16" w:rsidR="00E45604" w:rsidRPr="003A1A53" w:rsidRDefault="00E45604" w:rsidP="00FB73E9">
      <w:pPr>
        <w:pStyle w:val="Subtitle"/>
        <w:rPr>
          <w:b w:val="0"/>
          <w:szCs w:val="22"/>
        </w:rPr>
      </w:pPr>
      <w:r w:rsidRPr="00BD5C07">
        <w:rPr>
          <w:b w:val="0"/>
          <w:szCs w:val="22"/>
        </w:rPr>
        <w:t xml:space="preserve">Released: </w:t>
      </w:r>
      <w:r w:rsidR="003D67DD">
        <w:rPr>
          <w:b w:val="0"/>
          <w:szCs w:val="22"/>
        </w:rPr>
        <w:t>July 25, 2017</w:t>
      </w:r>
    </w:p>
    <w:p w14:paraId="047BC53A" w14:textId="77777777" w:rsidR="00E45604" w:rsidRPr="003A1A53" w:rsidRDefault="00E45604">
      <w:pPr>
        <w:tabs>
          <w:tab w:val="left" w:pos="5760"/>
        </w:tabs>
        <w:rPr>
          <w:sz w:val="22"/>
          <w:szCs w:val="22"/>
        </w:rPr>
      </w:pPr>
    </w:p>
    <w:p w14:paraId="047BC53B" w14:textId="77777777" w:rsidR="00E45604" w:rsidRPr="003A1A53" w:rsidRDefault="00E45604" w:rsidP="00AE04A5">
      <w:pPr>
        <w:rPr>
          <w:sz w:val="22"/>
          <w:szCs w:val="22"/>
        </w:rPr>
      </w:pPr>
      <w:r w:rsidRPr="003A1A53">
        <w:rPr>
          <w:sz w:val="22"/>
          <w:szCs w:val="22"/>
        </w:rPr>
        <w:t xml:space="preserve">By the </w:t>
      </w:r>
      <w:r w:rsidR="002E72B1" w:rsidRPr="003A1A53">
        <w:rPr>
          <w:sz w:val="22"/>
          <w:szCs w:val="22"/>
        </w:rPr>
        <w:t xml:space="preserve">Regional </w:t>
      </w:r>
      <w:r w:rsidRPr="003A1A53">
        <w:rPr>
          <w:sz w:val="22"/>
          <w:szCs w:val="22"/>
        </w:rPr>
        <w:t xml:space="preserve">Director, </w:t>
      </w:r>
      <w:r w:rsidR="006A59C0" w:rsidRPr="003A1A53">
        <w:rPr>
          <w:sz w:val="22"/>
          <w:szCs w:val="22"/>
        </w:rPr>
        <w:t xml:space="preserve">Region </w:t>
      </w:r>
      <w:r w:rsidR="003D7629" w:rsidRPr="003A1A53">
        <w:rPr>
          <w:sz w:val="22"/>
          <w:szCs w:val="22"/>
        </w:rPr>
        <w:t>Three</w:t>
      </w:r>
      <w:r w:rsidR="006A59C0" w:rsidRPr="003A1A53">
        <w:rPr>
          <w:sz w:val="22"/>
          <w:szCs w:val="22"/>
        </w:rPr>
        <w:t xml:space="preserve">, </w:t>
      </w:r>
      <w:r w:rsidRPr="003A1A53">
        <w:rPr>
          <w:sz w:val="22"/>
          <w:szCs w:val="22"/>
        </w:rPr>
        <w:t>Enforcement Bureau:</w:t>
      </w:r>
    </w:p>
    <w:p w14:paraId="047BC53C" w14:textId="77777777" w:rsidR="00E45604" w:rsidRPr="003A1A53" w:rsidRDefault="00E45604" w:rsidP="00F66A8F">
      <w:pPr>
        <w:rPr>
          <w:sz w:val="22"/>
          <w:szCs w:val="22"/>
        </w:rPr>
      </w:pPr>
    </w:p>
    <w:p w14:paraId="047BC53D" w14:textId="58311BCB" w:rsidR="00E45604" w:rsidRPr="007E03E3" w:rsidRDefault="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sidRPr="003A1A53">
        <w:rPr>
          <w:rStyle w:val="FootnoteReference"/>
          <w:sz w:val="22"/>
          <w:szCs w:val="22"/>
        </w:rPr>
        <w:footnoteReference w:id="2"/>
      </w:r>
      <w:r w:rsidRPr="003A1A53">
        <w:rPr>
          <w:rFonts w:ascii="Times New Roman" w:hAnsi="Times New Roman"/>
          <w:sz w:val="22"/>
          <w:szCs w:val="22"/>
        </w:rPr>
        <w:t xml:space="preserve"> to </w:t>
      </w:r>
      <w:r w:rsidR="00004048">
        <w:rPr>
          <w:rFonts w:ascii="Times New Roman" w:hAnsi="Times New Roman"/>
          <w:sz w:val="22"/>
          <w:szCs w:val="22"/>
        </w:rPr>
        <w:t>Kern Community Radio Inc.</w:t>
      </w:r>
      <w:r w:rsidR="000803E6" w:rsidRPr="003A1A53">
        <w:rPr>
          <w:rFonts w:ascii="Times New Roman" w:hAnsi="Times New Roman"/>
          <w:sz w:val="22"/>
          <w:szCs w:val="22"/>
        </w:rPr>
        <w:t xml:space="preserve"> (</w:t>
      </w:r>
      <w:r w:rsidR="00004048">
        <w:rPr>
          <w:rFonts w:ascii="Times New Roman" w:hAnsi="Times New Roman"/>
          <w:sz w:val="22"/>
          <w:szCs w:val="22"/>
        </w:rPr>
        <w:t>K</w:t>
      </w:r>
      <w:r w:rsidR="007F07B5">
        <w:rPr>
          <w:rFonts w:ascii="Times New Roman" w:hAnsi="Times New Roman"/>
          <w:sz w:val="22"/>
          <w:szCs w:val="22"/>
        </w:rPr>
        <w:t>CR Inc.)</w:t>
      </w:r>
      <w:r w:rsidR="002E72B1" w:rsidRPr="003A1A53">
        <w:rPr>
          <w:rFonts w:ascii="Times New Roman" w:hAnsi="Times New Roman"/>
          <w:sz w:val="22"/>
          <w:szCs w:val="22"/>
        </w:rPr>
        <w:t>,</w:t>
      </w:r>
      <w:r w:rsidR="006A59C0" w:rsidRPr="003A1A53">
        <w:rPr>
          <w:rFonts w:ascii="Times New Roman" w:hAnsi="Times New Roman"/>
          <w:sz w:val="22"/>
          <w:szCs w:val="22"/>
        </w:rPr>
        <w:t xml:space="preserve"> </w:t>
      </w:r>
      <w:r w:rsidR="00E02FED" w:rsidRPr="003A1A53">
        <w:rPr>
          <w:rFonts w:ascii="Times New Roman" w:hAnsi="Times New Roman"/>
          <w:sz w:val="22"/>
          <w:szCs w:val="22"/>
        </w:rPr>
        <w:t xml:space="preserve">licensee of FM radio station </w:t>
      </w:r>
      <w:r w:rsidR="00004048">
        <w:rPr>
          <w:rFonts w:ascii="Times New Roman" w:hAnsi="Times New Roman"/>
          <w:sz w:val="22"/>
          <w:szCs w:val="22"/>
        </w:rPr>
        <w:t>KSVG</w:t>
      </w:r>
      <w:r w:rsidR="003D7629" w:rsidRPr="003A1A53">
        <w:rPr>
          <w:rFonts w:ascii="Times New Roman" w:hAnsi="Times New Roman"/>
          <w:sz w:val="22"/>
          <w:szCs w:val="22"/>
        </w:rPr>
        <w:t xml:space="preserve"> </w:t>
      </w:r>
      <w:r w:rsidR="00ED68D3" w:rsidRPr="003A1A53">
        <w:rPr>
          <w:rFonts w:ascii="Times New Roman" w:hAnsi="Times New Roman"/>
          <w:sz w:val="22"/>
          <w:szCs w:val="22"/>
        </w:rPr>
        <w:t>in</w:t>
      </w:r>
      <w:r w:rsidRPr="003A1A53">
        <w:rPr>
          <w:rFonts w:ascii="Times New Roman" w:hAnsi="Times New Roman"/>
          <w:sz w:val="22"/>
          <w:szCs w:val="22"/>
        </w:rPr>
        <w:t xml:space="preserve"> </w:t>
      </w:r>
      <w:r w:rsidR="00937018">
        <w:rPr>
          <w:rFonts w:ascii="Times New Roman" w:hAnsi="Times New Roman"/>
          <w:sz w:val="22"/>
          <w:szCs w:val="22"/>
        </w:rPr>
        <w:t>Bakersfield, California</w:t>
      </w:r>
      <w:r w:rsidRPr="003A1A53">
        <w:rPr>
          <w:rFonts w:ascii="Times New Roman" w:hAnsi="Times New Roman"/>
          <w:sz w:val="22"/>
          <w:szCs w:val="22"/>
        </w:rPr>
        <w:t xml:space="preserve">.  Pursuant to Section 1.89(a) of the Rules, issuance of this Notice does not preclude the </w:t>
      </w:r>
      <w:r w:rsidR="00B74348" w:rsidRP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2303BA">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sidRPr="003A1A53">
        <w:rPr>
          <w:rStyle w:val="FootnoteReference"/>
          <w:sz w:val="22"/>
          <w:szCs w:val="22"/>
        </w:rPr>
        <w:footnoteReference w:id="3"/>
      </w:r>
    </w:p>
    <w:p w14:paraId="047BC53F" w14:textId="376476CD" w:rsidR="00E45604" w:rsidRPr="00A62CDF" w:rsidRDefault="00E45604" w:rsidP="00670FC7">
      <w:pPr>
        <w:pStyle w:val="BodyTextIndent"/>
        <w:numPr>
          <w:ilvl w:val="0"/>
          <w:numId w:val="10"/>
        </w:numPr>
        <w:tabs>
          <w:tab w:val="clear" w:pos="720"/>
        </w:tabs>
        <w:spacing w:after="120"/>
        <w:ind w:left="0" w:firstLine="720"/>
        <w:rPr>
          <w:rFonts w:ascii="Times New Roman" w:hAnsi="Times New Roman"/>
          <w:sz w:val="22"/>
          <w:szCs w:val="22"/>
        </w:rPr>
      </w:pPr>
      <w:r w:rsidRPr="007E03E3">
        <w:rPr>
          <w:rFonts w:ascii="Times New Roman" w:hAnsi="Times New Roman"/>
          <w:sz w:val="22"/>
          <w:szCs w:val="22"/>
        </w:rPr>
        <w:t xml:space="preserve">On </w:t>
      </w:r>
      <w:r w:rsidR="00004048" w:rsidRPr="00A62CDF">
        <w:rPr>
          <w:rFonts w:ascii="Times New Roman" w:hAnsi="Times New Roman"/>
          <w:sz w:val="22"/>
          <w:szCs w:val="22"/>
        </w:rPr>
        <w:t>May 23, 2017</w:t>
      </w:r>
      <w:r w:rsidR="00B74348" w:rsidRPr="00A62CDF">
        <w:rPr>
          <w:rFonts w:ascii="Times New Roman" w:hAnsi="Times New Roman"/>
          <w:sz w:val="22"/>
          <w:szCs w:val="22"/>
        </w:rPr>
        <w:t>,</w:t>
      </w:r>
      <w:r w:rsidR="006A59C0" w:rsidRPr="00A62CDF">
        <w:rPr>
          <w:rFonts w:ascii="Times New Roman" w:hAnsi="Times New Roman"/>
          <w:sz w:val="22"/>
          <w:szCs w:val="22"/>
        </w:rPr>
        <w:t xml:space="preserve"> </w:t>
      </w:r>
      <w:r w:rsidR="00B74348" w:rsidRPr="00A62CDF">
        <w:rPr>
          <w:rFonts w:ascii="Times New Roman" w:hAnsi="Times New Roman"/>
          <w:sz w:val="22"/>
          <w:szCs w:val="22"/>
        </w:rPr>
        <w:t>A</w:t>
      </w:r>
      <w:r w:rsidRPr="00A62CDF">
        <w:rPr>
          <w:rFonts w:ascii="Times New Roman" w:hAnsi="Times New Roman"/>
          <w:sz w:val="22"/>
          <w:szCs w:val="22"/>
        </w:rPr>
        <w:t>gent</w:t>
      </w:r>
      <w:r w:rsidR="006A59C0" w:rsidRPr="00A62CDF">
        <w:rPr>
          <w:rFonts w:ascii="Times New Roman" w:hAnsi="Times New Roman"/>
          <w:sz w:val="22"/>
          <w:szCs w:val="22"/>
        </w:rPr>
        <w:t>s</w:t>
      </w:r>
      <w:r w:rsidRPr="00A62CDF">
        <w:rPr>
          <w:rFonts w:ascii="Times New Roman" w:hAnsi="Times New Roman"/>
          <w:sz w:val="22"/>
          <w:szCs w:val="22"/>
        </w:rPr>
        <w:t xml:space="preserve"> </w:t>
      </w:r>
      <w:r w:rsidR="00FE73C8">
        <w:rPr>
          <w:rFonts w:ascii="Times New Roman" w:hAnsi="Times New Roman"/>
          <w:sz w:val="22"/>
          <w:szCs w:val="22"/>
        </w:rPr>
        <w:t>from</w:t>
      </w:r>
      <w:r w:rsidRPr="00A62CDF">
        <w:rPr>
          <w:rFonts w:ascii="Times New Roman" w:hAnsi="Times New Roman"/>
          <w:sz w:val="22"/>
          <w:szCs w:val="22"/>
        </w:rPr>
        <w:t xml:space="preserve"> the Bureau’s </w:t>
      </w:r>
      <w:r w:rsidR="006A59C0" w:rsidRPr="00A62CDF">
        <w:rPr>
          <w:rFonts w:ascii="Times New Roman" w:hAnsi="Times New Roman"/>
          <w:sz w:val="22"/>
          <w:szCs w:val="22"/>
        </w:rPr>
        <w:t>Los Angeles</w:t>
      </w:r>
      <w:r w:rsidRPr="00A62CDF">
        <w:rPr>
          <w:rFonts w:ascii="Times New Roman" w:hAnsi="Times New Roman"/>
          <w:sz w:val="22"/>
          <w:szCs w:val="22"/>
        </w:rPr>
        <w:t xml:space="preserve"> Office </w:t>
      </w:r>
      <w:r w:rsidR="00B54343" w:rsidRPr="00A62CDF">
        <w:rPr>
          <w:rFonts w:ascii="Times New Roman" w:hAnsi="Times New Roman"/>
          <w:sz w:val="22"/>
          <w:szCs w:val="22"/>
        </w:rPr>
        <w:t xml:space="preserve">monitored and </w:t>
      </w:r>
      <w:r w:rsidRPr="00A62CDF">
        <w:rPr>
          <w:rFonts w:ascii="Times New Roman" w:hAnsi="Times New Roman"/>
          <w:sz w:val="22"/>
          <w:szCs w:val="22"/>
        </w:rPr>
        <w:t xml:space="preserve">inspected </w:t>
      </w:r>
      <w:r w:rsidR="00004048" w:rsidRPr="00A62CDF">
        <w:rPr>
          <w:rFonts w:ascii="Times New Roman" w:hAnsi="Times New Roman"/>
          <w:sz w:val="22"/>
          <w:szCs w:val="22"/>
        </w:rPr>
        <w:t>KSVG</w:t>
      </w:r>
      <w:r w:rsidR="00E02FED" w:rsidRPr="00A62CDF">
        <w:rPr>
          <w:rFonts w:ascii="Times New Roman" w:hAnsi="Times New Roman"/>
          <w:sz w:val="22"/>
          <w:szCs w:val="22"/>
        </w:rPr>
        <w:t xml:space="preserve"> station facilities </w:t>
      </w:r>
      <w:r w:rsidR="00ED68D3" w:rsidRPr="00A62CDF">
        <w:rPr>
          <w:rFonts w:ascii="Times New Roman" w:hAnsi="Times New Roman"/>
          <w:sz w:val="22"/>
          <w:szCs w:val="22"/>
        </w:rPr>
        <w:t>in</w:t>
      </w:r>
      <w:r w:rsidR="00F67637" w:rsidRPr="00A62CDF">
        <w:rPr>
          <w:rFonts w:ascii="Times New Roman" w:hAnsi="Times New Roman"/>
          <w:sz w:val="22"/>
          <w:szCs w:val="22"/>
        </w:rPr>
        <w:t xml:space="preserve"> </w:t>
      </w:r>
      <w:r w:rsidR="00004048" w:rsidRPr="00A62CDF">
        <w:rPr>
          <w:rFonts w:ascii="Times New Roman" w:hAnsi="Times New Roman"/>
          <w:sz w:val="22"/>
          <w:szCs w:val="22"/>
        </w:rPr>
        <w:t xml:space="preserve">Bakersfield, California, </w:t>
      </w:r>
      <w:r w:rsidRPr="00A62CDF">
        <w:rPr>
          <w:rFonts w:ascii="Times New Roman" w:hAnsi="Times New Roman"/>
          <w:sz w:val="22"/>
          <w:szCs w:val="22"/>
        </w:rPr>
        <w:t>and observed violations</w:t>
      </w:r>
      <w:r w:rsidR="003D7629" w:rsidRPr="00A62CDF">
        <w:rPr>
          <w:rFonts w:ascii="Times New Roman" w:hAnsi="Times New Roman"/>
          <w:sz w:val="22"/>
          <w:szCs w:val="22"/>
        </w:rPr>
        <w:t xml:space="preserve"> of the following rules</w:t>
      </w:r>
      <w:r w:rsidRPr="00A62CDF">
        <w:rPr>
          <w:rFonts w:ascii="Times New Roman" w:hAnsi="Times New Roman"/>
          <w:sz w:val="22"/>
          <w:szCs w:val="22"/>
        </w:rPr>
        <w:t>:</w:t>
      </w:r>
    </w:p>
    <w:p w14:paraId="7FA1E8B0" w14:textId="7D09BA98" w:rsidR="008E5D43" w:rsidRPr="00A62CDF" w:rsidRDefault="005607AE" w:rsidP="00BD5C07">
      <w:pPr>
        <w:pStyle w:val="ListParagraph"/>
        <w:numPr>
          <w:ilvl w:val="1"/>
          <w:numId w:val="10"/>
        </w:numPr>
        <w:tabs>
          <w:tab w:val="clear" w:pos="2520"/>
          <w:tab w:val="num" w:pos="1800"/>
        </w:tabs>
        <w:spacing w:after="120"/>
        <w:ind w:left="1800" w:right="720" w:hanging="720"/>
        <w:contextualSpacing w:val="0"/>
        <w:rPr>
          <w:sz w:val="22"/>
          <w:szCs w:val="22"/>
        </w:rPr>
      </w:pPr>
      <w:r w:rsidRPr="00A62CDF">
        <w:rPr>
          <w:sz w:val="22"/>
          <w:szCs w:val="22"/>
        </w:rPr>
        <w:t xml:space="preserve">47 </w:t>
      </w:r>
      <w:r w:rsidR="002E72B1" w:rsidRPr="00A62CDF">
        <w:rPr>
          <w:sz w:val="22"/>
          <w:szCs w:val="22"/>
        </w:rPr>
        <w:t>CFR</w:t>
      </w:r>
      <w:r w:rsidRPr="00A62CDF">
        <w:rPr>
          <w:sz w:val="22"/>
          <w:szCs w:val="22"/>
        </w:rPr>
        <w:t xml:space="preserve"> § </w:t>
      </w:r>
      <w:r w:rsidR="00670FC7">
        <w:rPr>
          <w:sz w:val="22"/>
          <w:szCs w:val="22"/>
        </w:rPr>
        <w:t xml:space="preserve">73.1350(a):  </w:t>
      </w:r>
      <w:r w:rsidR="00670FC7" w:rsidRPr="00670FC7">
        <w:rPr>
          <w:snapToGrid w:val="0"/>
          <w:kern w:val="28"/>
          <w:sz w:val="22"/>
        </w:rPr>
        <w:t>“</w:t>
      </w:r>
      <w:r w:rsidR="00670FC7">
        <w:rPr>
          <w:snapToGrid w:val="0"/>
          <w:kern w:val="28"/>
          <w:sz w:val="22"/>
        </w:rPr>
        <w:t>E</w:t>
      </w:r>
      <w:r w:rsidR="00670FC7" w:rsidRPr="00670FC7">
        <w:rPr>
          <w:snapToGrid w:val="0"/>
          <w:kern w:val="28"/>
          <w:sz w:val="22"/>
        </w:rPr>
        <w:t>ach licensee is responsible for maintaining and operating its broadcast station in a manner which complies with the technical rules . . . and in accordance with the terms of the station authorization.”</w:t>
      </w:r>
      <w:r w:rsidR="00670FC7" w:rsidRPr="00670FC7">
        <w:rPr>
          <w:snapToGrid w:val="0"/>
          <w:color w:val="000000"/>
          <w:kern w:val="28"/>
          <w:szCs w:val="22"/>
          <w:vertAlign w:val="superscript"/>
        </w:rPr>
        <w:footnoteReference w:id="4"/>
      </w:r>
      <w:r w:rsidR="00670FC7" w:rsidRPr="00670FC7">
        <w:rPr>
          <w:snapToGrid w:val="0"/>
          <w:kern w:val="28"/>
          <w:sz w:val="22"/>
        </w:rPr>
        <w:t xml:space="preserve">  </w:t>
      </w:r>
      <w:r w:rsidR="00AA254B" w:rsidRPr="00A62CDF">
        <w:rPr>
          <w:sz w:val="22"/>
          <w:szCs w:val="22"/>
        </w:rPr>
        <w:t>Agents could not hear the station in the vicinity of its licensed location and used radio direction</w:t>
      </w:r>
      <w:r w:rsidR="00FA26F2">
        <w:rPr>
          <w:sz w:val="22"/>
          <w:szCs w:val="22"/>
        </w:rPr>
        <w:t>-finding</w:t>
      </w:r>
      <w:r w:rsidR="00AA254B" w:rsidRPr="00A62CDF">
        <w:rPr>
          <w:sz w:val="22"/>
          <w:szCs w:val="22"/>
        </w:rPr>
        <w:t xml:space="preserve"> techniques to locate it at </w:t>
      </w:r>
      <w:r w:rsidR="00755A6D" w:rsidRPr="00A62CDF">
        <w:rPr>
          <w:sz w:val="22"/>
          <w:szCs w:val="22"/>
        </w:rPr>
        <w:t xml:space="preserve">35° 23' 05 " </w:t>
      </w:r>
      <w:r w:rsidR="00B54343" w:rsidRPr="00A62CDF">
        <w:rPr>
          <w:sz w:val="22"/>
          <w:szCs w:val="22"/>
        </w:rPr>
        <w:t>north</w:t>
      </w:r>
      <w:r w:rsidR="00755A6D" w:rsidRPr="00A62CDF">
        <w:rPr>
          <w:sz w:val="22"/>
          <w:szCs w:val="22"/>
        </w:rPr>
        <w:t xml:space="preserve"> </w:t>
      </w:r>
      <w:r w:rsidR="00B54343" w:rsidRPr="00A62CDF">
        <w:rPr>
          <w:sz w:val="22"/>
          <w:szCs w:val="22"/>
        </w:rPr>
        <w:t>l</w:t>
      </w:r>
      <w:r w:rsidR="00755A6D" w:rsidRPr="00A62CDF">
        <w:rPr>
          <w:sz w:val="22"/>
          <w:szCs w:val="22"/>
        </w:rPr>
        <w:t xml:space="preserve">atitude, 118° 58' 18 " </w:t>
      </w:r>
      <w:r w:rsidR="00B54343" w:rsidRPr="00A62CDF">
        <w:rPr>
          <w:sz w:val="22"/>
          <w:szCs w:val="22"/>
        </w:rPr>
        <w:t>west</w:t>
      </w:r>
      <w:r w:rsidR="00755A6D" w:rsidRPr="00A62CDF">
        <w:rPr>
          <w:sz w:val="22"/>
          <w:szCs w:val="22"/>
        </w:rPr>
        <w:t xml:space="preserve"> longitude</w:t>
      </w:r>
      <w:r w:rsidR="00670FC7">
        <w:rPr>
          <w:sz w:val="22"/>
          <w:szCs w:val="22"/>
        </w:rPr>
        <w:t>,</w:t>
      </w:r>
      <w:r w:rsidR="00755A6D" w:rsidRPr="00A62CDF">
        <w:rPr>
          <w:sz w:val="22"/>
          <w:szCs w:val="22"/>
        </w:rPr>
        <w:t xml:space="preserve"> </w:t>
      </w:r>
      <w:r w:rsidR="00AA254B" w:rsidRPr="00A62CDF">
        <w:rPr>
          <w:sz w:val="22"/>
          <w:szCs w:val="22"/>
        </w:rPr>
        <w:t xml:space="preserve">which was over </w:t>
      </w:r>
      <w:r w:rsidR="00623FB1" w:rsidRPr="00A62CDF">
        <w:rPr>
          <w:sz w:val="22"/>
          <w:szCs w:val="22"/>
        </w:rPr>
        <w:t xml:space="preserve">28 </w:t>
      </w:r>
      <w:r w:rsidR="00AA254B" w:rsidRPr="00A62CDF">
        <w:rPr>
          <w:sz w:val="22"/>
          <w:szCs w:val="22"/>
        </w:rPr>
        <w:t>mile</w:t>
      </w:r>
      <w:r w:rsidR="00623FB1" w:rsidRPr="00A62CDF">
        <w:rPr>
          <w:sz w:val="22"/>
          <w:szCs w:val="22"/>
        </w:rPr>
        <w:t>s</w:t>
      </w:r>
      <w:r w:rsidR="00AA254B" w:rsidRPr="00A62CDF">
        <w:rPr>
          <w:sz w:val="22"/>
          <w:szCs w:val="22"/>
        </w:rPr>
        <w:t xml:space="preserve"> from the licensed location.  </w:t>
      </w:r>
      <w:r w:rsidR="00047750" w:rsidRPr="00A62CDF">
        <w:rPr>
          <w:sz w:val="22"/>
          <w:szCs w:val="22"/>
        </w:rPr>
        <w:t xml:space="preserve">During the subsequent inspection </w:t>
      </w:r>
      <w:r w:rsidR="00670FC7">
        <w:rPr>
          <w:sz w:val="22"/>
          <w:szCs w:val="22"/>
        </w:rPr>
        <w:t xml:space="preserve">of the station’s actual operating location, </w:t>
      </w:r>
      <w:r w:rsidR="00047750" w:rsidRPr="00A62CDF">
        <w:rPr>
          <w:sz w:val="22"/>
          <w:szCs w:val="22"/>
        </w:rPr>
        <w:t xml:space="preserve">the licensee stated that the station had </w:t>
      </w:r>
      <w:r w:rsidR="003D5133">
        <w:rPr>
          <w:sz w:val="22"/>
          <w:szCs w:val="22"/>
        </w:rPr>
        <w:t xml:space="preserve">first </w:t>
      </w:r>
      <w:r w:rsidR="00047750" w:rsidRPr="00A62CDF">
        <w:rPr>
          <w:sz w:val="22"/>
          <w:szCs w:val="22"/>
        </w:rPr>
        <w:t>been moved from its authorized location sometime in June of 2016.</w:t>
      </w:r>
    </w:p>
    <w:p w14:paraId="047BC541" w14:textId="1300B58D" w:rsidR="00E45604" w:rsidRPr="00A62CDF" w:rsidRDefault="008E5D43" w:rsidP="00BD5C07">
      <w:pPr>
        <w:pStyle w:val="ListParagraph"/>
        <w:numPr>
          <w:ilvl w:val="1"/>
          <w:numId w:val="10"/>
        </w:numPr>
        <w:tabs>
          <w:tab w:val="clear" w:pos="2520"/>
          <w:tab w:val="num" w:pos="1800"/>
        </w:tabs>
        <w:spacing w:after="120"/>
        <w:ind w:left="1800" w:right="720" w:hanging="720"/>
        <w:contextualSpacing w:val="0"/>
        <w:rPr>
          <w:sz w:val="22"/>
          <w:szCs w:val="22"/>
        </w:rPr>
      </w:pPr>
      <w:r w:rsidRPr="00A62CDF">
        <w:rPr>
          <w:sz w:val="22"/>
          <w:szCs w:val="22"/>
        </w:rPr>
        <w:t>47</w:t>
      </w:r>
      <w:r w:rsidR="00670FC7">
        <w:rPr>
          <w:sz w:val="22"/>
          <w:szCs w:val="22"/>
        </w:rPr>
        <w:t xml:space="preserve"> </w:t>
      </w:r>
      <w:r w:rsidR="00D73A64" w:rsidRPr="00A62CDF">
        <w:rPr>
          <w:sz w:val="22"/>
          <w:szCs w:val="22"/>
        </w:rPr>
        <w:t xml:space="preserve">CFR § </w:t>
      </w:r>
      <w:r w:rsidR="008D0537" w:rsidRPr="00A62CDF">
        <w:rPr>
          <w:sz w:val="22"/>
          <w:szCs w:val="22"/>
        </w:rPr>
        <w:t>73.1560(d)</w:t>
      </w:r>
      <w:r w:rsidR="00FA26F2">
        <w:rPr>
          <w:sz w:val="22"/>
          <w:szCs w:val="22"/>
        </w:rPr>
        <w:t>:</w:t>
      </w:r>
      <w:r w:rsidR="00D73A64" w:rsidRPr="00A62CDF">
        <w:rPr>
          <w:sz w:val="22"/>
          <w:szCs w:val="22"/>
        </w:rPr>
        <w:t xml:space="preserve">  “</w:t>
      </w:r>
      <w:r w:rsidR="008D0537" w:rsidRPr="007D2EB7">
        <w:rPr>
          <w:i/>
          <w:iCs/>
          <w:sz w:val="22"/>
          <w:szCs w:val="22"/>
        </w:rPr>
        <w:t>Reduced power operation.</w:t>
      </w:r>
      <w:r w:rsidR="008D0537" w:rsidRPr="007D2EB7">
        <w:rPr>
          <w:sz w:val="22"/>
          <w:szCs w:val="22"/>
        </w:rPr>
        <w:t xml:space="preserve"> In the event it becomes technically impossible to operate at authorized power, a broadcast station may operate at reduced power for a period of not more than 30 days without specific authority from the FCC. If operation at reduced power will exceed 10 consecutive days, notification must be made to the FCC in Washington, </w:t>
      </w:r>
      <w:r w:rsidR="008D0537" w:rsidRPr="007D2EB7">
        <w:rPr>
          <w:sz w:val="22"/>
          <w:szCs w:val="22"/>
        </w:rPr>
        <w:lastRenderedPageBreak/>
        <w:t xml:space="preserve">DC, Attention: Audio Division (radio) or Video Division (television), Media Bureau, not later than the 10th day of the lower power operation. In the event that normal power is restored within the 30 day period, the licensee must notify the FCC of the date that normal operation was restored. If causes beyond the control of the licensee prevent restoration of the authorized power within 30 days, a request for Special Temporary Authority (see §73.1635) must be made to the FCC in Washington, DC for additional time as may be necessary”.  </w:t>
      </w:r>
      <w:r w:rsidR="008D0537" w:rsidRPr="007E03E3">
        <w:rPr>
          <w:sz w:val="22"/>
          <w:szCs w:val="22"/>
        </w:rPr>
        <w:t>During the inspection</w:t>
      </w:r>
      <w:r w:rsidR="00D73A64" w:rsidRPr="007E03E3">
        <w:rPr>
          <w:sz w:val="22"/>
          <w:szCs w:val="22"/>
        </w:rPr>
        <w:t xml:space="preserve"> on </w:t>
      </w:r>
      <w:r w:rsidR="008D0537" w:rsidRPr="007E03E3">
        <w:rPr>
          <w:sz w:val="22"/>
          <w:szCs w:val="22"/>
        </w:rPr>
        <w:t>May 23, 2017</w:t>
      </w:r>
      <w:r w:rsidR="00925F65">
        <w:rPr>
          <w:sz w:val="22"/>
          <w:szCs w:val="22"/>
        </w:rPr>
        <w:t>,</w:t>
      </w:r>
      <w:r w:rsidR="008D0537" w:rsidRPr="007E03E3">
        <w:rPr>
          <w:sz w:val="22"/>
          <w:szCs w:val="22"/>
        </w:rPr>
        <w:t xml:space="preserve"> the a</w:t>
      </w:r>
      <w:r w:rsidR="008D0537" w:rsidRPr="00A62CDF">
        <w:rPr>
          <w:sz w:val="22"/>
          <w:szCs w:val="22"/>
        </w:rPr>
        <w:t xml:space="preserve">gents observed the station operating a </w:t>
      </w:r>
      <w:r w:rsidR="00D73A64" w:rsidRPr="00A62CDF">
        <w:rPr>
          <w:sz w:val="22"/>
          <w:szCs w:val="22"/>
        </w:rPr>
        <w:t xml:space="preserve">with </w:t>
      </w:r>
      <w:r w:rsidR="003D5133">
        <w:rPr>
          <w:sz w:val="22"/>
          <w:szCs w:val="22"/>
        </w:rPr>
        <w:t xml:space="preserve">a </w:t>
      </w:r>
      <w:r w:rsidR="00D73A64" w:rsidRPr="00A62CDF">
        <w:rPr>
          <w:sz w:val="22"/>
          <w:szCs w:val="22"/>
        </w:rPr>
        <w:t xml:space="preserve">transmitter power output (TPO) of </w:t>
      </w:r>
      <w:r w:rsidR="003B3523" w:rsidRPr="00A62CDF">
        <w:rPr>
          <w:sz w:val="22"/>
          <w:szCs w:val="22"/>
        </w:rPr>
        <w:t>420</w:t>
      </w:r>
      <w:r w:rsidR="00D73A64" w:rsidRPr="00A62CDF">
        <w:rPr>
          <w:sz w:val="22"/>
          <w:szCs w:val="22"/>
        </w:rPr>
        <w:t xml:space="preserve"> watts.  </w:t>
      </w:r>
      <w:r w:rsidR="003B3523" w:rsidRPr="00A62CDF">
        <w:rPr>
          <w:sz w:val="22"/>
          <w:szCs w:val="22"/>
        </w:rPr>
        <w:t xml:space="preserve">With the antenna and feedline in use the agents </w:t>
      </w:r>
      <w:r w:rsidR="003D5133">
        <w:rPr>
          <w:sz w:val="22"/>
          <w:szCs w:val="22"/>
        </w:rPr>
        <w:t>calculated</w:t>
      </w:r>
      <w:r w:rsidR="00D73A64" w:rsidRPr="00A62CDF">
        <w:rPr>
          <w:sz w:val="22"/>
          <w:szCs w:val="22"/>
        </w:rPr>
        <w:t xml:space="preserve"> </w:t>
      </w:r>
      <w:r w:rsidR="003D5133">
        <w:rPr>
          <w:sz w:val="22"/>
          <w:szCs w:val="22"/>
        </w:rPr>
        <w:t xml:space="preserve">that </w:t>
      </w:r>
      <w:r w:rsidR="003B3523" w:rsidRPr="00A62CDF">
        <w:rPr>
          <w:sz w:val="22"/>
          <w:szCs w:val="22"/>
        </w:rPr>
        <w:t xml:space="preserve">the </w:t>
      </w:r>
      <w:r w:rsidR="00D73A64" w:rsidRPr="00A62CDF">
        <w:rPr>
          <w:sz w:val="22"/>
          <w:szCs w:val="22"/>
        </w:rPr>
        <w:t xml:space="preserve">effective radiated power (ERP) of </w:t>
      </w:r>
      <w:r w:rsidR="003B3523" w:rsidRPr="00A62CDF">
        <w:rPr>
          <w:sz w:val="22"/>
          <w:szCs w:val="22"/>
        </w:rPr>
        <w:t>KS</w:t>
      </w:r>
      <w:r w:rsidR="00925F65">
        <w:rPr>
          <w:sz w:val="22"/>
          <w:szCs w:val="22"/>
        </w:rPr>
        <w:t>V</w:t>
      </w:r>
      <w:r w:rsidR="003B3523" w:rsidRPr="00A62CDF">
        <w:rPr>
          <w:sz w:val="22"/>
          <w:szCs w:val="22"/>
        </w:rPr>
        <w:t>G was 191</w:t>
      </w:r>
      <w:r w:rsidR="00D73A64" w:rsidRPr="00A62CDF">
        <w:rPr>
          <w:sz w:val="22"/>
          <w:szCs w:val="22"/>
        </w:rPr>
        <w:t xml:space="preserve"> watts. This </w:t>
      </w:r>
      <w:r w:rsidR="00FA26F2">
        <w:rPr>
          <w:sz w:val="22"/>
          <w:szCs w:val="22"/>
        </w:rPr>
        <w:t xml:space="preserve">power level </w:t>
      </w:r>
      <w:r w:rsidR="003B3523" w:rsidRPr="00A62CDF">
        <w:rPr>
          <w:sz w:val="22"/>
          <w:szCs w:val="22"/>
        </w:rPr>
        <w:t>is far below the 1700 watt</w:t>
      </w:r>
      <w:r w:rsidR="003D5133">
        <w:rPr>
          <w:sz w:val="22"/>
          <w:szCs w:val="22"/>
        </w:rPr>
        <w:t>s</w:t>
      </w:r>
      <w:r w:rsidR="003B3523" w:rsidRPr="00A62CDF">
        <w:rPr>
          <w:sz w:val="22"/>
          <w:szCs w:val="22"/>
        </w:rPr>
        <w:t xml:space="preserve"> authorized ERP</w:t>
      </w:r>
      <w:r w:rsidR="00925F65">
        <w:rPr>
          <w:sz w:val="22"/>
          <w:szCs w:val="22"/>
        </w:rPr>
        <w:t xml:space="preserve"> for KSVG</w:t>
      </w:r>
      <w:r w:rsidR="003B3523" w:rsidRPr="00A62CDF">
        <w:rPr>
          <w:sz w:val="22"/>
          <w:szCs w:val="22"/>
        </w:rPr>
        <w:t>. The licensee</w:t>
      </w:r>
      <w:r w:rsidR="00047750" w:rsidRPr="00A62CDF">
        <w:rPr>
          <w:sz w:val="22"/>
          <w:szCs w:val="22"/>
        </w:rPr>
        <w:t xml:space="preserve"> stated t</w:t>
      </w:r>
      <w:r w:rsidR="003B3523" w:rsidRPr="00A62CDF">
        <w:rPr>
          <w:sz w:val="22"/>
          <w:szCs w:val="22"/>
        </w:rPr>
        <w:t xml:space="preserve">hat </w:t>
      </w:r>
      <w:r w:rsidR="00047750" w:rsidRPr="00A62CDF">
        <w:rPr>
          <w:sz w:val="22"/>
          <w:szCs w:val="22"/>
        </w:rPr>
        <w:t xml:space="preserve">the station had been operating at this level for about one month and that no notification to Media Bureau had been sent. </w:t>
      </w:r>
    </w:p>
    <w:p w14:paraId="644D02E4" w14:textId="363EDC34" w:rsidR="00B54343" w:rsidRPr="007D2EB7" w:rsidRDefault="00E45604" w:rsidP="008E5D43">
      <w:pPr>
        <w:numPr>
          <w:ilvl w:val="1"/>
          <w:numId w:val="10"/>
        </w:numPr>
        <w:tabs>
          <w:tab w:val="clear" w:pos="2520"/>
          <w:tab w:val="num" w:pos="1800"/>
        </w:tabs>
        <w:spacing w:after="120"/>
        <w:ind w:left="1800" w:right="720" w:hanging="720"/>
        <w:rPr>
          <w:sz w:val="22"/>
          <w:szCs w:val="22"/>
        </w:rPr>
      </w:pPr>
      <w:r w:rsidRPr="00A62CDF">
        <w:rPr>
          <w:sz w:val="22"/>
          <w:szCs w:val="22"/>
        </w:rPr>
        <w:t xml:space="preserve">47 </w:t>
      </w:r>
      <w:r w:rsidR="002E72B1" w:rsidRPr="00A62CDF">
        <w:rPr>
          <w:sz w:val="22"/>
          <w:szCs w:val="22"/>
        </w:rPr>
        <w:t>CFR</w:t>
      </w:r>
      <w:r w:rsidRPr="00A62CDF">
        <w:rPr>
          <w:sz w:val="22"/>
          <w:szCs w:val="22"/>
        </w:rPr>
        <w:t xml:space="preserve"> § </w:t>
      </w:r>
      <w:r w:rsidR="00B54343" w:rsidRPr="00A62CDF">
        <w:rPr>
          <w:sz w:val="22"/>
          <w:szCs w:val="22"/>
        </w:rPr>
        <w:t>11.52(d)(1)</w:t>
      </w:r>
      <w:r w:rsidR="00855D77" w:rsidRPr="00A62CDF">
        <w:rPr>
          <w:sz w:val="22"/>
          <w:szCs w:val="22"/>
        </w:rPr>
        <w:t>:</w:t>
      </w:r>
      <w:r w:rsidRPr="00A62CDF">
        <w:rPr>
          <w:sz w:val="22"/>
          <w:szCs w:val="22"/>
        </w:rPr>
        <w:t xml:space="preserve">  “</w:t>
      </w:r>
      <w:r w:rsidR="00B54343" w:rsidRPr="007D2EB7">
        <w:rPr>
          <w:sz w:val="22"/>
          <w:szCs w:val="22"/>
        </w:rPr>
        <w:t>With respect to monitoring for EAS messages that are formatted in accordance with the EAS Protocol, EAS Participants must monitor two EAS sources. The monitoring assignments of each broadcast station and cable system and wireless cable system are specified in the State EAS Plan and FCC Mapbook. They are developed in accordance with FCC monitoring priorities.”</w:t>
      </w:r>
      <w:r w:rsidR="00FA26F2">
        <w:rPr>
          <w:rStyle w:val="FootnoteReference"/>
          <w:szCs w:val="22"/>
        </w:rPr>
        <w:footnoteReference w:id="5"/>
      </w:r>
      <w:r w:rsidR="00B54343" w:rsidRPr="007D2EB7">
        <w:rPr>
          <w:sz w:val="22"/>
          <w:szCs w:val="22"/>
        </w:rPr>
        <w:t xml:space="preserve"> At the time of the inspection</w:t>
      </w:r>
      <w:r w:rsidR="00FA26F2">
        <w:rPr>
          <w:sz w:val="22"/>
          <w:szCs w:val="22"/>
        </w:rPr>
        <w:t>,</w:t>
      </w:r>
      <w:r w:rsidR="00B54343" w:rsidRPr="007D2EB7">
        <w:rPr>
          <w:sz w:val="22"/>
          <w:szCs w:val="22"/>
        </w:rPr>
        <w:t xml:space="preserve"> the FCC agents observed that KSVG was</w:t>
      </w:r>
      <w:r w:rsidR="003D5133">
        <w:rPr>
          <w:sz w:val="22"/>
          <w:szCs w:val="22"/>
        </w:rPr>
        <w:t xml:space="preserve"> receiving CAP alerts but only </w:t>
      </w:r>
      <w:r w:rsidR="00B54343" w:rsidRPr="007D2EB7">
        <w:rPr>
          <w:sz w:val="22"/>
          <w:szCs w:val="22"/>
        </w:rPr>
        <w:t xml:space="preserve">one other source for </w:t>
      </w:r>
      <w:r w:rsidR="003D5133">
        <w:rPr>
          <w:sz w:val="22"/>
          <w:szCs w:val="22"/>
        </w:rPr>
        <w:t xml:space="preserve">EAS </w:t>
      </w:r>
      <w:r w:rsidR="00B54343" w:rsidRPr="007D2EB7">
        <w:rPr>
          <w:sz w:val="22"/>
          <w:szCs w:val="22"/>
        </w:rPr>
        <w:t>alerts and test</w:t>
      </w:r>
      <w:r w:rsidR="008E5D43" w:rsidRPr="007D2EB7">
        <w:rPr>
          <w:sz w:val="22"/>
          <w:szCs w:val="22"/>
        </w:rPr>
        <w:t>s</w:t>
      </w:r>
      <w:r w:rsidR="00B54343" w:rsidRPr="007D2EB7">
        <w:rPr>
          <w:sz w:val="22"/>
          <w:szCs w:val="22"/>
        </w:rPr>
        <w:t xml:space="preserve"> and that source was not one of the sources identified in the Kern County CA EAS plan. </w:t>
      </w:r>
    </w:p>
    <w:p w14:paraId="047BC54F" w14:textId="1F924A5A" w:rsidR="00E45604" w:rsidRPr="003A1A53" w:rsidRDefault="00E45604" w:rsidP="00BD5C07">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sidRPr="003A1A53">
        <w:rPr>
          <w:rStyle w:val="FootnoteReference"/>
          <w:sz w:val="22"/>
          <w:szCs w:val="22"/>
        </w:rPr>
        <w:footnoteReference w:id="6"/>
      </w:r>
      <w:r w:rsidRPr="003A1A53">
        <w:rPr>
          <w:sz w:val="22"/>
          <w:szCs w:val="22"/>
        </w:rPr>
        <w:t xml:space="preserve"> and Section 1.89 of the Rules, we seek additional information concerning the violations and any remedial actions taken.  Therefore, </w:t>
      </w:r>
      <w:r w:rsidR="007F07B5">
        <w:rPr>
          <w:sz w:val="22"/>
          <w:szCs w:val="22"/>
        </w:rPr>
        <w:t>KCR Inc.</w:t>
      </w:r>
      <w:r w:rsidR="00004048">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A1A53">
        <w:rPr>
          <w:rStyle w:val="FootnoteReference"/>
          <w:sz w:val="22"/>
          <w:szCs w:val="22"/>
        </w:rPr>
        <w:footnoteReference w:id="7"/>
      </w:r>
      <w:r w:rsidRPr="003A1A53">
        <w:rPr>
          <w:sz w:val="22"/>
          <w:szCs w:val="22"/>
        </w:rPr>
        <w:t xml:space="preserve">  </w:t>
      </w:r>
    </w:p>
    <w:p w14:paraId="047BC551" w14:textId="248D4546"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In accordance with Section 1.16 of the Rules, we direct</w:t>
      </w:r>
      <w:r w:rsidR="00066BF2" w:rsidRPr="00066BF2">
        <w:rPr>
          <w:szCs w:val="22"/>
        </w:rPr>
        <w:t xml:space="preserve"> </w:t>
      </w:r>
      <w:r w:rsidR="00066BF2">
        <w:rPr>
          <w:szCs w:val="22"/>
        </w:rPr>
        <w:t xml:space="preserve">KCR Inc. </w:t>
      </w:r>
      <w:r w:rsidR="000803E6" w:rsidRPr="003A1A53">
        <w:rPr>
          <w:szCs w:val="22"/>
        </w:rPr>
        <w:t xml:space="preserve"> </w:t>
      </w:r>
      <w:r w:rsidRPr="003A1A53">
        <w:rPr>
          <w:szCs w:val="22"/>
        </w:rPr>
        <w:t xml:space="preserve">to support its response to this Notice with an affidavit or declaration under penalty of perjury, signed and dated by an authorized officer of </w:t>
      </w:r>
      <w:r w:rsidR="00066BF2">
        <w:rPr>
          <w:szCs w:val="22"/>
        </w:rPr>
        <w:t xml:space="preserve">KCR Inc. </w:t>
      </w:r>
      <w:r w:rsidRPr="003A1A53">
        <w:rPr>
          <w:szCs w:val="22"/>
        </w:rPr>
        <w:t xml:space="preserve">with personal knowledge of the representations provided in </w:t>
      </w:r>
      <w:r w:rsidR="007F07B5">
        <w:rPr>
          <w:szCs w:val="22"/>
        </w:rPr>
        <w:t>KCR Inc.</w:t>
      </w:r>
      <w:r w:rsidRPr="003A1A53">
        <w:rPr>
          <w:szCs w:val="22"/>
        </w:rPr>
        <w:t>’s response, verifying the truth and accuracy of the information therein,</w:t>
      </w:r>
      <w:r w:rsidRPr="003A1A53">
        <w:rPr>
          <w:rStyle w:val="FootnoteReference"/>
          <w:sz w:val="22"/>
          <w:szCs w:val="22"/>
        </w:rPr>
        <w:footnoteReference w:id="8"/>
      </w:r>
      <w:r w:rsidRPr="003A1A53">
        <w:rPr>
          <w:szCs w:val="22"/>
        </w:rPr>
        <w:t xml:space="preserve"> and confirming that all of the information </w:t>
      </w:r>
      <w:r w:rsidRPr="003A1A53">
        <w:rPr>
          <w:szCs w:val="22"/>
        </w:rPr>
        <w:lastRenderedPageBreak/>
        <w:t>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3A1A53">
        <w:rPr>
          <w:rStyle w:val="FootnoteReference"/>
          <w:sz w:val="22"/>
          <w:szCs w:val="22"/>
        </w:rPr>
        <w:footnoteReference w:id="9"/>
      </w:r>
      <w:r w:rsidRPr="003A1A53">
        <w:rPr>
          <w:szCs w:val="22"/>
        </w:rPr>
        <w:t xml:space="preserve">  </w:t>
      </w:r>
    </w:p>
    <w:p w14:paraId="047BC553" w14:textId="77777777"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All replies and documentation sent in response to this Notice should be marked with the File No. and NOV No. specified above, and mailed to the following address:</w:t>
      </w:r>
    </w:p>
    <w:p w14:paraId="047BC554" w14:textId="77777777" w:rsidR="00E45604" w:rsidRPr="003A1A53" w:rsidRDefault="00E45604" w:rsidP="00F66A8F">
      <w:pPr>
        <w:rPr>
          <w:sz w:val="22"/>
          <w:szCs w:val="22"/>
        </w:rPr>
      </w:pPr>
    </w:p>
    <w:p w14:paraId="047BC555" w14:textId="77777777" w:rsidR="00E45604" w:rsidRPr="003A1A53" w:rsidRDefault="00E45604" w:rsidP="00F66A8F">
      <w:pPr>
        <w:keepNext/>
        <w:keepLines/>
        <w:ind w:left="2520"/>
        <w:rPr>
          <w:sz w:val="22"/>
          <w:szCs w:val="22"/>
        </w:rPr>
      </w:pPr>
      <w:r w:rsidRPr="003A1A53">
        <w:rPr>
          <w:sz w:val="22"/>
          <w:szCs w:val="22"/>
        </w:rPr>
        <w:t>Federal Communications Commission</w:t>
      </w:r>
    </w:p>
    <w:p w14:paraId="047BC556" w14:textId="77777777" w:rsidR="00E45604" w:rsidRPr="003A1A53" w:rsidRDefault="000803E6" w:rsidP="003359C4">
      <w:pPr>
        <w:keepNext/>
        <w:keepLines/>
        <w:ind w:left="2520"/>
        <w:rPr>
          <w:sz w:val="22"/>
          <w:szCs w:val="22"/>
        </w:rPr>
      </w:pPr>
      <w:r w:rsidRPr="003A1A53">
        <w:rPr>
          <w:sz w:val="22"/>
          <w:szCs w:val="22"/>
        </w:rPr>
        <w:t>Los Angeles Office</w:t>
      </w:r>
    </w:p>
    <w:p w14:paraId="047BC557" w14:textId="77777777" w:rsidR="00E45604" w:rsidRPr="003A1A53" w:rsidRDefault="000803E6" w:rsidP="000C0806">
      <w:pPr>
        <w:keepNext/>
        <w:keepLines/>
        <w:ind w:left="2520"/>
        <w:rPr>
          <w:sz w:val="22"/>
          <w:szCs w:val="22"/>
        </w:rPr>
      </w:pPr>
      <w:r w:rsidRPr="003A1A53">
        <w:rPr>
          <w:sz w:val="22"/>
          <w:szCs w:val="22"/>
        </w:rPr>
        <w:t>18000 Studebaker R</w:t>
      </w:r>
      <w:r w:rsidR="00D912AB" w:rsidRPr="003A1A53">
        <w:rPr>
          <w:sz w:val="22"/>
          <w:szCs w:val="22"/>
        </w:rPr>
        <w:t>d</w:t>
      </w:r>
      <w:r w:rsidRPr="003A1A53">
        <w:rPr>
          <w:sz w:val="22"/>
          <w:szCs w:val="22"/>
        </w:rPr>
        <w:t>. #660</w:t>
      </w:r>
    </w:p>
    <w:p w14:paraId="047BC558" w14:textId="77777777" w:rsidR="00E45604" w:rsidRPr="003A1A53" w:rsidRDefault="000803E6" w:rsidP="000C0806">
      <w:pPr>
        <w:keepNext/>
        <w:keepLines/>
        <w:ind w:left="2520"/>
        <w:rPr>
          <w:sz w:val="22"/>
          <w:szCs w:val="22"/>
        </w:rPr>
      </w:pPr>
      <w:r w:rsidRPr="003A1A53">
        <w:rPr>
          <w:sz w:val="22"/>
          <w:szCs w:val="22"/>
        </w:rPr>
        <w:t>Cerritos, CA 90703</w:t>
      </w:r>
    </w:p>
    <w:p w14:paraId="047BC559" w14:textId="77777777" w:rsidR="00E45604" w:rsidRPr="003A1A53" w:rsidRDefault="00E45604" w:rsidP="00545132">
      <w:pPr>
        <w:tabs>
          <w:tab w:val="left" w:pos="-1440"/>
        </w:tabs>
        <w:rPr>
          <w:sz w:val="22"/>
          <w:szCs w:val="22"/>
        </w:rPr>
      </w:pPr>
    </w:p>
    <w:p w14:paraId="047BC55B" w14:textId="39C83314" w:rsidR="00B14956" w:rsidRPr="005F04E0" w:rsidRDefault="00E45604" w:rsidP="00007F84">
      <w:pPr>
        <w:numPr>
          <w:ilvl w:val="0"/>
          <w:numId w:val="10"/>
        </w:numPr>
        <w:tabs>
          <w:tab w:val="clear" w:pos="720"/>
          <w:tab w:val="left" w:pos="-1440"/>
        </w:tabs>
        <w:spacing w:after="120"/>
        <w:ind w:left="0" w:firstLine="720"/>
        <w:rPr>
          <w:sz w:val="22"/>
          <w:szCs w:val="22"/>
        </w:rPr>
      </w:pPr>
      <w:r w:rsidRPr="005F04E0">
        <w:rPr>
          <w:sz w:val="22"/>
          <w:szCs w:val="22"/>
        </w:rPr>
        <w:t xml:space="preserve">This Notice shall be sent to </w:t>
      </w:r>
      <w:r w:rsidR="00004048" w:rsidRPr="005F04E0">
        <w:rPr>
          <w:sz w:val="22"/>
          <w:szCs w:val="22"/>
        </w:rPr>
        <w:t>Kern Community Radio Inc.</w:t>
      </w:r>
      <w:r w:rsidRPr="005F04E0">
        <w:rPr>
          <w:sz w:val="22"/>
          <w:szCs w:val="22"/>
        </w:rPr>
        <w:t xml:space="preserve"> at its address of record.</w:t>
      </w:r>
    </w:p>
    <w:p w14:paraId="047BC55D" w14:textId="77777777" w:rsidR="00E45604" w:rsidRPr="003A1A53" w:rsidRDefault="00E45604" w:rsidP="00BD5C07">
      <w:pPr>
        <w:numPr>
          <w:ilvl w:val="0"/>
          <w:numId w:val="10"/>
        </w:numPr>
        <w:tabs>
          <w:tab w:val="clear" w:pos="720"/>
          <w:tab w:val="left" w:pos="-1440"/>
          <w:tab w:val="num" w:pos="0"/>
        </w:tabs>
        <w:spacing w:after="120"/>
        <w:ind w:left="0" w:firstLine="720"/>
        <w:rPr>
          <w:b/>
          <w:sz w:val="22"/>
          <w:szCs w:val="22"/>
        </w:rPr>
      </w:pPr>
      <w:r w:rsidRPr="003A1A53">
        <w:rPr>
          <w:sz w:val="22"/>
          <w:szCs w:val="22"/>
        </w:rPr>
        <w:t>The Privacy Act of 1974</w:t>
      </w:r>
      <w:r w:rsidRPr="003A1A53">
        <w:rPr>
          <w:rStyle w:val="FootnoteReference"/>
          <w:sz w:val="22"/>
          <w:szCs w:val="22"/>
        </w:rPr>
        <w:footnoteReference w:id="10"/>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14:paraId="047BC55E" w14:textId="77777777" w:rsidR="00E45604" w:rsidRDefault="00E45604" w:rsidP="00AE04A5">
      <w:pPr>
        <w:rPr>
          <w:sz w:val="22"/>
          <w:szCs w:val="22"/>
        </w:rPr>
      </w:pPr>
    </w:p>
    <w:p w14:paraId="047BC55F" w14:textId="77777777" w:rsidR="00B14956" w:rsidRPr="003A1A53" w:rsidRDefault="00B14956" w:rsidP="00AE04A5">
      <w:pPr>
        <w:rPr>
          <w:sz w:val="22"/>
          <w:szCs w:val="22"/>
        </w:rPr>
      </w:pPr>
    </w:p>
    <w:p w14:paraId="047BC560" w14:textId="77777777" w:rsidR="00E45604" w:rsidRPr="003A1A53" w:rsidRDefault="00E45604" w:rsidP="00AE04A5">
      <w:pPr>
        <w:ind w:firstLine="4680"/>
        <w:rPr>
          <w:sz w:val="22"/>
          <w:szCs w:val="22"/>
        </w:rPr>
      </w:pPr>
      <w:r w:rsidRPr="003A1A53">
        <w:rPr>
          <w:sz w:val="22"/>
          <w:szCs w:val="22"/>
        </w:rPr>
        <w:t>FEDERAL COMMUNICATIONS COMMISSION</w:t>
      </w:r>
    </w:p>
    <w:p w14:paraId="047BC561" w14:textId="77777777" w:rsidR="00E45604" w:rsidRPr="003A1A53" w:rsidRDefault="00E45604" w:rsidP="00AE04A5">
      <w:pPr>
        <w:rPr>
          <w:sz w:val="22"/>
          <w:szCs w:val="22"/>
        </w:rPr>
      </w:pPr>
    </w:p>
    <w:p w14:paraId="047BC562" w14:textId="77777777" w:rsidR="00E45604" w:rsidRDefault="00E45604" w:rsidP="00AE04A5">
      <w:pPr>
        <w:rPr>
          <w:sz w:val="22"/>
          <w:szCs w:val="22"/>
        </w:rPr>
      </w:pPr>
    </w:p>
    <w:p w14:paraId="047BC563" w14:textId="77777777" w:rsidR="00266988" w:rsidRDefault="00266988" w:rsidP="00AE04A5">
      <w:pPr>
        <w:rPr>
          <w:sz w:val="22"/>
          <w:szCs w:val="22"/>
        </w:rPr>
      </w:pPr>
    </w:p>
    <w:p w14:paraId="047BC564" w14:textId="77777777" w:rsidR="00B14956" w:rsidRPr="003A1A53" w:rsidRDefault="00B14956" w:rsidP="00AE04A5">
      <w:pPr>
        <w:rPr>
          <w:sz w:val="22"/>
          <w:szCs w:val="22"/>
        </w:rPr>
      </w:pPr>
    </w:p>
    <w:p w14:paraId="047BC565" w14:textId="77777777" w:rsidR="00E45604" w:rsidRPr="003A1A53" w:rsidRDefault="000803E6" w:rsidP="00AE04A5">
      <w:pPr>
        <w:ind w:firstLine="4680"/>
        <w:rPr>
          <w:sz w:val="22"/>
          <w:szCs w:val="22"/>
        </w:rPr>
      </w:pPr>
      <w:r w:rsidRPr="003A1A53">
        <w:rPr>
          <w:sz w:val="22"/>
          <w:szCs w:val="22"/>
        </w:rPr>
        <w:t>Lark Hadley</w:t>
      </w:r>
    </w:p>
    <w:p w14:paraId="047BC566" w14:textId="77777777" w:rsidR="004272B8" w:rsidRDefault="007A4F8B" w:rsidP="007A4F8B">
      <w:pPr>
        <w:ind w:firstLine="4680"/>
        <w:rPr>
          <w:sz w:val="22"/>
          <w:szCs w:val="22"/>
        </w:rPr>
      </w:pPr>
      <w:r w:rsidRPr="003A1A53">
        <w:rPr>
          <w:sz w:val="22"/>
          <w:szCs w:val="22"/>
        </w:rPr>
        <w:t xml:space="preserve">Regional Director </w:t>
      </w:r>
    </w:p>
    <w:p w14:paraId="047BC567" w14:textId="77777777" w:rsidR="007A4F8B" w:rsidRPr="003A1A53" w:rsidRDefault="007A4F8B" w:rsidP="007A4F8B">
      <w:pPr>
        <w:ind w:firstLine="4680"/>
        <w:rPr>
          <w:sz w:val="22"/>
          <w:szCs w:val="22"/>
        </w:rPr>
      </w:pPr>
      <w:r w:rsidRPr="003A1A53">
        <w:rPr>
          <w:sz w:val="22"/>
          <w:szCs w:val="22"/>
        </w:rPr>
        <w:t>Region Three</w:t>
      </w:r>
    </w:p>
    <w:p w14:paraId="047BC568" w14:textId="77777777" w:rsidR="007A4F8B" w:rsidRPr="003A1A53" w:rsidRDefault="007A4F8B" w:rsidP="007A4F8B">
      <w:pPr>
        <w:ind w:firstLine="4680"/>
        <w:rPr>
          <w:sz w:val="22"/>
          <w:szCs w:val="22"/>
        </w:rPr>
      </w:pPr>
      <w:r w:rsidRPr="003A1A53">
        <w:rPr>
          <w:sz w:val="22"/>
          <w:szCs w:val="22"/>
        </w:rPr>
        <w:t xml:space="preserve">Enforcement Bureau </w:t>
      </w:r>
    </w:p>
    <w:p w14:paraId="047BC56A" w14:textId="77777777" w:rsidR="007A4F8B" w:rsidRPr="003A1A53" w:rsidRDefault="007A4F8B" w:rsidP="00AE04A5">
      <w:pPr>
        <w:pStyle w:val="Header"/>
        <w:tabs>
          <w:tab w:val="clear" w:pos="4320"/>
          <w:tab w:val="clear" w:pos="8640"/>
        </w:tabs>
        <w:rPr>
          <w:sz w:val="22"/>
          <w:szCs w:val="22"/>
        </w:rPr>
      </w:pPr>
    </w:p>
    <w:p w14:paraId="047BC56B" w14:textId="77777777" w:rsidR="00E45604" w:rsidRPr="005500BA" w:rsidRDefault="007A4F8B" w:rsidP="00AE04A5">
      <w:pPr>
        <w:pStyle w:val="Header"/>
        <w:tabs>
          <w:tab w:val="clear" w:pos="4320"/>
          <w:tab w:val="clear" w:pos="8640"/>
        </w:tabs>
        <w:rPr>
          <w:sz w:val="22"/>
          <w:szCs w:val="22"/>
        </w:rPr>
      </w:pPr>
      <w:r w:rsidRPr="003A1A53">
        <w:rPr>
          <w:sz w:val="22"/>
          <w:szCs w:val="22"/>
        </w:rPr>
        <w:tab/>
      </w:r>
      <w:r w:rsidRPr="003A1A53">
        <w:rPr>
          <w:sz w:val="22"/>
          <w:szCs w:val="22"/>
        </w:rPr>
        <w:tab/>
      </w:r>
      <w:r w:rsidRPr="003A1A53">
        <w:rPr>
          <w:sz w:val="22"/>
          <w:szCs w:val="22"/>
        </w:rPr>
        <w:tab/>
      </w:r>
      <w:r w:rsidRPr="003A1A53">
        <w:rPr>
          <w:sz w:val="22"/>
          <w:szCs w:val="22"/>
        </w:rPr>
        <w:tab/>
      </w:r>
      <w:r w:rsidRPr="003A1A53">
        <w:rPr>
          <w:sz w:val="22"/>
          <w:szCs w:val="22"/>
        </w:rPr>
        <w:tab/>
      </w:r>
      <w:r w:rsidRPr="003A1A53">
        <w:rPr>
          <w:sz w:val="22"/>
          <w:szCs w:val="22"/>
        </w:rPr>
        <w:tab/>
      </w:r>
      <w:r>
        <w:rPr>
          <w:sz w:val="22"/>
          <w:szCs w:val="22"/>
        </w:rPr>
        <w:tab/>
      </w:r>
    </w:p>
    <w:p w14:paraId="047BC56C" w14:textId="77777777" w:rsidR="00E45604" w:rsidRPr="005500BA" w:rsidRDefault="00E45604" w:rsidP="00AE04A5">
      <w:pPr>
        <w:pStyle w:val="Header"/>
        <w:tabs>
          <w:tab w:val="clear" w:pos="4320"/>
          <w:tab w:val="clear" w:pos="8640"/>
        </w:tabs>
        <w:rPr>
          <w:sz w:val="22"/>
          <w:szCs w:val="22"/>
        </w:rPr>
      </w:pPr>
    </w:p>
    <w:p w14:paraId="047BC56D" w14:textId="77777777" w:rsidR="00E45604" w:rsidRPr="005500BA" w:rsidRDefault="00E45604">
      <w:pPr>
        <w:pStyle w:val="Header"/>
        <w:tabs>
          <w:tab w:val="clear" w:pos="4320"/>
          <w:tab w:val="clear" w:pos="8640"/>
        </w:tabs>
        <w:rPr>
          <w:sz w:val="22"/>
          <w:szCs w:val="22"/>
        </w:rPr>
      </w:pPr>
    </w:p>
    <w:p w14:paraId="047BC56E" w14:textId="77777777" w:rsidR="00E45604" w:rsidRPr="005500BA" w:rsidRDefault="00E45604">
      <w:pPr>
        <w:pStyle w:val="Header"/>
        <w:tabs>
          <w:tab w:val="clear" w:pos="4320"/>
          <w:tab w:val="clear" w:pos="8640"/>
        </w:tabs>
        <w:rPr>
          <w:sz w:val="22"/>
          <w:szCs w:val="22"/>
        </w:rPr>
      </w:pPr>
    </w:p>
    <w:p w14:paraId="047BC56F" w14:textId="77777777"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D53DB" w14:textId="77777777" w:rsidR="00031E37" w:rsidRDefault="00031E37">
      <w:r>
        <w:separator/>
      </w:r>
    </w:p>
  </w:endnote>
  <w:endnote w:type="continuationSeparator" w:id="0">
    <w:p w14:paraId="51DBBCC8" w14:textId="77777777" w:rsidR="00031E37" w:rsidRDefault="00031E37">
      <w:r>
        <w:continuationSeparator/>
      </w:r>
    </w:p>
  </w:endnote>
  <w:endnote w:type="continuationNotice" w:id="1">
    <w:p w14:paraId="17FEC1E1" w14:textId="77777777" w:rsidR="00031E37" w:rsidRDefault="0003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A" w14:textId="77777777"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D" w14:textId="77777777"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6AE7" w14:textId="77777777" w:rsidR="001B14F7" w:rsidRDefault="001B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A43A" w14:textId="77777777" w:rsidR="00031E37" w:rsidRDefault="00031E37">
      <w:r>
        <w:separator/>
      </w:r>
    </w:p>
  </w:footnote>
  <w:footnote w:type="continuationSeparator" w:id="0">
    <w:p w14:paraId="24A2A157" w14:textId="77777777" w:rsidR="00031E37" w:rsidRDefault="00031E37">
      <w:r>
        <w:continuationSeparator/>
      </w:r>
    </w:p>
  </w:footnote>
  <w:footnote w:type="continuationNotice" w:id="1">
    <w:p w14:paraId="3C71C1DB" w14:textId="77777777" w:rsidR="00031E37" w:rsidRDefault="00031E37"/>
  </w:footnote>
  <w:footnote w:id="2">
    <w:p w14:paraId="047BC587" w14:textId="77777777"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14:paraId="047BC589" w14:textId="3B7ABB02" w:rsidR="00F13F49" w:rsidRDefault="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14:paraId="781B8317" w14:textId="50BA8EF1" w:rsidR="00670FC7" w:rsidRDefault="00670FC7" w:rsidP="00670FC7">
      <w:pPr>
        <w:pStyle w:val="FootnoteText"/>
      </w:pPr>
      <w:r>
        <w:rPr>
          <w:rStyle w:val="FootnoteReference"/>
        </w:rPr>
        <w:footnoteRef/>
      </w:r>
      <w:r>
        <w:t xml:space="preserve"> 47 CFR § 73.1350(a).</w:t>
      </w:r>
    </w:p>
  </w:footnote>
  <w:footnote w:id="5">
    <w:p w14:paraId="0865A1C5" w14:textId="1ABCAB8F" w:rsidR="00FA26F2" w:rsidRDefault="00FA26F2">
      <w:pPr>
        <w:pStyle w:val="FootnoteText"/>
      </w:pPr>
      <w:r>
        <w:rPr>
          <w:rStyle w:val="FootnoteReference"/>
        </w:rPr>
        <w:footnoteRef/>
      </w:r>
      <w:r>
        <w:t xml:space="preserve"> 47 CFR 11.52(d)(1).</w:t>
      </w:r>
    </w:p>
    <w:p w14:paraId="530E50AF" w14:textId="77777777" w:rsidR="00FA26F2" w:rsidRDefault="00FA26F2">
      <w:pPr>
        <w:pStyle w:val="FootnoteText"/>
      </w:pPr>
    </w:p>
  </w:footnote>
  <w:footnote w:id="6">
    <w:p w14:paraId="047BC58A" w14:textId="77777777"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7">
    <w:p w14:paraId="047BC58B" w14:textId="77777777"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8">
    <w:p w14:paraId="047BC58C" w14:textId="77777777"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9">
    <w:p w14:paraId="047BC58D" w14:textId="77777777"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10">
    <w:p w14:paraId="047BC58E" w14:textId="77777777"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14:paraId="047BC58F" w14:textId="77777777"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912A" w14:textId="77777777" w:rsidR="001B14F7" w:rsidRDefault="001B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8" w14:textId="77777777"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81" w14:textId="77777777"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EA7BE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4048"/>
    <w:rsid w:val="0000632B"/>
    <w:rsid w:val="00006DD7"/>
    <w:rsid w:val="00007F84"/>
    <w:rsid w:val="000101D4"/>
    <w:rsid w:val="00013F66"/>
    <w:rsid w:val="00021207"/>
    <w:rsid w:val="0002201F"/>
    <w:rsid w:val="00025DF6"/>
    <w:rsid w:val="00031219"/>
    <w:rsid w:val="00031E37"/>
    <w:rsid w:val="00047750"/>
    <w:rsid w:val="00050177"/>
    <w:rsid w:val="0006516A"/>
    <w:rsid w:val="00065B07"/>
    <w:rsid w:val="00066BF2"/>
    <w:rsid w:val="00077EDE"/>
    <w:rsid w:val="000803E6"/>
    <w:rsid w:val="0009027C"/>
    <w:rsid w:val="000A340B"/>
    <w:rsid w:val="000B20C6"/>
    <w:rsid w:val="000C0806"/>
    <w:rsid w:val="000D54DF"/>
    <w:rsid w:val="000E0953"/>
    <w:rsid w:val="000E2301"/>
    <w:rsid w:val="000E2512"/>
    <w:rsid w:val="000E3D5C"/>
    <w:rsid w:val="0010025D"/>
    <w:rsid w:val="00100D9E"/>
    <w:rsid w:val="0011043A"/>
    <w:rsid w:val="00120EC3"/>
    <w:rsid w:val="00136404"/>
    <w:rsid w:val="00140405"/>
    <w:rsid w:val="00156006"/>
    <w:rsid w:val="0015777C"/>
    <w:rsid w:val="00167639"/>
    <w:rsid w:val="00174174"/>
    <w:rsid w:val="00182DCC"/>
    <w:rsid w:val="00183E26"/>
    <w:rsid w:val="00186166"/>
    <w:rsid w:val="001B14F7"/>
    <w:rsid w:val="001B6298"/>
    <w:rsid w:val="001E11C6"/>
    <w:rsid w:val="001E1CB2"/>
    <w:rsid w:val="001E23EC"/>
    <w:rsid w:val="001E54D8"/>
    <w:rsid w:val="001F5922"/>
    <w:rsid w:val="00212CBB"/>
    <w:rsid w:val="00212DA8"/>
    <w:rsid w:val="00216530"/>
    <w:rsid w:val="002303BA"/>
    <w:rsid w:val="00232E68"/>
    <w:rsid w:val="00233233"/>
    <w:rsid w:val="00237A90"/>
    <w:rsid w:val="00242A8C"/>
    <w:rsid w:val="00266988"/>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2E72B1"/>
    <w:rsid w:val="00301B8A"/>
    <w:rsid w:val="00326906"/>
    <w:rsid w:val="00331598"/>
    <w:rsid w:val="003359C4"/>
    <w:rsid w:val="00354D4C"/>
    <w:rsid w:val="00355DB7"/>
    <w:rsid w:val="0036298F"/>
    <w:rsid w:val="0038333F"/>
    <w:rsid w:val="00385957"/>
    <w:rsid w:val="00390372"/>
    <w:rsid w:val="003A1A53"/>
    <w:rsid w:val="003B1CAB"/>
    <w:rsid w:val="003B3523"/>
    <w:rsid w:val="003B463B"/>
    <w:rsid w:val="003C2070"/>
    <w:rsid w:val="003D32F9"/>
    <w:rsid w:val="003D5133"/>
    <w:rsid w:val="003D67DD"/>
    <w:rsid w:val="003D6B43"/>
    <w:rsid w:val="003D7629"/>
    <w:rsid w:val="003F1AC6"/>
    <w:rsid w:val="00401CFD"/>
    <w:rsid w:val="0041136F"/>
    <w:rsid w:val="00426350"/>
    <w:rsid w:val="004272B8"/>
    <w:rsid w:val="0043494B"/>
    <w:rsid w:val="00440717"/>
    <w:rsid w:val="004419E2"/>
    <w:rsid w:val="00482A21"/>
    <w:rsid w:val="004854A1"/>
    <w:rsid w:val="004902B9"/>
    <w:rsid w:val="004B4EA6"/>
    <w:rsid w:val="004C51C9"/>
    <w:rsid w:val="004D31D9"/>
    <w:rsid w:val="004E0A5C"/>
    <w:rsid w:val="004F2658"/>
    <w:rsid w:val="004F4F6F"/>
    <w:rsid w:val="0050264E"/>
    <w:rsid w:val="00510AC7"/>
    <w:rsid w:val="00511237"/>
    <w:rsid w:val="00530E66"/>
    <w:rsid w:val="00532357"/>
    <w:rsid w:val="00536728"/>
    <w:rsid w:val="0054044D"/>
    <w:rsid w:val="00545132"/>
    <w:rsid w:val="00547A8C"/>
    <w:rsid w:val="005500BA"/>
    <w:rsid w:val="0055023E"/>
    <w:rsid w:val="00557612"/>
    <w:rsid w:val="0055765D"/>
    <w:rsid w:val="005607AE"/>
    <w:rsid w:val="00562ABB"/>
    <w:rsid w:val="00571559"/>
    <w:rsid w:val="005741A8"/>
    <w:rsid w:val="0059592B"/>
    <w:rsid w:val="005A7551"/>
    <w:rsid w:val="005C2794"/>
    <w:rsid w:val="005C3EA7"/>
    <w:rsid w:val="005C59D3"/>
    <w:rsid w:val="005C69CD"/>
    <w:rsid w:val="005D2CC7"/>
    <w:rsid w:val="005D46BF"/>
    <w:rsid w:val="005E4EFD"/>
    <w:rsid w:val="005E58BB"/>
    <w:rsid w:val="005F04E0"/>
    <w:rsid w:val="005F147C"/>
    <w:rsid w:val="00601DD9"/>
    <w:rsid w:val="00604EA1"/>
    <w:rsid w:val="00607BBB"/>
    <w:rsid w:val="00614134"/>
    <w:rsid w:val="00614329"/>
    <w:rsid w:val="00623FB1"/>
    <w:rsid w:val="0065547F"/>
    <w:rsid w:val="00655FA5"/>
    <w:rsid w:val="0066044B"/>
    <w:rsid w:val="00670FC7"/>
    <w:rsid w:val="006A0342"/>
    <w:rsid w:val="006A05F9"/>
    <w:rsid w:val="006A59C0"/>
    <w:rsid w:val="006D1E37"/>
    <w:rsid w:val="006E0967"/>
    <w:rsid w:val="006E44D9"/>
    <w:rsid w:val="006F057B"/>
    <w:rsid w:val="00712187"/>
    <w:rsid w:val="00715D4F"/>
    <w:rsid w:val="00717ACD"/>
    <w:rsid w:val="0072561F"/>
    <w:rsid w:val="007315D4"/>
    <w:rsid w:val="00735041"/>
    <w:rsid w:val="00735577"/>
    <w:rsid w:val="00747603"/>
    <w:rsid w:val="007544A1"/>
    <w:rsid w:val="00755A6D"/>
    <w:rsid w:val="00780C9A"/>
    <w:rsid w:val="00781531"/>
    <w:rsid w:val="0078184D"/>
    <w:rsid w:val="00781F3E"/>
    <w:rsid w:val="00796C0C"/>
    <w:rsid w:val="007A4F8B"/>
    <w:rsid w:val="007A719F"/>
    <w:rsid w:val="007B1664"/>
    <w:rsid w:val="007B1908"/>
    <w:rsid w:val="007C2BB4"/>
    <w:rsid w:val="007C52F9"/>
    <w:rsid w:val="007D2EB7"/>
    <w:rsid w:val="007D3708"/>
    <w:rsid w:val="007D73EF"/>
    <w:rsid w:val="007E03E3"/>
    <w:rsid w:val="007E0518"/>
    <w:rsid w:val="007E319A"/>
    <w:rsid w:val="007F07B5"/>
    <w:rsid w:val="007F3DFA"/>
    <w:rsid w:val="00800E37"/>
    <w:rsid w:val="00802FD7"/>
    <w:rsid w:val="00811C09"/>
    <w:rsid w:val="00831FB8"/>
    <w:rsid w:val="00852C68"/>
    <w:rsid w:val="0085473F"/>
    <w:rsid w:val="00854AED"/>
    <w:rsid w:val="00855D77"/>
    <w:rsid w:val="008652DC"/>
    <w:rsid w:val="00865920"/>
    <w:rsid w:val="0087567D"/>
    <w:rsid w:val="0088349A"/>
    <w:rsid w:val="00884C50"/>
    <w:rsid w:val="00892623"/>
    <w:rsid w:val="008D0537"/>
    <w:rsid w:val="008D12D7"/>
    <w:rsid w:val="008E24B2"/>
    <w:rsid w:val="008E5B49"/>
    <w:rsid w:val="008E5D43"/>
    <w:rsid w:val="009005D2"/>
    <w:rsid w:val="009005F3"/>
    <w:rsid w:val="00901686"/>
    <w:rsid w:val="009039B9"/>
    <w:rsid w:val="00913F93"/>
    <w:rsid w:val="009200AE"/>
    <w:rsid w:val="009211C8"/>
    <w:rsid w:val="00925F65"/>
    <w:rsid w:val="00936B5E"/>
    <w:rsid w:val="00937018"/>
    <w:rsid w:val="00956A92"/>
    <w:rsid w:val="00971285"/>
    <w:rsid w:val="009747C5"/>
    <w:rsid w:val="009756A2"/>
    <w:rsid w:val="009876B2"/>
    <w:rsid w:val="00990610"/>
    <w:rsid w:val="009B763C"/>
    <w:rsid w:val="009C0B8E"/>
    <w:rsid w:val="009C2482"/>
    <w:rsid w:val="009D0A3D"/>
    <w:rsid w:val="009E2806"/>
    <w:rsid w:val="00A01A2A"/>
    <w:rsid w:val="00A2394F"/>
    <w:rsid w:val="00A245FB"/>
    <w:rsid w:val="00A2479B"/>
    <w:rsid w:val="00A260A9"/>
    <w:rsid w:val="00A437A5"/>
    <w:rsid w:val="00A46676"/>
    <w:rsid w:val="00A50119"/>
    <w:rsid w:val="00A55F5A"/>
    <w:rsid w:val="00A62CDF"/>
    <w:rsid w:val="00A77A18"/>
    <w:rsid w:val="00A86FB8"/>
    <w:rsid w:val="00A926DC"/>
    <w:rsid w:val="00A96BD9"/>
    <w:rsid w:val="00AA254B"/>
    <w:rsid w:val="00AA7A24"/>
    <w:rsid w:val="00AB43E6"/>
    <w:rsid w:val="00AC3FDF"/>
    <w:rsid w:val="00AC456B"/>
    <w:rsid w:val="00AD67F2"/>
    <w:rsid w:val="00AE04A5"/>
    <w:rsid w:val="00AF0649"/>
    <w:rsid w:val="00AF5C02"/>
    <w:rsid w:val="00B06DB4"/>
    <w:rsid w:val="00B07553"/>
    <w:rsid w:val="00B10923"/>
    <w:rsid w:val="00B14956"/>
    <w:rsid w:val="00B2686D"/>
    <w:rsid w:val="00B32925"/>
    <w:rsid w:val="00B409AC"/>
    <w:rsid w:val="00B42F55"/>
    <w:rsid w:val="00B43781"/>
    <w:rsid w:val="00B46775"/>
    <w:rsid w:val="00B47C16"/>
    <w:rsid w:val="00B51A09"/>
    <w:rsid w:val="00B5252F"/>
    <w:rsid w:val="00B54343"/>
    <w:rsid w:val="00B61C91"/>
    <w:rsid w:val="00B74348"/>
    <w:rsid w:val="00B82101"/>
    <w:rsid w:val="00B92C1C"/>
    <w:rsid w:val="00B97ECD"/>
    <w:rsid w:val="00BC3C6B"/>
    <w:rsid w:val="00BC5967"/>
    <w:rsid w:val="00BD5C07"/>
    <w:rsid w:val="00BF0B84"/>
    <w:rsid w:val="00BF3E7B"/>
    <w:rsid w:val="00C06A27"/>
    <w:rsid w:val="00C11D0C"/>
    <w:rsid w:val="00C12955"/>
    <w:rsid w:val="00C151A2"/>
    <w:rsid w:val="00C200F5"/>
    <w:rsid w:val="00C3180D"/>
    <w:rsid w:val="00C44625"/>
    <w:rsid w:val="00C46AE0"/>
    <w:rsid w:val="00C64968"/>
    <w:rsid w:val="00C652E1"/>
    <w:rsid w:val="00C70F9B"/>
    <w:rsid w:val="00C753B6"/>
    <w:rsid w:val="00C75F38"/>
    <w:rsid w:val="00C852B3"/>
    <w:rsid w:val="00C87495"/>
    <w:rsid w:val="00CA5984"/>
    <w:rsid w:val="00CB63CB"/>
    <w:rsid w:val="00CC47A7"/>
    <w:rsid w:val="00CD0770"/>
    <w:rsid w:val="00CD53B5"/>
    <w:rsid w:val="00CF1244"/>
    <w:rsid w:val="00D014C3"/>
    <w:rsid w:val="00D018BC"/>
    <w:rsid w:val="00D14DCF"/>
    <w:rsid w:val="00D50B98"/>
    <w:rsid w:val="00D5186D"/>
    <w:rsid w:val="00D52097"/>
    <w:rsid w:val="00D5265B"/>
    <w:rsid w:val="00D5329B"/>
    <w:rsid w:val="00D565CF"/>
    <w:rsid w:val="00D621A9"/>
    <w:rsid w:val="00D62CE1"/>
    <w:rsid w:val="00D72284"/>
    <w:rsid w:val="00D7311D"/>
    <w:rsid w:val="00D73A64"/>
    <w:rsid w:val="00D84BEB"/>
    <w:rsid w:val="00D912AB"/>
    <w:rsid w:val="00D91F72"/>
    <w:rsid w:val="00D94108"/>
    <w:rsid w:val="00DA44D0"/>
    <w:rsid w:val="00DB2B6D"/>
    <w:rsid w:val="00DB7551"/>
    <w:rsid w:val="00DB7BDA"/>
    <w:rsid w:val="00DC0B04"/>
    <w:rsid w:val="00DD549F"/>
    <w:rsid w:val="00DD6BCB"/>
    <w:rsid w:val="00DE1A7C"/>
    <w:rsid w:val="00E02FED"/>
    <w:rsid w:val="00E04895"/>
    <w:rsid w:val="00E0733A"/>
    <w:rsid w:val="00E20FCD"/>
    <w:rsid w:val="00E426A1"/>
    <w:rsid w:val="00E45604"/>
    <w:rsid w:val="00E467EE"/>
    <w:rsid w:val="00E74465"/>
    <w:rsid w:val="00E943ED"/>
    <w:rsid w:val="00E970F0"/>
    <w:rsid w:val="00EA2366"/>
    <w:rsid w:val="00EA35DC"/>
    <w:rsid w:val="00EB0D7C"/>
    <w:rsid w:val="00EB213F"/>
    <w:rsid w:val="00EB24FA"/>
    <w:rsid w:val="00EC2C76"/>
    <w:rsid w:val="00ED68D3"/>
    <w:rsid w:val="00EF468A"/>
    <w:rsid w:val="00F13E3E"/>
    <w:rsid w:val="00F13F46"/>
    <w:rsid w:val="00F13F49"/>
    <w:rsid w:val="00F162AE"/>
    <w:rsid w:val="00F17D74"/>
    <w:rsid w:val="00F209AD"/>
    <w:rsid w:val="00F21A5C"/>
    <w:rsid w:val="00F22E09"/>
    <w:rsid w:val="00F31B40"/>
    <w:rsid w:val="00F3781A"/>
    <w:rsid w:val="00F500EF"/>
    <w:rsid w:val="00F66A8F"/>
    <w:rsid w:val="00F67637"/>
    <w:rsid w:val="00F72912"/>
    <w:rsid w:val="00F867D6"/>
    <w:rsid w:val="00FA0007"/>
    <w:rsid w:val="00FA26F2"/>
    <w:rsid w:val="00FA2C3F"/>
    <w:rsid w:val="00FB1300"/>
    <w:rsid w:val="00FB274B"/>
    <w:rsid w:val="00FB3980"/>
    <w:rsid w:val="00FB44F6"/>
    <w:rsid w:val="00FB73E9"/>
    <w:rsid w:val="00FC6252"/>
    <w:rsid w:val="00FD01E0"/>
    <w:rsid w:val="00FD0366"/>
    <w:rsid w:val="00FD0985"/>
    <w:rsid w:val="00FD121D"/>
    <w:rsid w:val="00FD29DE"/>
    <w:rsid w:val="00FD523C"/>
    <w:rsid w:val="00FE2231"/>
    <w:rsid w:val="00FE385F"/>
    <w:rsid w:val="00FE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047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190">
      <w:bodyDiv w:val="1"/>
      <w:marLeft w:val="0"/>
      <w:marRight w:val="0"/>
      <w:marTop w:val="0"/>
      <w:marBottom w:val="0"/>
      <w:divBdr>
        <w:top w:val="none" w:sz="0" w:space="0" w:color="auto"/>
        <w:left w:val="none" w:sz="0" w:space="0" w:color="auto"/>
        <w:bottom w:val="none" w:sz="0" w:space="0" w:color="auto"/>
        <w:right w:val="none" w:sz="0" w:space="0" w:color="auto"/>
      </w:divBdr>
    </w:div>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861015405">
      <w:bodyDiv w:val="1"/>
      <w:marLeft w:val="0"/>
      <w:marRight w:val="0"/>
      <w:marTop w:val="0"/>
      <w:marBottom w:val="0"/>
      <w:divBdr>
        <w:top w:val="none" w:sz="0" w:space="0" w:color="auto"/>
        <w:left w:val="none" w:sz="0" w:space="0" w:color="auto"/>
        <w:bottom w:val="none" w:sz="0" w:space="0" w:color="auto"/>
        <w:right w:val="none" w:sz="0" w:space="0" w:color="auto"/>
      </w:divBdr>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404139850">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4900</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2017-07-26T13:41:00Z</dcterms:created>
  <dcterms:modified xsi:type="dcterms:W3CDTF">2017-07-26T13:41:00Z</dcterms:modified>
  <cp:category> </cp:category>
  <cp:contentStatus> </cp:contentStatus>
</cp:coreProperties>
</file>