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9BD55E3" w14:textId="77777777" w:rsidTr="005D05A8">
        <w:trPr>
          <w:trHeight w:val="14040"/>
        </w:trPr>
        <w:tc>
          <w:tcPr>
            <w:tcW w:w="8856" w:type="dxa"/>
          </w:tcPr>
          <w:p w14:paraId="6AC42D0B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35A401C" wp14:editId="785A4F14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0E7E6" w14:textId="77777777" w:rsidR="00426518" w:rsidRDefault="00426518" w:rsidP="00B57131">
            <w:pPr>
              <w:rPr>
                <w:b/>
                <w:bCs/>
              </w:rPr>
            </w:pPr>
          </w:p>
          <w:p w14:paraId="54CD216B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5C87EEEC" w14:textId="59BC245A" w:rsidR="007A44F8" w:rsidRPr="008A3940" w:rsidRDefault="001946D9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14:paraId="65E5B789" w14:textId="4D80618E" w:rsidR="00FF232D" w:rsidRPr="008A3940" w:rsidRDefault="00522CE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1946D9">
              <w:rPr>
                <w:bCs/>
                <w:sz w:val="22"/>
                <w:szCs w:val="22"/>
              </w:rPr>
              <w:t>anice.wise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38BF00E0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12915FC1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E132270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A95AD7C" w14:textId="77777777" w:rsidR="00103942" w:rsidRPr="004878F4" w:rsidRDefault="00D820E6" w:rsidP="00D820E6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kern w:val="36"/>
                <w:sz w:val="26"/>
                <w:szCs w:val="26"/>
              </w:rPr>
            </w:pPr>
            <w:r w:rsidRPr="004878F4">
              <w:rPr>
                <w:rFonts w:ascii="Times New Roman" w:hAnsi="Times New Roman"/>
                <w:b/>
                <w:sz w:val="26"/>
                <w:szCs w:val="26"/>
              </w:rPr>
              <w:t xml:space="preserve">FCC </w:t>
            </w:r>
            <w:r w:rsidR="001946D9" w:rsidRPr="004878F4">
              <w:rPr>
                <w:rFonts w:ascii="Times New Roman" w:hAnsi="Times New Roman"/>
                <w:b/>
                <w:sz w:val="26"/>
                <w:szCs w:val="26"/>
              </w:rPr>
              <w:t xml:space="preserve">ISSUES HEARING DESIGNATION ORDER </w:t>
            </w:r>
            <w:r w:rsidR="001946D9" w:rsidRPr="004878F4">
              <w:rPr>
                <w:rFonts w:ascii="Times New Roman" w:hAnsi="Times New Roman"/>
                <w:b/>
                <w:kern w:val="36"/>
                <w:sz w:val="26"/>
                <w:szCs w:val="26"/>
              </w:rPr>
              <w:t xml:space="preserve">FOR </w:t>
            </w:r>
          </w:p>
          <w:p w14:paraId="2C5D2A42" w14:textId="705C0C78" w:rsidR="00103942" w:rsidRPr="004878F4" w:rsidRDefault="00221752" w:rsidP="00D820E6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78F4">
              <w:rPr>
                <w:rFonts w:ascii="Times New Roman" w:hAnsi="Times New Roman"/>
                <w:b/>
                <w:sz w:val="26"/>
                <w:szCs w:val="26"/>
              </w:rPr>
              <w:t xml:space="preserve">MICHIGAN </w:t>
            </w:r>
            <w:r w:rsidR="00103942" w:rsidRPr="004878F4">
              <w:rPr>
                <w:rFonts w:ascii="Times New Roman" w:hAnsi="Times New Roman"/>
                <w:b/>
                <w:sz w:val="26"/>
                <w:szCs w:val="26"/>
              </w:rPr>
              <w:t xml:space="preserve">RADIO STATION </w:t>
            </w:r>
          </w:p>
          <w:p w14:paraId="48805CA7" w14:textId="77777777" w:rsidR="00B9668D" w:rsidRDefault="00B9668D" w:rsidP="005C79E1">
            <w:pPr>
              <w:pStyle w:val="BodyTextIndent"/>
              <w:spacing w:after="0"/>
              <w:ind w:left="0"/>
              <w:jc w:val="center"/>
            </w:pPr>
          </w:p>
          <w:p w14:paraId="7F6F4037" w14:textId="4BFCE4D6" w:rsidR="00D820E6" w:rsidRPr="004878F4" w:rsidRDefault="00D820E6" w:rsidP="00D820E6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4878F4">
              <w:rPr>
                <w:b/>
                <w:bCs/>
                <w:i/>
              </w:rPr>
              <w:t xml:space="preserve">Action </w:t>
            </w:r>
            <w:r w:rsidR="0029368B" w:rsidRPr="004878F4">
              <w:rPr>
                <w:b/>
                <w:bCs/>
                <w:i/>
              </w:rPr>
              <w:t>Launches New Hearing Process Presided by the Full Commission</w:t>
            </w:r>
          </w:p>
          <w:p w14:paraId="69FF7E1B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6EBB55B4" w14:textId="2E9F7988" w:rsidR="0029368B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9368B">
              <w:rPr>
                <w:sz w:val="22"/>
                <w:szCs w:val="22"/>
              </w:rPr>
              <w:t xml:space="preserve">WASHINGTON, </w:t>
            </w:r>
            <w:r w:rsidR="001946D9" w:rsidRPr="0029368B">
              <w:rPr>
                <w:sz w:val="22"/>
                <w:szCs w:val="22"/>
              </w:rPr>
              <w:t>August 3</w:t>
            </w:r>
            <w:r w:rsidR="0070589A" w:rsidRPr="0029368B">
              <w:rPr>
                <w:sz w:val="22"/>
                <w:szCs w:val="22"/>
              </w:rPr>
              <w:t>, 2017</w:t>
            </w:r>
            <w:r w:rsidR="002B1013" w:rsidRPr="0029368B">
              <w:rPr>
                <w:sz w:val="22"/>
                <w:szCs w:val="22"/>
              </w:rPr>
              <w:t xml:space="preserve"> – </w:t>
            </w:r>
            <w:r w:rsidR="000E049E" w:rsidRPr="0029368B">
              <w:rPr>
                <w:sz w:val="22"/>
                <w:szCs w:val="22"/>
              </w:rPr>
              <w:t>The Federal Communications Commission today</w:t>
            </w:r>
            <w:r w:rsidR="00040127" w:rsidRPr="0029368B">
              <w:rPr>
                <w:sz w:val="22"/>
                <w:szCs w:val="22"/>
              </w:rPr>
              <w:t xml:space="preserve"> </w:t>
            </w:r>
            <w:r w:rsidR="00B9668D" w:rsidRPr="0029368B">
              <w:rPr>
                <w:sz w:val="22"/>
                <w:szCs w:val="22"/>
              </w:rPr>
              <w:t xml:space="preserve">adopted </w:t>
            </w:r>
            <w:r w:rsidR="00EB50FA" w:rsidRPr="0029368B">
              <w:rPr>
                <w:sz w:val="22"/>
                <w:szCs w:val="22"/>
              </w:rPr>
              <w:t>a hearing desig</w:t>
            </w:r>
            <w:r w:rsidR="00C5264C" w:rsidRPr="0029368B">
              <w:rPr>
                <w:sz w:val="22"/>
                <w:szCs w:val="22"/>
              </w:rPr>
              <w:t>nation order pertaining to WRA</w:t>
            </w:r>
            <w:r w:rsidR="00103942">
              <w:rPr>
                <w:sz w:val="22"/>
                <w:szCs w:val="22"/>
              </w:rPr>
              <w:t>X, an FM radio station in</w:t>
            </w:r>
            <w:r w:rsidR="00EB50FA" w:rsidRPr="0029368B">
              <w:rPr>
                <w:sz w:val="22"/>
                <w:szCs w:val="22"/>
              </w:rPr>
              <w:t xml:space="preserve"> Lake Isabella, Michigan.  </w:t>
            </w:r>
            <w:r w:rsidR="00DF10BD">
              <w:rPr>
                <w:sz w:val="22"/>
                <w:szCs w:val="22"/>
              </w:rPr>
              <w:t xml:space="preserve">In 2010, </w:t>
            </w:r>
            <w:r w:rsidR="00C5264C" w:rsidRPr="0029368B">
              <w:rPr>
                <w:sz w:val="22"/>
                <w:szCs w:val="22"/>
              </w:rPr>
              <w:t xml:space="preserve">Radioactive, LLC was licensed to operate </w:t>
            </w:r>
            <w:r w:rsidR="002A3658">
              <w:rPr>
                <w:sz w:val="22"/>
                <w:szCs w:val="22"/>
              </w:rPr>
              <w:t>WRAX</w:t>
            </w:r>
            <w:r w:rsidR="00C5264C" w:rsidRPr="0029368B">
              <w:rPr>
                <w:sz w:val="22"/>
                <w:szCs w:val="22"/>
              </w:rPr>
              <w:t xml:space="preserve">, and </w:t>
            </w:r>
            <w:r w:rsidR="00DF10BD">
              <w:rPr>
                <w:sz w:val="22"/>
                <w:szCs w:val="22"/>
              </w:rPr>
              <w:t xml:space="preserve">in 2012, the broadcaster </w:t>
            </w:r>
            <w:r w:rsidR="00C5264C" w:rsidRPr="0029368B">
              <w:rPr>
                <w:sz w:val="22"/>
                <w:szCs w:val="22"/>
              </w:rPr>
              <w:t>filed a renewal application</w:t>
            </w:r>
            <w:r w:rsidR="002A3658">
              <w:rPr>
                <w:sz w:val="22"/>
                <w:szCs w:val="22"/>
              </w:rPr>
              <w:t xml:space="preserve"> for the station</w:t>
            </w:r>
            <w:r w:rsidR="00C5264C" w:rsidRPr="0029368B">
              <w:rPr>
                <w:sz w:val="22"/>
                <w:szCs w:val="22"/>
              </w:rPr>
              <w:t xml:space="preserve">.  </w:t>
            </w:r>
            <w:r w:rsidR="0029368B" w:rsidRPr="0029368B">
              <w:rPr>
                <w:sz w:val="22"/>
                <w:szCs w:val="22"/>
              </w:rPr>
              <w:t xml:space="preserve">According to Commission records </w:t>
            </w:r>
            <w:r w:rsidR="00221752">
              <w:rPr>
                <w:sz w:val="22"/>
                <w:szCs w:val="22"/>
              </w:rPr>
              <w:t>submitted</w:t>
            </w:r>
            <w:r w:rsidR="0029368B" w:rsidRPr="0029368B">
              <w:rPr>
                <w:sz w:val="22"/>
                <w:szCs w:val="22"/>
              </w:rPr>
              <w:t xml:space="preserve"> by Radioactive, the station has only operated one day a year since </w:t>
            </w:r>
            <w:r w:rsidR="00052D1D">
              <w:rPr>
                <w:sz w:val="22"/>
                <w:szCs w:val="22"/>
              </w:rPr>
              <w:t>it</w:t>
            </w:r>
            <w:r w:rsidR="0029368B" w:rsidRPr="0029368B">
              <w:rPr>
                <w:sz w:val="22"/>
                <w:szCs w:val="22"/>
              </w:rPr>
              <w:t xml:space="preserve"> was initially licensed</w:t>
            </w:r>
            <w:r w:rsidR="00E6431A">
              <w:rPr>
                <w:sz w:val="22"/>
                <w:szCs w:val="22"/>
              </w:rPr>
              <w:t xml:space="preserve"> seven years ago</w:t>
            </w:r>
            <w:r w:rsidR="003D7E7C">
              <w:rPr>
                <w:sz w:val="22"/>
                <w:szCs w:val="22"/>
              </w:rPr>
              <w:t>.</w:t>
            </w:r>
            <w:r w:rsidR="0029368B">
              <w:rPr>
                <w:sz w:val="22"/>
                <w:szCs w:val="22"/>
              </w:rPr>
              <w:t xml:space="preserve"> </w:t>
            </w:r>
          </w:p>
          <w:p w14:paraId="0CBE8149" w14:textId="77777777" w:rsidR="0029368B" w:rsidRDefault="0029368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7FEF39F" w14:textId="2397690E" w:rsidR="0029368B" w:rsidRDefault="00C5264C" w:rsidP="00B11E2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9368B">
              <w:rPr>
                <w:sz w:val="22"/>
                <w:szCs w:val="22"/>
              </w:rPr>
              <w:t>The hearing designation order</w:t>
            </w:r>
            <w:r w:rsidR="00103942">
              <w:rPr>
                <w:sz w:val="22"/>
                <w:szCs w:val="22"/>
              </w:rPr>
              <w:t xml:space="preserve"> issued today</w:t>
            </w:r>
            <w:r w:rsidRPr="0029368B">
              <w:rPr>
                <w:sz w:val="22"/>
                <w:szCs w:val="22"/>
              </w:rPr>
              <w:t xml:space="preserve"> will </w:t>
            </w:r>
            <w:r w:rsidR="00221752">
              <w:rPr>
                <w:sz w:val="22"/>
                <w:szCs w:val="22"/>
              </w:rPr>
              <w:t>begin</w:t>
            </w:r>
            <w:r w:rsidR="00221752" w:rsidRPr="0029368B">
              <w:rPr>
                <w:sz w:val="22"/>
                <w:szCs w:val="22"/>
              </w:rPr>
              <w:t xml:space="preserve"> </w:t>
            </w:r>
            <w:r w:rsidRPr="0029368B">
              <w:rPr>
                <w:sz w:val="22"/>
                <w:szCs w:val="22"/>
              </w:rPr>
              <w:t xml:space="preserve">a proceeding to determine whether the station’s </w:t>
            </w:r>
            <w:r w:rsidR="00FB5073">
              <w:rPr>
                <w:sz w:val="22"/>
                <w:szCs w:val="22"/>
              </w:rPr>
              <w:t xml:space="preserve">license </w:t>
            </w:r>
            <w:r w:rsidR="0029368B">
              <w:rPr>
                <w:sz w:val="22"/>
                <w:szCs w:val="22"/>
              </w:rPr>
              <w:t>renewal applicati</w:t>
            </w:r>
            <w:r w:rsidRPr="0029368B">
              <w:rPr>
                <w:sz w:val="22"/>
                <w:szCs w:val="22"/>
              </w:rPr>
              <w:t>on should be granted.</w:t>
            </w:r>
            <w:r w:rsidR="0029368B">
              <w:rPr>
                <w:sz w:val="22"/>
                <w:szCs w:val="22"/>
              </w:rPr>
              <w:t xml:space="preserve">  </w:t>
            </w:r>
            <w:r w:rsidR="00E6431A" w:rsidRPr="0029368B">
              <w:rPr>
                <w:sz w:val="22"/>
                <w:szCs w:val="22"/>
              </w:rPr>
              <w:t xml:space="preserve">This process will be </w:t>
            </w:r>
            <w:r w:rsidR="00E6431A">
              <w:rPr>
                <w:sz w:val="22"/>
                <w:szCs w:val="22"/>
              </w:rPr>
              <w:t>conducted by</w:t>
            </w:r>
            <w:r w:rsidR="00E6431A" w:rsidRPr="0029368B">
              <w:rPr>
                <w:sz w:val="22"/>
                <w:szCs w:val="22"/>
              </w:rPr>
              <w:t xml:space="preserve"> paper filings and will enable the Commission to efficiently and fairly assess whether </w:t>
            </w:r>
            <w:r w:rsidR="00E6431A">
              <w:rPr>
                <w:sz w:val="22"/>
                <w:szCs w:val="22"/>
              </w:rPr>
              <w:t>Radioactive</w:t>
            </w:r>
            <w:r w:rsidR="00E6431A" w:rsidRPr="0029368B">
              <w:rPr>
                <w:sz w:val="22"/>
                <w:szCs w:val="22"/>
              </w:rPr>
              <w:t xml:space="preserve"> has </w:t>
            </w:r>
            <w:r w:rsidR="00E6431A">
              <w:rPr>
                <w:sz w:val="22"/>
                <w:szCs w:val="22"/>
              </w:rPr>
              <w:t>fulfilled its licensee obligations</w:t>
            </w:r>
            <w:r w:rsidR="00E6431A" w:rsidRPr="0029368B">
              <w:rPr>
                <w:sz w:val="22"/>
                <w:szCs w:val="22"/>
              </w:rPr>
              <w:t xml:space="preserve">.  </w:t>
            </w:r>
            <w:r w:rsidR="0099779C" w:rsidRPr="0029368B">
              <w:rPr>
                <w:sz w:val="22"/>
                <w:szCs w:val="22"/>
              </w:rPr>
              <w:t xml:space="preserve">A broadcast licensee’s authorization to use radio spectrum in the public interest </w:t>
            </w:r>
            <w:r w:rsidR="0029368B">
              <w:rPr>
                <w:sz w:val="22"/>
                <w:szCs w:val="22"/>
              </w:rPr>
              <w:t>includes</w:t>
            </w:r>
            <w:r w:rsidR="0099779C" w:rsidRPr="0029368B">
              <w:rPr>
                <w:sz w:val="22"/>
                <w:szCs w:val="22"/>
              </w:rPr>
              <w:t xml:space="preserve"> the obligation </w:t>
            </w:r>
            <w:r w:rsidR="0029368B">
              <w:rPr>
                <w:sz w:val="22"/>
                <w:szCs w:val="22"/>
              </w:rPr>
              <w:t xml:space="preserve">to </w:t>
            </w:r>
            <w:r w:rsidR="0099779C" w:rsidRPr="0029368B">
              <w:rPr>
                <w:sz w:val="22"/>
                <w:szCs w:val="22"/>
              </w:rPr>
              <w:t xml:space="preserve">use the station to serve its community, providing programming responsive to local needs and interests. </w:t>
            </w:r>
            <w:r w:rsidR="0029368B">
              <w:rPr>
                <w:sz w:val="22"/>
                <w:szCs w:val="22"/>
              </w:rPr>
              <w:t xml:space="preserve"> </w:t>
            </w:r>
          </w:p>
          <w:p w14:paraId="3FCDD948" w14:textId="77777777" w:rsidR="0029368B" w:rsidRDefault="0029368B" w:rsidP="00B11E2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5279D77E" w14:textId="2DBE9EEB" w:rsidR="00B11E2D" w:rsidRDefault="0099779C" w:rsidP="00B11E2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9368B">
              <w:rPr>
                <w:sz w:val="22"/>
                <w:szCs w:val="22"/>
              </w:rPr>
              <w:t xml:space="preserve">Under the hearing procedures set forth in the order, the full Commission, rather than an Administrative Law Judge, will determine whether the renewal application should be </w:t>
            </w:r>
            <w:r w:rsidR="0029368B">
              <w:rPr>
                <w:sz w:val="22"/>
                <w:szCs w:val="22"/>
              </w:rPr>
              <w:t>granted or denied</w:t>
            </w:r>
            <w:r w:rsidRPr="0029368B">
              <w:rPr>
                <w:sz w:val="22"/>
                <w:szCs w:val="22"/>
              </w:rPr>
              <w:t xml:space="preserve">.  </w:t>
            </w:r>
            <w:r w:rsidR="00B11E2D" w:rsidRPr="0029368B">
              <w:rPr>
                <w:sz w:val="22"/>
                <w:szCs w:val="22"/>
              </w:rPr>
              <w:t xml:space="preserve">This </w:t>
            </w:r>
            <w:r w:rsidR="007E1985">
              <w:rPr>
                <w:sz w:val="22"/>
                <w:szCs w:val="22"/>
              </w:rPr>
              <w:t xml:space="preserve">new streamlined process </w:t>
            </w:r>
            <w:r w:rsidR="00FB5073">
              <w:rPr>
                <w:sz w:val="22"/>
                <w:szCs w:val="22"/>
              </w:rPr>
              <w:t xml:space="preserve">may be an </w:t>
            </w:r>
            <w:r w:rsidR="00021095">
              <w:rPr>
                <w:sz w:val="22"/>
                <w:szCs w:val="22"/>
              </w:rPr>
              <w:t>effective means</w:t>
            </w:r>
            <w:r w:rsidR="008D192A">
              <w:rPr>
                <w:sz w:val="22"/>
                <w:szCs w:val="22"/>
              </w:rPr>
              <w:t xml:space="preserve"> </w:t>
            </w:r>
            <w:r w:rsidR="00021095">
              <w:rPr>
                <w:sz w:val="22"/>
                <w:szCs w:val="22"/>
              </w:rPr>
              <w:t>for</w:t>
            </w:r>
            <w:r w:rsidR="00B11E2D" w:rsidRPr="0029368B">
              <w:rPr>
                <w:sz w:val="22"/>
                <w:szCs w:val="22"/>
              </w:rPr>
              <w:t xml:space="preserve"> the Commission to address similarly-situated renewal applications</w:t>
            </w:r>
            <w:r w:rsidR="00103942">
              <w:rPr>
                <w:sz w:val="22"/>
                <w:szCs w:val="22"/>
              </w:rPr>
              <w:t xml:space="preserve">. </w:t>
            </w:r>
            <w:r w:rsidR="00FB5073">
              <w:rPr>
                <w:sz w:val="22"/>
                <w:szCs w:val="22"/>
              </w:rPr>
              <w:t xml:space="preserve"> </w:t>
            </w:r>
            <w:r w:rsidR="00103942">
              <w:rPr>
                <w:sz w:val="22"/>
                <w:szCs w:val="22"/>
              </w:rPr>
              <w:t xml:space="preserve">Today’s action </w:t>
            </w:r>
            <w:r w:rsidR="00AA062F">
              <w:rPr>
                <w:sz w:val="22"/>
                <w:szCs w:val="22"/>
              </w:rPr>
              <w:t>is aimed at ensuring</w:t>
            </w:r>
            <w:r w:rsidR="00FB5073">
              <w:rPr>
                <w:sz w:val="22"/>
                <w:szCs w:val="22"/>
              </w:rPr>
              <w:t xml:space="preserve"> that</w:t>
            </w:r>
            <w:r w:rsidR="00103942">
              <w:rPr>
                <w:sz w:val="22"/>
                <w:szCs w:val="22"/>
              </w:rPr>
              <w:t xml:space="preserve"> broadcast</w:t>
            </w:r>
            <w:r w:rsidR="00B11E2D" w:rsidRPr="0029368B">
              <w:rPr>
                <w:sz w:val="22"/>
                <w:szCs w:val="22"/>
              </w:rPr>
              <w:t xml:space="preserve"> spectrum is being used </w:t>
            </w:r>
            <w:r w:rsidR="00C16373">
              <w:rPr>
                <w:sz w:val="22"/>
                <w:szCs w:val="22"/>
              </w:rPr>
              <w:t>consistent with</w:t>
            </w:r>
            <w:r w:rsidR="00103942">
              <w:rPr>
                <w:sz w:val="22"/>
                <w:szCs w:val="22"/>
              </w:rPr>
              <w:t xml:space="preserve"> the</w:t>
            </w:r>
            <w:r w:rsidR="00B11E2D" w:rsidRPr="0029368B">
              <w:rPr>
                <w:sz w:val="22"/>
                <w:szCs w:val="22"/>
              </w:rPr>
              <w:t xml:space="preserve"> public interest</w:t>
            </w:r>
            <w:r w:rsidR="00DD6A04">
              <w:rPr>
                <w:sz w:val="22"/>
                <w:szCs w:val="22"/>
              </w:rPr>
              <w:t>, convenience</w:t>
            </w:r>
            <w:r w:rsidR="00103942">
              <w:rPr>
                <w:sz w:val="22"/>
                <w:szCs w:val="22"/>
              </w:rPr>
              <w:t>,</w:t>
            </w:r>
            <w:r w:rsidR="00DD6A04">
              <w:rPr>
                <w:sz w:val="22"/>
                <w:szCs w:val="22"/>
              </w:rPr>
              <w:t xml:space="preserve"> and necessity</w:t>
            </w:r>
            <w:r w:rsidR="00B11E2D" w:rsidRPr="0029368B">
              <w:rPr>
                <w:sz w:val="22"/>
                <w:szCs w:val="22"/>
              </w:rPr>
              <w:t>.</w:t>
            </w:r>
          </w:p>
          <w:p w14:paraId="20EBE1D8" w14:textId="77777777" w:rsidR="0029368B" w:rsidRPr="0029368B" w:rsidRDefault="0029368B" w:rsidP="00B11E2D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671A71F" w14:textId="19AE0F89" w:rsidR="00177691" w:rsidRDefault="00522CE3" w:rsidP="00DA7B44">
            <w:pPr>
              <w:rPr>
                <w:sz w:val="22"/>
                <w:szCs w:val="22"/>
              </w:rPr>
            </w:pPr>
            <w:r w:rsidRPr="00522CE3">
              <w:rPr>
                <w:sz w:val="22"/>
                <w:szCs w:val="22"/>
              </w:rPr>
              <w:t>Action by the Commission August 3, 2017 by Hearing Designation Order (FCC 17-106). Chairman Pai, Commissioners Clyburn and O’Rielly approving and issuing separate statements.</w:t>
            </w:r>
          </w:p>
          <w:p w14:paraId="108814E6" w14:textId="77777777" w:rsidR="00522CE3" w:rsidRPr="0029368B" w:rsidRDefault="00522CE3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3819BDD7" w14:textId="77777777" w:rsidR="004F0F1F" w:rsidRPr="00480ACA" w:rsidRDefault="00F708E3" w:rsidP="00850E26">
            <w:pPr>
              <w:ind w:right="72"/>
              <w:jc w:val="center"/>
              <w:rPr>
                <w:sz w:val="18"/>
                <w:szCs w:val="18"/>
              </w:rPr>
            </w:pPr>
            <w:r w:rsidRPr="0029368B">
              <w:rPr>
                <w:sz w:val="22"/>
                <w:szCs w:val="22"/>
              </w:rPr>
              <w:t>###</w:t>
            </w:r>
          </w:p>
          <w:p w14:paraId="4E94AF55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80ACA">
              <w:rPr>
                <w:b/>
                <w:bCs/>
                <w:sz w:val="18"/>
                <w:szCs w:val="18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39172719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4843AE0B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6778AC2B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B71D51A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7908F400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67858E9F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C5264C" w:rsidRPr="008F78D8" w14:paraId="77BC9079" w14:textId="77777777" w:rsidTr="006D5D22">
        <w:trPr>
          <w:trHeight w:val="2181"/>
        </w:trPr>
        <w:tc>
          <w:tcPr>
            <w:tcW w:w="8856" w:type="dxa"/>
          </w:tcPr>
          <w:p w14:paraId="44A136B5" w14:textId="77777777" w:rsidR="00C5264C" w:rsidRDefault="00C5264C" w:rsidP="005D05A8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3F949D10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480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C5CE1" w14:textId="77777777" w:rsidR="00AB1BF8" w:rsidRDefault="00AB1BF8" w:rsidP="00AB1BF8">
      <w:r>
        <w:separator/>
      </w:r>
    </w:p>
  </w:endnote>
  <w:endnote w:type="continuationSeparator" w:id="0">
    <w:p w14:paraId="6B7AF801" w14:textId="77777777" w:rsidR="00AB1BF8" w:rsidRDefault="00AB1BF8" w:rsidP="00AB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94A91" w14:textId="77777777" w:rsidR="00532E44" w:rsidRDefault="00532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46F2" w14:textId="77777777" w:rsidR="00532E44" w:rsidRDefault="00532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5424" w14:textId="77777777" w:rsidR="00532E44" w:rsidRDefault="0053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0273E" w14:textId="77777777" w:rsidR="00AB1BF8" w:rsidRDefault="00AB1BF8" w:rsidP="00AB1BF8">
      <w:r>
        <w:separator/>
      </w:r>
    </w:p>
  </w:footnote>
  <w:footnote w:type="continuationSeparator" w:id="0">
    <w:p w14:paraId="69D43130" w14:textId="77777777" w:rsidR="00AB1BF8" w:rsidRDefault="00AB1BF8" w:rsidP="00AB1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E7C48" w14:textId="77777777" w:rsidR="00532E44" w:rsidRDefault="00532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C3D4" w14:textId="77777777" w:rsidR="00532E44" w:rsidRDefault="00532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D1657" w14:textId="77777777" w:rsidR="00532E44" w:rsidRDefault="00532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7BB2D8E"/>
    <w:multiLevelType w:val="hybridMultilevel"/>
    <w:tmpl w:val="B6E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E"/>
    <w:rsid w:val="00021095"/>
    <w:rsid w:val="0002500C"/>
    <w:rsid w:val="000311FC"/>
    <w:rsid w:val="00040127"/>
    <w:rsid w:val="00052D1D"/>
    <w:rsid w:val="00081232"/>
    <w:rsid w:val="00091E65"/>
    <w:rsid w:val="00096D4A"/>
    <w:rsid w:val="000A38EA"/>
    <w:rsid w:val="000C1E47"/>
    <w:rsid w:val="000C26F3"/>
    <w:rsid w:val="000E049E"/>
    <w:rsid w:val="000F4847"/>
    <w:rsid w:val="00103942"/>
    <w:rsid w:val="0010799B"/>
    <w:rsid w:val="001145F4"/>
    <w:rsid w:val="00117DB2"/>
    <w:rsid w:val="00123ED2"/>
    <w:rsid w:val="00125BE0"/>
    <w:rsid w:val="00142C13"/>
    <w:rsid w:val="00152776"/>
    <w:rsid w:val="00153222"/>
    <w:rsid w:val="001577D3"/>
    <w:rsid w:val="001733A6"/>
    <w:rsid w:val="00177691"/>
    <w:rsid w:val="001865A9"/>
    <w:rsid w:val="00187DB2"/>
    <w:rsid w:val="001946D9"/>
    <w:rsid w:val="001B20BB"/>
    <w:rsid w:val="001C4370"/>
    <w:rsid w:val="001D3779"/>
    <w:rsid w:val="001F0469"/>
    <w:rsid w:val="001F57B7"/>
    <w:rsid w:val="00203A98"/>
    <w:rsid w:val="00206EDD"/>
    <w:rsid w:val="0021247E"/>
    <w:rsid w:val="002146F6"/>
    <w:rsid w:val="00221752"/>
    <w:rsid w:val="00226D52"/>
    <w:rsid w:val="00231C32"/>
    <w:rsid w:val="00240345"/>
    <w:rsid w:val="002421F0"/>
    <w:rsid w:val="00247274"/>
    <w:rsid w:val="00266966"/>
    <w:rsid w:val="0029368B"/>
    <w:rsid w:val="00294C0C"/>
    <w:rsid w:val="002A0934"/>
    <w:rsid w:val="002A3658"/>
    <w:rsid w:val="002B1013"/>
    <w:rsid w:val="002D03E5"/>
    <w:rsid w:val="002E3F1D"/>
    <w:rsid w:val="002F31D0"/>
    <w:rsid w:val="00300359"/>
    <w:rsid w:val="0031773E"/>
    <w:rsid w:val="00347716"/>
    <w:rsid w:val="003506E1"/>
    <w:rsid w:val="00352A2D"/>
    <w:rsid w:val="003727E3"/>
    <w:rsid w:val="00385A93"/>
    <w:rsid w:val="003910F1"/>
    <w:rsid w:val="003A36FD"/>
    <w:rsid w:val="003C4BCC"/>
    <w:rsid w:val="003D7E7C"/>
    <w:rsid w:val="003E42FC"/>
    <w:rsid w:val="003E5991"/>
    <w:rsid w:val="003F344A"/>
    <w:rsid w:val="0040150E"/>
    <w:rsid w:val="00402295"/>
    <w:rsid w:val="004026F4"/>
    <w:rsid w:val="00403FF0"/>
    <w:rsid w:val="0042046D"/>
    <w:rsid w:val="0042116E"/>
    <w:rsid w:val="00425AEF"/>
    <w:rsid w:val="00426518"/>
    <w:rsid w:val="004268B8"/>
    <w:rsid w:val="00427B06"/>
    <w:rsid w:val="00441F59"/>
    <w:rsid w:val="0044468C"/>
    <w:rsid w:val="00444E07"/>
    <w:rsid w:val="00444FA9"/>
    <w:rsid w:val="004527DC"/>
    <w:rsid w:val="00473E9C"/>
    <w:rsid w:val="00480099"/>
    <w:rsid w:val="00480ACA"/>
    <w:rsid w:val="004878F4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2CE3"/>
    <w:rsid w:val="00532E44"/>
    <w:rsid w:val="00545DAE"/>
    <w:rsid w:val="00571B83"/>
    <w:rsid w:val="00575A00"/>
    <w:rsid w:val="0058673C"/>
    <w:rsid w:val="005A7972"/>
    <w:rsid w:val="005B17E7"/>
    <w:rsid w:val="005B2643"/>
    <w:rsid w:val="005C79E1"/>
    <w:rsid w:val="005D05A8"/>
    <w:rsid w:val="005D17FD"/>
    <w:rsid w:val="005D1C6B"/>
    <w:rsid w:val="005F0D55"/>
    <w:rsid w:val="005F183E"/>
    <w:rsid w:val="00600DDA"/>
    <w:rsid w:val="00604211"/>
    <w:rsid w:val="00613498"/>
    <w:rsid w:val="00617B94"/>
    <w:rsid w:val="00620BED"/>
    <w:rsid w:val="00637EA0"/>
    <w:rsid w:val="006415B4"/>
    <w:rsid w:val="00644E3D"/>
    <w:rsid w:val="00651B9E"/>
    <w:rsid w:val="00652019"/>
    <w:rsid w:val="00657EC9"/>
    <w:rsid w:val="00665633"/>
    <w:rsid w:val="00674C86"/>
    <w:rsid w:val="0068015E"/>
    <w:rsid w:val="00680FD2"/>
    <w:rsid w:val="006861AB"/>
    <w:rsid w:val="00686B89"/>
    <w:rsid w:val="0069420F"/>
    <w:rsid w:val="006A2FC5"/>
    <w:rsid w:val="006A7D75"/>
    <w:rsid w:val="006B0A70"/>
    <w:rsid w:val="006B606A"/>
    <w:rsid w:val="006B7E4C"/>
    <w:rsid w:val="006C33AF"/>
    <w:rsid w:val="006D5D22"/>
    <w:rsid w:val="006E0324"/>
    <w:rsid w:val="006E4A76"/>
    <w:rsid w:val="006E4B47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187A"/>
    <w:rsid w:val="007E1985"/>
    <w:rsid w:val="007F3C12"/>
    <w:rsid w:val="007F5205"/>
    <w:rsid w:val="007F62D7"/>
    <w:rsid w:val="008215E7"/>
    <w:rsid w:val="00830FC6"/>
    <w:rsid w:val="00850E26"/>
    <w:rsid w:val="00855916"/>
    <w:rsid w:val="00865EAA"/>
    <w:rsid w:val="00866F06"/>
    <w:rsid w:val="008728F5"/>
    <w:rsid w:val="008824C2"/>
    <w:rsid w:val="008876AF"/>
    <w:rsid w:val="008960E4"/>
    <w:rsid w:val="008A3940"/>
    <w:rsid w:val="008B13C9"/>
    <w:rsid w:val="008C248C"/>
    <w:rsid w:val="008C5432"/>
    <w:rsid w:val="008C7BF1"/>
    <w:rsid w:val="008D00D6"/>
    <w:rsid w:val="008D192A"/>
    <w:rsid w:val="008D1B82"/>
    <w:rsid w:val="008D4D00"/>
    <w:rsid w:val="008D4E5E"/>
    <w:rsid w:val="008D7ABD"/>
    <w:rsid w:val="008E3AFA"/>
    <w:rsid w:val="008E55A2"/>
    <w:rsid w:val="008E6194"/>
    <w:rsid w:val="008F1609"/>
    <w:rsid w:val="008F78D8"/>
    <w:rsid w:val="00961620"/>
    <w:rsid w:val="009734B6"/>
    <w:rsid w:val="0098096F"/>
    <w:rsid w:val="0098437A"/>
    <w:rsid w:val="00986C92"/>
    <w:rsid w:val="00990B39"/>
    <w:rsid w:val="0099241F"/>
    <w:rsid w:val="00993C47"/>
    <w:rsid w:val="009972BC"/>
    <w:rsid w:val="0099779C"/>
    <w:rsid w:val="009A0390"/>
    <w:rsid w:val="009B4B16"/>
    <w:rsid w:val="009E1B7D"/>
    <w:rsid w:val="009E54A1"/>
    <w:rsid w:val="009F4E25"/>
    <w:rsid w:val="009F5B1F"/>
    <w:rsid w:val="00A3083F"/>
    <w:rsid w:val="00A35DFD"/>
    <w:rsid w:val="00A702DF"/>
    <w:rsid w:val="00A775A3"/>
    <w:rsid w:val="00A81B5B"/>
    <w:rsid w:val="00A82FAD"/>
    <w:rsid w:val="00A9673A"/>
    <w:rsid w:val="00A96EF2"/>
    <w:rsid w:val="00AA062F"/>
    <w:rsid w:val="00AA5C35"/>
    <w:rsid w:val="00AA5ED9"/>
    <w:rsid w:val="00AB1BF8"/>
    <w:rsid w:val="00AC0A38"/>
    <w:rsid w:val="00AC4E0E"/>
    <w:rsid w:val="00AC517B"/>
    <w:rsid w:val="00AD0352"/>
    <w:rsid w:val="00AD0D19"/>
    <w:rsid w:val="00AD3F1E"/>
    <w:rsid w:val="00AE55C2"/>
    <w:rsid w:val="00AF051B"/>
    <w:rsid w:val="00B037A2"/>
    <w:rsid w:val="00B11E2D"/>
    <w:rsid w:val="00B220F1"/>
    <w:rsid w:val="00B31870"/>
    <w:rsid w:val="00B320B8"/>
    <w:rsid w:val="00B35EE2"/>
    <w:rsid w:val="00B36DEF"/>
    <w:rsid w:val="00B46258"/>
    <w:rsid w:val="00B57131"/>
    <w:rsid w:val="00B57BD2"/>
    <w:rsid w:val="00B602DB"/>
    <w:rsid w:val="00B62F2C"/>
    <w:rsid w:val="00B727C9"/>
    <w:rsid w:val="00B735C8"/>
    <w:rsid w:val="00B76A63"/>
    <w:rsid w:val="00B854CC"/>
    <w:rsid w:val="00B9668D"/>
    <w:rsid w:val="00BA6350"/>
    <w:rsid w:val="00BB4E29"/>
    <w:rsid w:val="00BB74C9"/>
    <w:rsid w:val="00BC3AB6"/>
    <w:rsid w:val="00BD19E8"/>
    <w:rsid w:val="00BD4273"/>
    <w:rsid w:val="00C16373"/>
    <w:rsid w:val="00C432E4"/>
    <w:rsid w:val="00C5264C"/>
    <w:rsid w:val="00C70C26"/>
    <w:rsid w:val="00C72001"/>
    <w:rsid w:val="00C772B7"/>
    <w:rsid w:val="00C80347"/>
    <w:rsid w:val="00CA6D51"/>
    <w:rsid w:val="00CA715F"/>
    <w:rsid w:val="00CB7C1A"/>
    <w:rsid w:val="00CC5E08"/>
    <w:rsid w:val="00CE14FD"/>
    <w:rsid w:val="00CF6860"/>
    <w:rsid w:val="00D02AC6"/>
    <w:rsid w:val="00D03F0C"/>
    <w:rsid w:val="00D04312"/>
    <w:rsid w:val="00D04EB0"/>
    <w:rsid w:val="00D1236C"/>
    <w:rsid w:val="00D16A7F"/>
    <w:rsid w:val="00D16AD2"/>
    <w:rsid w:val="00D22596"/>
    <w:rsid w:val="00D22691"/>
    <w:rsid w:val="00D24C3D"/>
    <w:rsid w:val="00D46CB1"/>
    <w:rsid w:val="00D62429"/>
    <w:rsid w:val="00D723F0"/>
    <w:rsid w:val="00D8133F"/>
    <w:rsid w:val="00D82072"/>
    <w:rsid w:val="00D820E6"/>
    <w:rsid w:val="00D928D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6A04"/>
    <w:rsid w:val="00DF10BD"/>
    <w:rsid w:val="00E349AA"/>
    <w:rsid w:val="00E41390"/>
    <w:rsid w:val="00E41CA0"/>
    <w:rsid w:val="00E4366B"/>
    <w:rsid w:val="00E50A4A"/>
    <w:rsid w:val="00E606DE"/>
    <w:rsid w:val="00E6431A"/>
    <w:rsid w:val="00E644FE"/>
    <w:rsid w:val="00E72733"/>
    <w:rsid w:val="00E742FA"/>
    <w:rsid w:val="00E76816"/>
    <w:rsid w:val="00E83DBF"/>
    <w:rsid w:val="00E87C13"/>
    <w:rsid w:val="00E90D3F"/>
    <w:rsid w:val="00E94CD9"/>
    <w:rsid w:val="00EA1A76"/>
    <w:rsid w:val="00EA290B"/>
    <w:rsid w:val="00EB12C7"/>
    <w:rsid w:val="00EB50FA"/>
    <w:rsid w:val="00EC03C6"/>
    <w:rsid w:val="00ED4FE6"/>
    <w:rsid w:val="00EE0E90"/>
    <w:rsid w:val="00EE3B83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5073"/>
    <w:rsid w:val="00FC6C29"/>
    <w:rsid w:val="00FD58E0"/>
    <w:rsid w:val="00FD71AE"/>
    <w:rsid w:val="00FD72C2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65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820E6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20E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52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2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8B8"/>
    <w:rPr>
      <w:b/>
      <w:bCs/>
    </w:rPr>
  </w:style>
  <w:style w:type="paragraph" w:styleId="Header">
    <w:name w:val="header"/>
    <w:basedOn w:val="Normal"/>
    <w:link w:val="Head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1B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1B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1E2D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820E6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20E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52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2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8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8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8B8"/>
    <w:rPr>
      <w:b/>
      <w:bCs/>
    </w:rPr>
  </w:style>
  <w:style w:type="paragraph" w:styleId="Header">
    <w:name w:val="header"/>
    <w:basedOn w:val="Normal"/>
    <w:link w:val="Head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1BF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1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1B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1E2D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1855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2168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2017-08-03T16:04:00Z</dcterms:created>
  <dcterms:modified xsi:type="dcterms:W3CDTF">2017-08-03T16:04:00Z</dcterms:modified>
  <cp:category> </cp:category>
  <cp:contentStatus> </cp:contentStatus>
</cp:coreProperties>
</file>