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AFFB009" w14:textId="77777777" w:rsidTr="006D5D22">
        <w:trPr>
          <w:trHeight w:val="2181"/>
        </w:trPr>
        <w:tc>
          <w:tcPr>
            <w:tcW w:w="8856" w:type="dxa"/>
          </w:tcPr>
          <w:p w14:paraId="506164CD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D5AB67" wp14:editId="571D4CAF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4DCDF" w14:textId="77777777" w:rsidR="00426518" w:rsidRDefault="00426518" w:rsidP="00B57131">
            <w:pPr>
              <w:rPr>
                <w:b/>
                <w:bCs/>
              </w:rPr>
            </w:pPr>
          </w:p>
          <w:p w14:paraId="0F7A2D08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D1E5376" w14:textId="77777777" w:rsidR="007A44F8" w:rsidRPr="008A3940" w:rsidRDefault="00176F2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6F74C19D" w14:textId="77777777" w:rsidR="00FF232D" w:rsidRPr="008A3940" w:rsidRDefault="00176F2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6D348584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2F2FEEF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F2AD28C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DBEF6A" w14:textId="77777777" w:rsidR="00E11E14" w:rsidRDefault="00E11E14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SEEKS NOMINATIONS FOR RECHARTERED NUMBERING ADVISORY PANEL</w:t>
            </w:r>
          </w:p>
          <w:p w14:paraId="287CBC4E" w14:textId="77777777"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5450CD7B" w14:textId="711DEABD" w:rsidR="00CC5E08" w:rsidRPr="008A3940" w:rsidRDefault="00E11E14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New North American Numbering Council</w:t>
            </w:r>
            <w:r w:rsidR="005A72D8">
              <w:rPr>
                <w:b/>
                <w:bCs/>
                <w:i/>
              </w:rPr>
              <w:t xml:space="preserve"> t</w:t>
            </w:r>
            <w:r>
              <w:rPr>
                <w:b/>
                <w:bCs/>
                <w:i/>
              </w:rPr>
              <w:t>o Focus on 21</w:t>
            </w:r>
            <w:r w:rsidRPr="00E11E14">
              <w:rPr>
                <w:b/>
                <w:bCs/>
                <w:i/>
                <w:vertAlign w:val="superscript"/>
              </w:rPr>
              <w:t>st</w:t>
            </w:r>
            <w:r>
              <w:rPr>
                <w:b/>
                <w:bCs/>
                <w:i/>
              </w:rPr>
              <w:t xml:space="preserve"> Century Communications</w:t>
            </w:r>
          </w:p>
          <w:p w14:paraId="3AE7DD06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C16F3E3" w14:textId="3160DB89" w:rsidR="00117AC3" w:rsidRPr="008475E2" w:rsidRDefault="00176F2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August 9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117AC3">
              <w:rPr>
                <w:sz w:val="22"/>
                <w:szCs w:val="22"/>
              </w:rPr>
              <w:t xml:space="preserve"> Recognizing the </w:t>
            </w:r>
            <w:r w:rsidR="00BF7C63">
              <w:rPr>
                <w:sz w:val="22"/>
                <w:szCs w:val="22"/>
              </w:rPr>
              <w:t xml:space="preserve">evolving </w:t>
            </w:r>
            <w:r w:rsidR="00117AC3">
              <w:rPr>
                <w:sz w:val="22"/>
                <w:szCs w:val="22"/>
              </w:rPr>
              <w:t>role of phone numbers in 21</w:t>
            </w:r>
            <w:r w:rsidR="00117AC3" w:rsidRPr="00117AC3">
              <w:rPr>
                <w:sz w:val="22"/>
                <w:szCs w:val="22"/>
                <w:vertAlign w:val="superscript"/>
              </w:rPr>
              <w:t>st</w:t>
            </w:r>
            <w:r w:rsidR="00117AC3">
              <w:rPr>
                <w:sz w:val="22"/>
                <w:szCs w:val="22"/>
              </w:rPr>
              <w:t xml:space="preserve"> Century communications, Federal Communications Commission Chairman Ajit Pai is re-chartering the agency’s numbering advisory body, </w:t>
            </w:r>
            <w:r w:rsidR="00117AC3" w:rsidRPr="00117AC3">
              <w:rPr>
                <w:sz w:val="22"/>
                <w:szCs w:val="22"/>
              </w:rPr>
              <w:t xml:space="preserve">the </w:t>
            </w:r>
            <w:r w:rsidR="00117AC3" w:rsidRPr="008475E2">
              <w:rPr>
                <w:sz w:val="22"/>
                <w:szCs w:val="22"/>
              </w:rPr>
              <w:t>North American Numbering Council, known as the NANC.</w:t>
            </w:r>
          </w:p>
          <w:p w14:paraId="47973AF5" w14:textId="77777777" w:rsidR="00117AC3" w:rsidRPr="008475E2" w:rsidRDefault="00117AC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FBDADA3" w14:textId="491E7AFB" w:rsidR="00117AC3" w:rsidRDefault="00117AC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same time, he is seeking nominations for members to serve a two-year term on the reconstituted council, beginning in the fall.</w:t>
            </w:r>
          </w:p>
          <w:p w14:paraId="7ABAF784" w14:textId="77777777" w:rsidR="00117AC3" w:rsidRDefault="00117AC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1B670B8" w14:textId="6BC30681" w:rsidR="00117AC3" w:rsidRDefault="00117AC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“Phone numbers are </w:t>
            </w:r>
            <w:r w:rsidR="00E11E14">
              <w:rPr>
                <w:sz w:val="22"/>
                <w:szCs w:val="22"/>
              </w:rPr>
              <w:t xml:space="preserve">and will remain </w:t>
            </w:r>
            <w:r>
              <w:rPr>
                <w:sz w:val="22"/>
                <w:szCs w:val="22"/>
              </w:rPr>
              <w:t>fundamental</w:t>
            </w:r>
            <w:r w:rsidR="00E11E14">
              <w:rPr>
                <w:sz w:val="22"/>
                <w:szCs w:val="22"/>
              </w:rPr>
              <w:t xml:space="preserve"> to communications services, </w:t>
            </w:r>
            <w:r>
              <w:rPr>
                <w:sz w:val="22"/>
                <w:szCs w:val="22"/>
              </w:rPr>
              <w:t xml:space="preserve">from </w:t>
            </w:r>
            <w:r w:rsidR="00E11E1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lain old </w:t>
            </w:r>
            <w:r w:rsidR="00BF7C63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phone service</w:t>
            </w:r>
            <w:r w:rsidR="00E11E14">
              <w:rPr>
                <w:sz w:val="22"/>
                <w:szCs w:val="22"/>
              </w:rPr>
              <w:t xml:space="preserve"> to the advanced voice and video services of the future,” said Chairman Pai. “I’m excited about convening a new NANC </w:t>
            </w:r>
            <w:r w:rsidR="00BF7C63">
              <w:rPr>
                <w:sz w:val="22"/>
                <w:szCs w:val="22"/>
              </w:rPr>
              <w:t>as the</w:t>
            </w:r>
            <w:r w:rsidR="00E11E14">
              <w:rPr>
                <w:sz w:val="22"/>
                <w:szCs w:val="22"/>
              </w:rPr>
              <w:t xml:space="preserve"> Commission </w:t>
            </w:r>
            <w:r w:rsidR="00BF7C63">
              <w:rPr>
                <w:sz w:val="22"/>
                <w:szCs w:val="22"/>
              </w:rPr>
              <w:t xml:space="preserve">looks </w:t>
            </w:r>
            <w:r w:rsidR="00E11E14">
              <w:rPr>
                <w:sz w:val="22"/>
                <w:szCs w:val="22"/>
              </w:rPr>
              <w:t xml:space="preserve">to the future, even as it maintains the fair and impartial numbering system </w:t>
            </w:r>
            <w:r w:rsidR="00340531">
              <w:rPr>
                <w:sz w:val="22"/>
                <w:szCs w:val="22"/>
              </w:rPr>
              <w:t>that has been a hallmark of North American communications.”</w:t>
            </w:r>
          </w:p>
          <w:p w14:paraId="7F0F4717" w14:textId="77777777" w:rsidR="000C0312" w:rsidRDefault="000C031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8272E20" w14:textId="707DC91F" w:rsidR="00B83BA9" w:rsidRDefault="000C031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is seeking applications from every sector of the</w:t>
            </w:r>
            <w:r w:rsidR="00ED1C07">
              <w:rPr>
                <w:sz w:val="22"/>
                <w:szCs w:val="22"/>
              </w:rPr>
              <w:t xml:space="preserve"> technology and communications</w:t>
            </w:r>
            <w:r>
              <w:rPr>
                <w:sz w:val="22"/>
                <w:szCs w:val="22"/>
              </w:rPr>
              <w:t xml:space="preserve"> industr</w:t>
            </w:r>
            <w:r w:rsidR="00ED1C07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>, as well as members representing regulators, standards bodies, and consumers. Members will be selected to strike a balanced m</w:t>
            </w:r>
            <w:r w:rsidR="00B83BA9">
              <w:rPr>
                <w:sz w:val="22"/>
                <w:szCs w:val="22"/>
              </w:rPr>
              <w:t>ix of expertise and viewpoints.</w:t>
            </w:r>
          </w:p>
          <w:p w14:paraId="62214356" w14:textId="77777777" w:rsidR="00B83BA9" w:rsidRDefault="00B83B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1211F8C" w14:textId="55119644" w:rsidR="00B83BA9" w:rsidRDefault="00B83BA9" w:rsidP="00B22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nominations should be submitted by e-mail to </w:t>
            </w:r>
            <w:hyperlink r:id="rId9" w:history="1">
              <w:r w:rsidRPr="0095046F">
                <w:rPr>
                  <w:rStyle w:val="Hyperlink"/>
                  <w:sz w:val="22"/>
                  <w:szCs w:val="22"/>
                </w:rPr>
                <w:t>NANC@fcc.gov</w:t>
              </w:r>
            </w:hyperlink>
            <w:r>
              <w:rPr>
                <w:sz w:val="22"/>
                <w:szCs w:val="22"/>
              </w:rPr>
              <w:t xml:space="preserve"> as soon</w:t>
            </w:r>
            <w:r w:rsidR="00F529C4">
              <w:rPr>
                <w:sz w:val="22"/>
                <w:szCs w:val="22"/>
              </w:rPr>
              <w:t xml:space="preserve"> as possible, but no later than </w:t>
            </w:r>
            <w:r w:rsidR="00CD24B4">
              <w:rPr>
                <w:sz w:val="22"/>
                <w:szCs w:val="22"/>
              </w:rPr>
              <w:t xml:space="preserve">September 8, </w:t>
            </w:r>
            <w:r w:rsidR="00F529C4">
              <w:rPr>
                <w:sz w:val="22"/>
                <w:szCs w:val="22"/>
              </w:rPr>
              <w:t xml:space="preserve">2017. </w:t>
            </w:r>
            <w:r>
              <w:rPr>
                <w:sz w:val="22"/>
                <w:szCs w:val="22"/>
              </w:rPr>
              <w:t>For more detailed information, see this public notice at</w:t>
            </w:r>
            <w:r w:rsidR="00B22A50">
              <w:rPr>
                <w:sz w:val="22"/>
                <w:szCs w:val="22"/>
              </w:rPr>
              <w:t xml:space="preserve"> </w:t>
            </w:r>
            <w:hyperlink r:id="rId10" w:history="1">
              <w:r w:rsidR="00AA329B">
                <w:rPr>
                  <w:rStyle w:val="Hyperlink"/>
                  <w:sz w:val="22"/>
                  <w:szCs w:val="22"/>
                </w:rPr>
                <w:t>https://apps.fcc.gov/edocs_public/attachmatch/DA-17-751A1.docx</w:t>
              </w:r>
            </w:hyperlink>
            <w:r w:rsidR="00B22A50">
              <w:rPr>
                <w:sz w:val="22"/>
                <w:szCs w:val="22"/>
              </w:rPr>
              <w:t>.</w:t>
            </w:r>
          </w:p>
          <w:p w14:paraId="5EC40783" w14:textId="77777777" w:rsidR="00E11E14" w:rsidRDefault="00E11E1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1611BA3" w14:textId="074ABFCD" w:rsidR="00850E26" w:rsidRDefault="008475E2" w:rsidP="00E11E14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For more information about the NANC, visit </w:t>
            </w:r>
            <w:hyperlink r:id="rId11" w:history="1">
              <w:r w:rsidRPr="008D3E85">
                <w:rPr>
                  <w:rStyle w:val="Hyperlink"/>
                  <w:sz w:val="22"/>
                  <w:szCs w:val="22"/>
                </w:rPr>
                <w:t>https://www.fcc.gov/about-fcc/advisory-committees/general/north-american-numbering-council</w:t>
              </w:r>
            </w:hyperlink>
            <w:r w:rsidR="00AF0B7D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14:paraId="69F651BA" w14:textId="77777777" w:rsidR="00477ABB" w:rsidRDefault="00477ABB" w:rsidP="00850E26">
            <w:pPr>
              <w:ind w:right="72"/>
              <w:jc w:val="center"/>
              <w:rPr>
                <w:sz w:val="22"/>
                <w:szCs w:val="22"/>
              </w:rPr>
            </w:pPr>
          </w:p>
          <w:p w14:paraId="641EF521" w14:textId="69C4F8DE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8091831" w14:textId="77777777" w:rsidR="00AA329B" w:rsidRDefault="00AA329B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12AEE5EE" w14:textId="5277C68E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AB7A75D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529C74B3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735CFAB" w14:textId="6FF1EB23" w:rsidR="00CC5E08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ED687AA" w14:textId="77777777" w:rsidR="00AA329B" w:rsidRPr="006B0A70" w:rsidRDefault="00AA329B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6F9CBCB0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E112C19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DE07" w14:textId="77777777" w:rsidR="00A83E89" w:rsidRDefault="00A83E89" w:rsidP="00A83E89">
      <w:r>
        <w:separator/>
      </w:r>
    </w:p>
  </w:endnote>
  <w:endnote w:type="continuationSeparator" w:id="0">
    <w:p w14:paraId="3CB7A5B1" w14:textId="77777777" w:rsidR="00A83E89" w:rsidRDefault="00A83E89" w:rsidP="00A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5C6D" w14:textId="77777777" w:rsidR="00A83E89" w:rsidRDefault="00A83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A62F" w14:textId="77777777" w:rsidR="00A83E89" w:rsidRDefault="00A83E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DA69" w14:textId="77777777" w:rsidR="00A83E89" w:rsidRDefault="00A8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423E" w14:textId="77777777" w:rsidR="00A83E89" w:rsidRDefault="00A83E89" w:rsidP="00A83E89">
      <w:r>
        <w:separator/>
      </w:r>
    </w:p>
  </w:footnote>
  <w:footnote w:type="continuationSeparator" w:id="0">
    <w:p w14:paraId="269F513E" w14:textId="77777777" w:rsidR="00A83E89" w:rsidRDefault="00A83E89" w:rsidP="00A8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C8BE6" w14:textId="77777777" w:rsidR="00A83E89" w:rsidRDefault="00A83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1466" w14:textId="77777777" w:rsidR="00A83E89" w:rsidRDefault="00A83E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181E" w14:textId="77777777" w:rsidR="00A83E89" w:rsidRDefault="00A83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A"/>
    <w:rsid w:val="0002500C"/>
    <w:rsid w:val="000311FC"/>
    <w:rsid w:val="00040127"/>
    <w:rsid w:val="00081232"/>
    <w:rsid w:val="00091E65"/>
    <w:rsid w:val="00096D4A"/>
    <w:rsid w:val="000A38EA"/>
    <w:rsid w:val="000C0312"/>
    <w:rsid w:val="000C1E47"/>
    <w:rsid w:val="000C26F3"/>
    <w:rsid w:val="000E049E"/>
    <w:rsid w:val="0010799B"/>
    <w:rsid w:val="00117AC3"/>
    <w:rsid w:val="00117DB2"/>
    <w:rsid w:val="00123ED2"/>
    <w:rsid w:val="00125BE0"/>
    <w:rsid w:val="00142C13"/>
    <w:rsid w:val="00152776"/>
    <w:rsid w:val="00153222"/>
    <w:rsid w:val="001577D3"/>
    <w:rsid w:val="001733A6"/>
    <w:rsid w:val="00176F2A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152"/>
    <w:rsid w:val="00294C0C"/>
    <w:rsid w:val="002A0934"/>
    <w:rsid w:val="002B1013"/>
    <w:rsid w:val="002D03E5"/>
    <w:rsid w:val="002E3F1D"/>
    <w:rsid w:val="002F31D0"/>
    <w:rsid w:val="00300359"/>
    <w:rsid w:val="0031773E"/>
    <w:rsid w:val="0034053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7ABB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4687"/>
    <w:rsid w:val="0058673C"/>
    <w:rsid w:val="005A72D8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475E2"/>
    <w:rsid w:val="00850E26"/>
    <w:rsid w:val="00865EAA"/>
    <w:rsid w:val="00866F06"/>
    <w:rsid w:val="008728F5"/>
    <w:rsid w:val="008824C2"/>
    <w:rsid w:val="008960E4"/>
    <w:rsid w:val="008A3940"/>
    <w:rsid w:val="008A7F22"/>
    <w:rsid w:val="008B13C9"/>
    <w:rsid w:val="008C248C"/>
    <w:rsid w:val="008C5432"/>
    <w:rsid w:val="008C7BF1"/>
    <w:rsid w:val="008D00D6"/>
    <w:rsid w:val="008D4D00"/>
    <w:rsid w:val="008D4E5E"/>
    <w:rsid w:val="008D7ABD"/>
    <w:rsid w:val="008E08DF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166"/>
    <w:rsid w:val="009B4B16"/>
    <w:rsid w:val="009E54A1"/>
    <w:rsid w:val="009F4E25"/>
    <w:rsid w:val="009F5B1F"/>
    <w:rsid w:val="00A35DFD"/>
    <w:rsid w:val="00A6446A"/>
    <w:rsid w:val="00A702DF"/>
    <w:rsid w:val="00A775A3"/>
    <w:rsid w:val="00A81B5B"/>
    <w:rsid w:val="00A82FAD"/>
    <w:rsid w:val="00A83E89"/>
    <w:rsid w:val="00A96236"/>
    <w:rsid w:val="00A9673A"/>
    <w:rsid w:val="00A96EF2"/>
    <w:rsid w:val="00AA329B"/>
    <w:rsid w:val="00AA5C35"/>
    <w:rsid w:val="00AA5ED9"/>
    <w:rsid w:val="00AC0A38"/>
    <w:rsid w:val="00AC4E0E"/>
    <w:rsid w:val="00AC517B"/>
    <w:rsid w:val="00AD0D19"/>
    <w:rsid w:val="00AF051B"/>
    <w:rsid w:val="00AF0B7D"/>
    <w:rsid w:val="00B037A2"/>
    <w:rsid w:val="00B22A5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BA9"/>
    <w:rsid w:val="00BA6350"/>
    <w:rsid w:val="00BB4E29"/>
    <w:rsid w:val="00BB74C9"/>
    <w:rsid w:val="00BC3AB6"/>
    <w:rsid w:val="00BD19E8"/>
    <w:rsid w:val="00BD4273"/>
    <w:rsid w:val="00BF7C63"/>
    <w:rsid w:val="00C432E4"/>
    <w:rsid w:val="00C70C26"/>
    <w:rsid w:val="00C72001"/>
    <w:rsid w:val="00C772B7"/>
    <w:rsid w:val="00C80347"/>
    <w:rsid w:val="00CB7C1A"/>
    <w:rsid w:val="00CC5E08"/>
    <w:rsid w:val="00CD24B4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0732"/>
    <w:rsid w:val="00E11E1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6E28"/>
    <w:rsid w:val="00ED1C07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29C4"/>
    <w:rsid w:val="00F535D8"/>
    <w:rsid w:val="00F61155"/>
    <w:rsid w:val="00F708E3"/>
    <w:rsid w:val="00F76561"/>
    <w:rsid w:val="00F84736"/>
    <w:rsid w:val="00FB127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D9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117AC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F7C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7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C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C6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F7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7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117AC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F7C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7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C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C6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F7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7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about-fcc/advisory-committees/general/north-american-numbering-counc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fcc.gov/edocs_public/attachmatch/DA-17-751A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NC@fc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1680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2017-08-09T18:57:00Z</cp:lastPrinted>
  <dcterms:created xsi:type="dcterms:W3CDTF">2017-08-09T20:04:00Z</dcterms:created>
  <dcterms:modified xsi:type="dcterms:W3CDTF">2017-08-09T20:04:00Z</dcterms:modified>
  <cp:category> </cp:category>
  <cp:contentStatus> </cp:contentStatus>
</cp:coreProperties>
</file>