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EC" w:rsidRDefault="007B0CEC" w:rsidP="007B0CEC">
      <w:pPr>
        <w:jc w:val="center"/>
        <w:rPr>
          <w:b/>
        </w:rPr>
      </w:pPr>
      <w:bookmarkStart w:id="0" w:name="_GoBack"/>
      <w:bookmarkEnd w:id="0"/>
      <w:r>
        <w:rPr>
          <w:b/>
          <w:noProof/>
        </w:rPr>
        <w:drawing>
          <wp:inline distT="0" distB="0" distL="0" distR="0" wp14:anchorId="44281FCF" wp14:editId="52591B5E">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B0CEC" w:rsidRDefault="007B0CEC" w:rsidP="007B0CEC">
      <w:pPr>
        <w:rPr>
          <w:b/>
          <w:bCs/>
        </w:rPr>
      </w:pPr>
    </w:p>
    <w:p w:rsidR="007B0CEC" w:rsidRPr="00221F45" w:rsidRDefault="007B0CEC" w:rsidP="007B0CEC">
      <w:pPr>
        <w:rPr>
          <w:b/>
          <w:bCs/>
        </w:rPr>
      </w:pPr>
      <w:r w:rsidRPr="00221F45">
        <w:rPr>
          <w:b/>
          <w:bCs/>
        </w:rPr>
        <w:t xml:space="preserve">Media Contact: </w:t>
      </w:r>
    </w:p>
    <w:p w:rsidR="007B0CEC" w:rsidRPr="00221F45" w:rsidRDefault="007B0CEC" w:rsidP="007B0CEC">
      <w:pPr>
        <w:rPr>
          <w:bCs/>
        </w:rPr>
      </w:pPr>
      <w:r w:rsidRPr="00221F45">
        <w:rPr>
          <w:bCs/>
        </w:rPr>
        <w:t>David Grossman, (202) 418-2100</w:t>
      </w:r>
    </w:p>
    <w:p w:rsidR="007B0CEC" w:rsidRPr="00221F45" w:rsidRDefault="007B0CEC" w:rsidP="007B0CEC">
      <w:pPr>
        <w:rPr>
          <w:bCs/>
        </w:rPr>
      </w:pPr>
      <w:r w:rsidRPr="00221F45">
        <w:rPr>
          <w:bCs/>
        </w:rPr>
        <w:t>david.grossman@fcc.gov</w:t>
      </w:r>
    </w:p>
    <w:p w:rsidR="007B0CEC" w:rsidRPr="00221F45" w:rsidRDefault="007B0CEC" w:rsidP="007B0CEC">
      <w:pPr>
        <w:rPr>
          <w:bCs/>
        </w:rPr>
      </w:pPr>
    </w:p>
    <w:p w:rsidR="007B0CEC" w:rsidRPr="00221F45" w:rsidRDefault="007B0CEC" w:rsidP="007B0CEC">
      <w:pPr>
        <w:rPr>
          <w:b/>
        </w:rPr>
      </w:pPr>
      <w:r w:rsidRPr="00221F45">
        <w:rPr>
          <w:b/>
        </w:rPr>
        <w:t>For Immediate Release</w:t>
      </w:r>
    </w:p>
    <w:p w:rsidR="007B0CEC" w:rsidRPr="00221F45" w:rsidRDefault="007B0CEC" w:rsidP="007B0CEC">
      <w:pPr>
        <w:jc w:val="center"/>
        <w:rPr>
          <w:b/>
          <w:bCs/>
        </w:rPr>
      </w:pPr>
    </w:p>
    <w:p w:rsidR="007B0CEC" w:rsidRPr="00221F45" w:rsidRDefault="007B0CEC" w:rsidP="007B0CEC">
      <w:pPr>
        <w:tabs>
          <w:tab w:val="left" w:pos="8625"/>
        </w:tabs>
        <w:jc w:val="center"/>
        <w:rPr>
          <w:b/>
          <w:bCs/>
        </w:rPr>
      </w:pPr>
      <w:r w:rsidRPr="00221F45">
        <w:rPr>
          <w:b/>
          <w:bCs/>
        </w:rPr>
        <w:t xml:space="preserve">COMMISSIONER CLYBURN STATEMENT </w:t>
      </w:r>
      <w:r w:rsidRPr="00221F45">
        <w:rPr>
          <w:b/>
          <w:bCs/>
        </w:rPr>
        <w:br/>
      </w:r>
      <w:r>
        <w:rPr>
          <w:b/>
          <w:bCs/>
        </w:rPr>
        <w:t>ON</w:t>
      </w:r>
      <w:r w:rsidR="00821588">
        <w:rPr>
          <w:b/>
          <w:bCs/>
        </w:rPr>
        <w:t xml:space="preserve"> FUTURE OF THE</w:t>
      </w:r>
      <w:r>
        <w:rPr>
          <w:b/>
          <w:bCs/>
        </w:rPr>
        <w:t xml:space="preserve"> LIFELINE PROGRAM </w:t>
      </w:r>
    </w:p>
    <w:p w:rsidR="007B0CEC" w:rsidRPr="00221F45" w:rsidRDefault="007B0CEC" w:rsidP="007B0CEC">
      <w:pPr>
        <w:tabs>
          <w:tab w:val="left" w:pos="8625"/>
        </w:tabs>
        <w:jc w:val="center"/>
        <w:rPr>
          <w:i/>
          <w:color w:val="F2F2F2" w:themeColor="background1" w:themeShade="F2"/>
        </w:rPr>
      </w:pPr>
      <w:r w:rsidRPr="00221F45">
        <w:rPr>
          <w:b/>
          <w:bCs/>
          <w:i/>
        </w:rPr>
        <w:t xml:space="preserve">  </w:t>
      </w:r>
      <w:r w:rsidRPr="00221F45">
        <w:rPr>
          <w:b/>
          <w:bCs/>
          <w:i/>
          <w:color w:val="F2F2F2" w:themeColor="background1" w:themeShade="F2"/>
        </w:rPr>
        <w:t xml:space="preserve">-- </w:t>
      </w:r>
    </w:p>
    <w:p w:rsidR="007B0CEC" w:rsidRDefault="007B0CEC" w:rsidP="00743C17">
      <w:pPr>
        <w:shd w:val="clear" w:color="auto" w:fill="FFFFFF"/>
        <w:rPr>
          <w:sz w:val="22"/>
          <w:szCs w:val="22"/>
        </w:rPr>
      </w:pPr>
      <w:r w:rsidRPr="006964D0">
        <w:rPr>
          <w:color w:val="000000" w:themeColor="text1"/>
        </w:rPr>
        <w:t xml:space="preserve">WASHINGTON, </w:t>
      </w:r>
      <w:r w:rsidR="00743C17">
        <w:rPr>
          <w:color w:val="000000" w:themeColor="text1"/>
        </w:rPr>
        <w:t>September 14</w:t>
      </w:r>
      <w:r w:rsidRPr="006964D0">
        <w:rPr>
          <w:color w:val="000000" w:themeColor="text1"/>
        </w:rPr>
        <w:t xml:space="preserve">, 2017 – </w:t>
      </w:r>
      <w:r>
        <w:t xml:space="preserve">“Once again we will read headlines trumpeting faults in the FCC’s Lifeline program that do not match the realities of the day. Despite significant reforms made under the previous administration and no new evidence of waste, fraud, or abuse, the Lifeline program continues to be under attack while our nation’s most vulnerable remain on the wrong side of the digital and opportunities divide. </w:t>
      </w:r>
    </w:p>
    <w:p w:rsidR="007B0CEC" w:rsidRDefault="007B0CEC" w:rsidP="007B0CEC"/>
    <w:p w:rsidR="007B0CEC" w:rsidRDefault="00743C17" w:rsidP="007B0CEC">
      <w:r>
        <w:t>“I am especially disappointed by the current FCC majority and those who repeatedly reject real reform efforts</w:t>
      </w:r>
      <w:r w:rsidR="007B0CEC">
        <w:t xml:space="preserve">. This administration refuses to allow new broadband providers into the Lifeline program, which will deepen and cement the digital divide while omitting the fact that the Lifeline program has one of the lowest improper payment rates of all government subsidy programs. Continuing to vilify our nation’s only means-tested universal service program and remaining on the sidelines while communities and their residents do without connectivity, is a dereliction of the oath we were sworn to uphold. </w:t>
      </w:r>
    </w:p>
    <w:p w:rsidR="007B0CEC" w:rsidRDefault="007B0CEC" w:rsidP="007B0CEC"/>
    <w:p w:rsidR="007B0CEC" w:rsidRDefault="007B0CEC" w:rsidP="007B0CEC">
      <w:r>
        <w:t>“I, for one, remain committed to working with those who wish to improve the only FCC program that directly tackles the challenge of affordability in communications. Going forward, it is my sincere hope that those who are empowered to help those in need, will offer solutions, not attacks, so that we may enable all of our citizens to participate in a 21</w:t>
      </w:r>
      <w:r>
        <w:rPr>
          <w:vertAlign w:val="superscript"/>
        </w:rPr>
        <w:t>st</w:t>
      </w:r>
      <w:r>
        <w:t xml:space="preserve"> century digital economy.” </w:t>
      </w:r>
    </w:p>
    <w:p w:rsidR="007B0CEC" w:rsidRPr="006964D0" w:rsidRDefault="007B0CEC" w:rsidP="007B0CEC">
      <w:pPr>
        <w:rPr>
          <w:color w:val="000000" w:themeColor="text1"/>
        </w:rPr>
      </w:pPr>
    </w:p>
    <w:p w:rsidR="007B0CEC" w:rsidRPr="006964D0" w:rsidRDefault="007B0CEC" w:rsidP="007B0CEC">
      <w:pPr>
        <w:tabs>
          <w:tab w:val="left" w:pos="7230"/>
        </w:tabs>
        <w:ind w:right="240"/>
        <w:jc w:val="center"/>
        <w:rPr>
          <w:color w:val="000000" w:themeColor="text1"/>
        </w:rPr>
      </w:pPr>
      <w:r w:rsidRPr="006964D0">
        <w:rPr>
          <w:color w:val="000000" w:themeColor="text1"/>
        </w:rPr>
        <w:t>###</w:t>
      </w:r>
    </w:p>
    <w:p w:rsidR="007B0CEC" w:rsidRPr="004051E9" w:rsidRDefault="007B0CEC" w:rsidP="007B0CEC">
      <w:pPr>
        <w:ind w:right="498"/>
        <w:jc w:val="center"/>
        <w:rPr>
          <w:b/>
          <w:bCs/>
          <w:sz w:val="18"/>
          <w:szCs w:val="18"/>
        </w:rPr>
      </w:pPr>
      <w:r w:rsidRPr="006B0A70">
        <w:rPr>
          <w:b/>
          <w:bCs/>
          <w:sz w:val="32"/>
          <w:szCs w:val="32"/>
        </w:rPr>
        <w:br/>
      </w:r>
      <w:r w:rsidRPr="004051E9">
        <w:rPr>
          <w:b/>
          <w:bCs/>
          <w:sz w:val="18"/>
          <w:szCs w:val="18"/>
        </w:rPr>
        <w:t xml:space="preserve">Office of Commissioner </w:t>
      </w:r>
      <w:r>
        <w:rPr>
          <w:b/>
          <w:bCs/>
          <w:sz w:val="18"/>
          <w:szCs w:val="18"/>
        </w:rPr>
        <w:t>Mignon Clyburn: (202) 418-21</w:t>
      </w:r>
      <w:r w:rsidRPr="004051E9">
        <w:rPr>
          <w:b/>
          <w:bCs/>
          <w:sz w:val="18"/>
          <w:szCs w:val="18"/>
        </w:rPr>
        <w:t>00</w:t>
      </w:r>
    </w:p>
    <w:p w:rsidR="007B0CEC" w:rsidRPr="004051E9" w:rsidRDefault="007B0CEC" w:rsidP="007B0CEC">
      <w:pPr>
        <w:ind w:right="498"/>
        <w:jc w:val="center"/>
        <w:rPr>
          <w:b/>
          <w:bCs/>
          <w:sz w:val="18"/>
          <w:szCs w:val="18"/>
        </w:rPr>
      </w:pPr>
      <w:r w:rsidRPr="004051E9">
        <w:rPr>
          <w:b/>
          <w:bCs/>
          <w:sz w:val="18"/>
          <w:szCs w:val="18"/>
        </w:rPr>
        <w:t>Twitter: @</w:t>
      </w:r>
      <w:r>
        <w:rPr>
          <w:b/>
          <w:bCs/>
          <w:sz w:val="18"/>
          <w:szCs w:val="18"/>
        </w:rPr>
        <w:t>MClyburn</w:t>
      </w:r>
      <w:r w:rsidRPr="004051E9">
        <w:rPr>
          <w:b/>
          <w:bCs/>
          <w:sz w:val="18"/>
          <w:szCs w:val="18"/>
        </w:rPr>
        <w:t>FCC</w:t>
      </w:r>
    </w:p>
    <w:p w:rsidR="007B0CEC" w:rsidRDefault="007B0CEC" w:rsidP="007B0CEC">
      <w:pPr>
        <w:ind w:right="498"/>
        <w:jc w:val="center"/>
        <w:rPr>
          <w:b/>
          <w:bCs/>
          <w:sz w:val="18"/>
          <w:szCs w:val="18"/>
        </w:rPr>
      </w:pPr>
      <w:r w:rsidRPr="00DD45D5">
        <w:rPr>
          <w:b/>
          <w:bCs/>
          <w:sz w:val="18"/>
          <w:szCs w:val="18"/>
        </w:rPr>
        <w:t>www.fcc.gov</w:t>
      </w:r>
    </w:p>
    <w:p w:rsidR="007B0CEC" w:rsidRPr="00EE0E90" w:rsidRDefault="007B0CEC" w:rsidP="007B0CEC">
      <w:pPr>
        <w:ind w:right="498"/>
        <w:jc w:val="center"/>
        <w:rPr>
          <w:b/>
          <w:bCs/>
          <w:sz w:val="18"/>
          <w:szCs w:val="18"/>
        </w:rPr>
      </w:pPr>
      <w:r w:rsidRPr="004051E9">
        <w:rPr>
          <w:b/>
          <w:bCs/>
          <w:sz w:val="18"/>
          <w:szCs w:val="18"/>
        </w:rPr>
        <w:t xml:space="preserve"> </w:t>
      </w:r>
    </w:p>
    <w:p w:rsidR="007B0CEC" w:rsidRDefault="007B0CEC" w:rsidP="007B0CEC">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p w:rsidR="00A94885" w:rsidRDefault="00A94885"/>
    <w:sectPr w:rsidR="00A9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36" w:rsidRDefault="00143536" w:rsidP="00143536">
      <w:r>
        <w:separator/>
      </w:r>
    </w:p>
  </w:endnote>
  <w:endnote w:type="continuationSeparator" w:id="0">
    <w:p w:rsidR="00143536" w:rsidRDefault="00143536" w:rsidP="0014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36" w:rsidRDefault="00143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36" w:rsidRDefault="001435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36" w:rsidRDefault="0014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36" w:rsidRDefault="00143536" w:rsidP="00143536">
      <w:r>
        <w:separator/>
      </w:r>
    </w:p>
  </w:footnote>
  <w:footnote w:type="continuationSeparator" w:id="0">
    <w:p w:rsidR="00143536" w:rsidRDefault="00143536" w:rsidP="0014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36" w:rsidRDefault="00143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36" w:rsidRDefault="001435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36" w:rsidRDefault="00143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EC"/>
    <w:rsid w:val="00143536"/>
    <w:rsid w:val="005D0AFF"/>
    <w:rsid w:val="00743C17"/>
    <w:rsid w:val="007B0CEC"/>
    <w:rsid w:val="00821588"/>
    <w:rsid w:val="00A94885"/>
    <w:rsid w:val="00D8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536"/>
    <w:rPr>
      <w:rFonts w:ascii="Tahoma" w:hAnsi="Tahoma" w:cs="Tahoma"/>
      <w:sz w:val="16"/>
      <w:szCs w:val="16"/>
    </w:rPr>
  </w:style>
  <w:style w:type="character" w:customStyle="1" w:styleId="BalloonTextChar">
    <w:name w:val="Balloon Text Char"/>
    <w:basedOn w:val="DefaultParagraphFont"/>
    <w:link w:val="BalloonText"/>
    <w:uiPriority w:val="99"/>
    <w:semiHidden/>
    <w:rsid w:val="00143536"/>
    <w:rPr>
      <w:rFonts w:ascii="Tahoma" w:eastAsia="Times New Roman" w:hAnsi="Tahoma" w:cs="Tahoma"/>
      <w:sz w:val="16"/>
      <w:szCs w:val="16"/>
    </w:rPr>
  </w:style>
  <w:style w:type="paragraph" w:styleId="Header">
    <w:name w:val="header"/>
    <w:basedOn w:val="Normal"/>
    <w:link w:val="HeaderChar"/>
    <w:uiPriority w:val="99"/>
    <w:unhideWhenUsed/>
    <w:rsid w:val="00143536"/>
    <w:pPr>
      <w:tabs>
        <w:tab w:val="center" w:pos="4680"/>
        <w:tab w:val="right" w:pos="9360"/>
      </w:tabs>
    </w:pPr>
  </w:style>
  <w:style w:type="character" w:customStyle="1" w:styleId="HeaderChar">
    <w:name w:val="Header Char"/>
    <w:basedOn w:val="DefaultParagraphFont"/>
    <w:link w:val="Header"/>
    <w:uiPriority w:val="99"/>
    <w:rsid w:val="001435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3536"/>
    <w:pPr>
      <w:tabs>
        <w:tab w:val="center" w:pos="4680"/>
        <w:tab w:val="right" w:pos="9360"/>
      </w:tabs>
    </w:pPr>
  </w:style>
  <w:style w:type="character" w:customStyle="1" w:styleId="FooterChar">
    <w:name w:val="Footer Char"/>
    <w:basedOn w:val="DefaultParagraphFont"/>
    <w:link w:val="Footer"/>
    <w:uiPriority w:val="99"/>
    <w:rsid w:val="001435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536"/>
    <w:rPr>
      <w:rFonts w:ascii="Tahoma" w:hAnsi="Tahoma" w:cs="Tahoma"/>
      <w:sz w:val="16"/>
      <w:szCs w:val="16"/>
    </w:rPr>
  </w:style>
  <w:style w:type="character" w:customStyle="1" w:styleId="BalloonTextChar">
    <w:name w:val="Balloon Text Char"/>
    <w:basedOn w:val="DefaultParagraphFont"/>
    <w:link w:val="BalloonText"/>
    <w:uiPriority w:val="99"/>
    <w:semiHidden/>
    <w:rsid w:val="00143536"/>
    <w:rPr>
      <w:rFonts w:ascii="Tahoma" w:eastAsia="Times New Roman" w:hAnsi="Tahoma" w:cs="Tahoma"/>
      <w:sz w:val="16"/>
      <w:szCs w:val="16"/>
    </w:rPr>
  </w:style>
  <w:style w:type="paragraph" w:styleId="Header">
    <w:name w:val="header"/>
    <w:basedOn w:val="Normal"/>
    <w:link w:val="HeaderChar"/>
    <w:uiPriority w:val="99"/>
    <w:unhideWhenUsed/>
    <w:rsid w:val="00143536"/>
    <w:pPr>
      <w:tabs>
        <w:tab w:val="center" w:pos="4680"/>
        <w:tab w:val="right" w:pos="9360"/>
      </w:tabs>
    </w:pPr>
  </w:style>
  <w:style w:type="character" w:customStyle="1" w:styleId="HeaderChar">
    <w:name w:val="Header Char"/>
    <w:basedOn w:val="DefaultParagraphFont"/>
    <w:link w:val="Header"/>
    <w:uiPriority w:val="99"/>
    <w:rsid w:val="001435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3536"/>
    <w:pPr>
      <w:tabs>
        <w:tab w:val="center" w:pos="4680"/>
        <w:tab w:val="right" w:pos="9360"/>
      </w:tabs>
    </w:pPr>
  </w:style>
  <w:style w:type="character" w:customStyle="1" w:styleId="FooterChar">
    <w:name w:val="Footer Char"/>
    <w:basedOn w:val="DefaultParagraphFont"/>
    <w:link w:val="Footer"/>
    <w:uiPriority w:val="99"/>
    <w:rsid w:val="001435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1556</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2017-09-14T17:19:00Z</dcterms:created>
  <dcterms:modified xsi:type="dcterms:W3CDTF">2017-09-14T17:19:00Z</dcterms:modified>
  <cp:category> </cp:category>
  <cp:contentStatus> </cp:contentStatus>
</cp:coreProperties>
</file>