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9617EE">
        <w:rPr>
          <w:b/>
          <w:szCs w:val="24"/>
        </w:rPr>
        <w:t>81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9617EE">
        <w:rPr>
          <w:b/>
          <w:szCs w:val="24"/>
        </w:rPr>
        <w:t xml:space="preserve">September </w:t>
      </w:r>
      <w:r w:rsidR="00157515">
        <w:rPr>
          <w:b/>
          <w:szCs w:val="24"/>
        </w:rPr>
        <w:t>2</w:t>
      </w:r>
      <w:r w:rsidR="009617EE">
        <w:rPr>
          <w:b/>
          <w:szCs w:val="24"/>
        </w:rPr>
        <w:t>1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</w:t>
      </w:r>
      <w:r w:rsidR="009617EE">
        <w:rPr>
          <w:rFonts w:ascii="Times New Roman" w:hAnsi="Times New Roman"/>
          <w:sz w:val="24"/>
          <w:szCs w:val="24"/>
          <w:u w:val="none"/>
        </w:rPr>
        <w:t xml:space="preserve">PARTIAL </w:t>
      </w:r>
      <w:r w:rsidR="006B2041">
        <w:rPr>
          <w:rFonts w:ascii="Times New Roman" w:hAnsi="Times New Roman"/>
          <w:sz w:val="24"/>
          <w:szCs w:val="24"/>
          <w:u w:val="none"/>
        </w:rPr>
        <w:t>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F947C9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>s 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Pr="00D35362" w:rsidRDefault="00595802" w:rsidP="00F522D7">
      <w:pPr>
        <w:ind w:left="1080" w:hanging="108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9617EE">
        <w:rPr>
          <w:rFonts w:eastAsia="MingLiU"/>
          <w:snapToGrid/>
          <w:szCs w:val="24"/>
        </w:rPr>
        <w:t>Video Description:  Implementation of the Twenty-First Century Communications and Video Accessibility Act of 2010 (MB Docket No. 11-43)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5967ED" w:rsidRPr="00E83191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9617EE">
        <w:rPr>
          <w:rFonts w:ascii="Times" w:hAnsi="Times"/>
          <w:bCs/>
          <w:color w:val="010101"/>
          <w:szCs w:val="24"/>
        </w:rPr>
        <w:t>Rick Chessen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9617EE">
        <w:rPr>
          <w:rFonts w:ascii="Times" w:hAnsi="Times"/>
          <w:bCs/>
          <w:color w:val="010101"/>
          <w:szCs w:val="24"/>
        </w:rPr>
        <w:t xml:space="preserve">NCTA- The Internet &amp; Television Association                       </w:t>
      </w:r>
      <w:r w:rsidR="009B6A3D">
        <w:rPr>
          <w:rFonts w:ascii="Times" w:hAnsi="Times"/>
          <w:bCs/>
          <w:color w:val="010101"/>
          <w:szCs w:val="24"/>
        </w:rPr>
        <w:t xml:space="preserve"> </w:t>
      </w:r>
      <w:r w:rsidR="005967ED">
        <w:rPr>
          <w:rFonts w:ascii="Times" w:hAnsi="Times"/>
          <w:b/>
          <w:bCs/>
          <w:color w:val="010101"/>
          <w:szCs w:val="24"/>
        </w:rPr>
        <w:t xml:space="preserve">  </w:t>
      </w:r>
      <w:r w:rsidR="00B661F7">
        <w:rPr>
          <w:rFonts w:ascii="Times" w:hAnsi="Times"/>
          <w:b/>
          <w:bCs/>
          <w:color w:val="010101"/>
          <w:szCs w:val="24"/>
        </w:rPr>
        <w:t xml:space="preserve">     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  <w:r w:rsidR="009617EE">
        <w:rPr>
          <w:rFonts w:ascii="Times" w:hAnsi="Times"/>
          <w:bCs/>
          <w:color w:val="010101"/>
          <w:szCs w:val="24"/>
        </w:rPr>
        <w:t xml:space="preserve">          (September 11, 2017)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9" w:rsidRDefault="003A7939">
      <w:pPr>
        <w:spacing w:line="20" w:lineRule="exact"/>
      </w:pPr>
    </w:p>
  </w:endnote>
  <w:endnote w:type="continuationSeparator" w:id="0">
    <w:p w:rsidR="003A7939" w:rsidRDefault="003A7939">
      <w:r>
        <w:t xml:space="preserve"> </w:t>
      </w:r>
    </w:p>
  </w:endnote>
  <w:endnote w:type="continuationNotice" w:id="1">
    <w:p w:rsidR="003A7939" w:rsidRDefault="003A7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F" w:rsidRDefault="00BA7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F" w:rsidRDefault="00BA7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F" w:rsidRDefault="00BA7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9" w:rsidRDefault="003A7939">
      <w:r>
        <w:separator/>
      </w:r>
    </w:p>
  </w:footnote>
  <w:footnote w:type="continuationSeparator" w:id="0">
    <w:p w:rsidR="003A7939" w:rsidRDefault="003A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F" w:rsidRDefault="00BA7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F" w:rsidRDefault="00BA7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57515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26DBE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17EE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B6A3D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A7A3F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3DFB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47C9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1066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2017-09-21T17:52:00Z</dcterms:created>
  <dcterms:modified xsi:type="dcterms:W3CDTF">2017-09-21T17:52:00Z</dcterms:modified>
  <cp:category> </cp:category>
  <cp:contentStatus> </cp:contentStatus>
</cp:coreProperties>
</file>