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2E00F07B" w14:textId="77777777" w:rsidTr="006D5D22">
        <w:trPr>
          <w:trHeight w:val="2181"/>
        </w:trPr>
        <w:tc>
          <w:tcPr>
            <w:tcW w:w="8856" w:type="dxa"/>
          </w:tcPr>
          <w:p w14:paraId="4EE526E9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86871E0" wp14:editId="59E5A6AB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2A7EA" w14:textId="77777777" w:rsidR="00426518" w:rsidRDefault="00426518" w:rsidP="00B57131">
            <w:pPr>
              <w:rPr>
                <w:b/>
                <w:bCs/>
              </w:rPr>
            </w:pPr>
          </w:p>
          <w:p w14:paraId="0EC08BBC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0BBD68F7" w14:textId="77777777" w:rsidR="007A44F8" w:rsidRPr="008A3940" w:rsidRDefault="00A34A1F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14:paraId="7C709203" w14:textId="77777777" w:rsidR="00FF232D" w:rsidRPr="008A3940" w:rsidRDefault="00A34A1F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059E6578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28A7611F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3845A267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2740F79" w14:textId="4CACD306" w:rsidR="000E049E" w:rsidRDefault="00134092" w:rsidP="0062718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SEEKS COMMENT ON </w:t>
            </w:r>
            <w:r w:rsidR="00CC0D2F">
              <w:rPr>
                <w:b/>
                <w:bCs/>
                <w:sz w:val="26"/>
                <w:szCs w:val="26"/>
              </w:rPr>
              <w:t>MOVING TOWARD NATIONWIDE NUMBER PORTABILITY</w:t>
            </w:r>
            <w:r w:rsidR="00F874B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0ACC28F" w14:textId="30614F5F" w:rsidR="00F874B8" w:rsidRPr="00314AB7" w:rsidRDefault="00700D6C" w:rsidP="0062718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</w:rPr>
              <w:t>Expansion Could Benefit Consumers</w:t>
            </w:r>
            <w:r w:rsidR="00CC0D2F">
              <w:rPr>
                <w:b/>
                <w:bCs/>
                <w:i/>
              </w:rPr>
              <w:t xml:space="preserve"> and Improve</w:t>
            </w:r>
            <w:r>
              <w:rPr>
                <w:b/>
                <w:bCs/>
                <w:i/>
              </w:rPr>
              <w:t xml:space="preserve"> Network</w:t>
            </w:r>
            <w:r w:rsidR="00CC0D2F">
              <w:rPr>
                <w:b/>
                <w:bCs/>
                <w:i/>
              </w:rPr>
              <w:t xml:space="preserve"> Efficiency</w:t>
            </w:r>
            <w:r>
              <w:rPr>
                <w:b/>
                <w:bCs/>
                <w:i/>
              </w:rPr>
              <w:t xml:space="preserve"> </w:t>
            </w:r>
          </w:p>
          <w:p w14:paraId="3EB0C65C" w14:textId="77777777" w:rsidR="00F61155" w:rsidRPr="00314AB7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314AB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314AB7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314AB7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1EB68C2B" w14:textId="6BB55E3F" w:rsidR="00F874B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6475FB">
              <w:rPr>
                <w:sz w:val="22"/>
                <w:szCs w:val="22"/>
              </w:rPr>
              <w:t xml:space="preserve">October 24, </w:t>
            </w:r>
            <w:r w:rsidR="0070589A">
              <w:rPr>
                <w:sz w:val="22"/>
                <w:szCs w:val="22"/>
              </w:rPr>
              <w:t>2017</w:t>
            </w:r>
            <w:r w:rsidR="004B7FDC">
              <w:rPr>
                <w:sz w:val="22"/>
                <w:szCs w:val="22"/>
              </w:rPr>
              <w:t>—</w:t>
            </w:r>
            <w:r w:rsidR="002769DE">
              <w:rPr>
                <w:sz w:val="22"/>
                <w:szCs w:val="22"/>
              </w:rPr>
              <w:t xml:space="preserve">The Federal Communications Commission is looking </w:t>
            </w:r>
            <w:r w:rsidR="00414E07">
              <w:rPr>
                <w:sz w:val="22"/>
                <w:szCs w:val="22"/>
              </w:rPr>
              <w:t xml:space="preserve">to expand </w:t>
            </w:r>
            <w:r w:rsidR="007E283C">
              <w:rPr>
                <w:sz w:val="22"/>
                <w:szCs w:val="22"/>
              </w:rPr>
              <w:t xml:space="preserve">the </w:t>
            </w:r>
            <w:r w:rsidR="00414E07">
              <w:rPr>
                <w:sz w:val="22"/>
                <w:szCs w:val="22"/>
              </w:rPr>
              <w:t xml:space="preserve">consumer </w:t>
            </w:r>
            <w:r w:rsidR="002769DE">
              <w:rPr>
                <w:sz w:val="22"/>
                <w:szCs w:val="22"/>
              </w:rPr>
              <w:t xml:space="preserve">and economic </w:t>
            </w:r>
            <w:r w:rsidR="00414E07">
              <w:rPr>
                <w:sz w:val="22"/>
                <w:szCs w:val="22"/>
              </w:rPr>
              <w:t xml:space="preserve">benefits </w:t>
            </w:r>
            <w:r w:rsidR="00F874B8">
              <w:rPr>
                <w:sz w:val="22"/>
                <w:szCs w:val="22"/>
              </w:rPr>
              <w:t xml:space="preserve">provided by </w:t>
            </w:r>
            <w:r w:rsidR="00CC0D2F">
              <w:rPr>
                <w:sz w:val="22"/>
                <w:szCs w:val="22"/>
              </w:rPr>
              <w:t xml:space="preserve">consumers being able to take their </w:t>
            </w:r>
            <w:r w:rsidR="00C667A9">
              <w:rPr>
                <w:sz w:val="22"/>
                <w:szCs w:val="22"/>
              </w:rPr>
              <w:t xml:space="preserve">phone </w:t>
            </w:r>
            <w:r w:rsidR="00CC0D2F">
              <w:rPr>
                <w:sz w:val="22"/>
                <w:szCs w:val="22"/>
              </w:rPr>
              <w:t>number to any carrier</w:t>
            </w:r>
            <w:r w:rsidR="00A50016">
              <w:rPr>
                <w:sz w:val="22"/>
                <w:szCs w:val="22"/>
              </w:rPr>
              <w:t>.</w:t>
            </w:r>
          </w:p>
          <w:p w14:paraId="5C2C11CE" w14:textId="77777777" w:rsidR="00F874B8" w:rsidRDefault="00F874B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1B3F0EB" w14:textId="70AE4833" w:rsidR="000C1AA3" w:rsidRDefault="00F874B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portability enables consumers and businesses to keep their current </w:t>
            </w:r>
            <w:r w:rsidR="002769DE">
              <w:rPr>
                <w:sz w:val="22"/>
                <w:szCs w:val="22"/>
              </w:rPr>
              <w:t xml:space="preserve">phone </w:t>
            </w:r>
            <w:r>
              <w:rPr>
                <w:sz w:val="22"/>
                <w:szCs w:val="22"/>
              </w:rPr>
              <w:t xml:space="preserve">number </w:t>
            </w:r>
            <w:r w:rsidR="002769DE">
              <w:rPr>
                <w:sz w:val="22"/>
                <w:szCs w:val="22"/>
              </w:rPr>
              <w:t>when changing provid</w:t>
            </w:r>
            <w:r w:rsidR="009A6EB9">
              <w:rPr>
                <w:sz w:val="22"/>
                <w:szCs w:val="22"/>
              </w:rPr>
              <w:t>ers or</w:t>
            </w:r>
            <w:r w:rsidR="00324967">
              <w:rPr>
                <w:sz w:val="22"/>
                <w:szCs w:val="22"/>
              </w:rPr>
              <w:t>, in some instances, when</w:t>
            </w:r>
            <w:r w:rsidR="009A6EB9">
              <w:rPr>
                <w:sz w:val="22"/>
                <w:szCs w:val="22"/>
              </w:rPr>
              <w:t xml:space="preserve"> moving to a new location</w:t>
            </w:r>
            <w:r>
              <w:rPr>
                <w:sz w:val="22"/>
                <w:szCs w:val="22"/>
              </w:rPr>
              <w:t xml:space="preserve">.  </w:t>
            </w:r>
            <w:r w:rsidR="00700D6C">
              <w:rPr>
                <w:sz w:val="22"/>
                <w:szCs w:val="22"/>
              </w:rPr>
              <w:t>But c</w:t>
            </w:r>
            <w:r w:rsidR="000C1AA3">
              <w:rPr>
                <w:sz w:val="22"/>
                <w:szCs w:val="22"/>
              </w:rPr>
              <w:t xml:space="preserve">urrently, </w:t>
            </w:r>
            <w:r w:rsidR="00851B5E">
              <w:rPr>
                <w:sz w:val="22"/>
                <w:szCs w:val="22"/>
              </w:rPr>
              <w:t>nationwide</w:t>
            </w:r>
            <w:r w:rsidR="00700D6C">
              <w:rPr>
                <w:sz w:val="22"/>
                <w:szCs w:val="22"/>
              </w:rPr>
              <w:t xml:space="preserve"> </w:t>
            </w:r>
            <w:r w:rsidR="000C1AA3">
              <w:rPr>
                <w:sz w:val="22"/>
                <w:szCs w:val="22"/>
              </w:rPr>
              <w:t xml:space="preserve">number portability </w:t>
            </w:r>
            <w:r w:rsidR="00700D6C">
              <w:rPr>
                <w:sz w:val="22"/>
                <w:szCs w:val="22"/>
              </w:rPr>
              <w:t>is limited</w:t>
            </w:r>
            <w:r w:rsidR="00630863">
              <w:rPr>
                <w:sz w:val="22"/>
                <w:szCs w:val="22"/>
              </w:rPr>
              <w:t>.</w:t>
            </w:r>
            <w:r w:rsidR="00700D6C">
              <w:rPr>
                <w:sz w:val="22"/>
                <w:szCs w:val="22"/>
              </w:rPr>
              <w:t xml:space="preserve"> </w:t>
            </w:r>
            <w:r w:rsidR="00BC7A8D">
              <w:rPr>
                <w:sz w:val="22"/>
                <w:szCs w:val="22"/>
              </w:rPr>
              <w:t xml:space="preserve"> </w:t>
            </w:r>
            <w:r w:rsidR="004347D8">
              <w:rPr>
                <w:sz w:val="22"/>
                <w:szCs w:val="22"/>
              </w:rPr>
              <w:t xml:space="preserve">Now, the FCC is seeking comment on the best ways to provide </w:t>
            </w:r>
            <w:r w:rsidR="00700D6C">
              <w:rPr>
                <w:sz w:val="22"/>
                <w:szCs w:val="22"/>
              </w:rPr>
              <w:t xml:space="preserve">complete </w:t>
            </w:r>
            <w:r w:rsidR="00851B5E">
              <w:rPr>
                <w:sz w:val="22"/>
                <w:szCs w:val="22"/>
              </w:rPr>
              <w:t>nationwide</w:t>
            </w:r>
            <w:r w:rsidR="004347D8">
              <w:rPr>
                <w:sz w:val="22"/>
                <w:szCs w:val="22"/>
              </w:rPr>
              <w:t xml:space="preserve"> number portability.</w:t>
            </w:r>
          </w:p>
          <w:p w14:paraId="0F2E1C20" w14:textId="77777777" w:rsidR="000C1AA3" w:rsidRDefault="000C1AA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6F9A64D" w14:textId="5162C343" w:rsidR="001D302D" w:rsidRDefault="002769D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Consumers and businesses </w:t>
            </w:r>
            <w:r w:rsidR="004B444B">
              <w:rPr>
                <w:sz w:val="22"/>
                <w:szCs w:val="22"/>
              </w:rPr>
              <w:t xml:space="preserve">like keeping </w:t>
            </w:r>
            <w:r w:rsidR="001D302D">
              <w:rPr>
                <w:sz w:val="22"/>
                <w:szCs w:val="22"/>
              </w:rPr>
              <w:t>long-held phone numbers</w:t>
            </w:r>
            <w:r w:rsidR="00A50016">
              <w:rPr>
                <w:sz w:val="22"/>
                <w:szCs w:val="22"/>
              </w:rPr>
              <w:t xml:space="preserve"> for convenience, sentiment,</w:t>
            </w:r>
            <w:r w:rsidR="001D302D">
              <w:rPr>
                <w:sz w:val="22"/>
                <w:szCs w:val="22"/>
              </w:rPr>
              <w:t xml:space="preserve"> </w:t>
            </w:r>
            <w:r w:rsidR="004347D8">
              <w:rPr>
                <w:sz w:val="22"/>
                <w:szCs w:val="22"/>
              </w:rPr>
              <w:t xml:space="preserve">and economic value. </w:t>
            </w:r>
            <w:r w:rsidR="00BC7A8D">
              <w:rPr>
                <w:sz w:val="22"/>
                <w:szCs w:val="22"/>
              </w:rPr>
              <w:t xml:space="preserve"> </w:t>
            </w:r>
            <w:r w:rsidR="00617526">
              <w:rPr>
                <w:sz w:val="22"/>
                <w:szCs w:val="22"/>
              </w:rPr>
              <w:t>And t</w:t>
            </w:r>
            <w:r w:rsidR="004B444B">
              <w:rPr>
                <w:sz w:val="22"/>
                <w:szCs w:val="22"/>
              </w:rPr>
              <w:t>he ability to port a</w:t>
            </w:r>
            <w:r w:rsidR="001D302D">
              <w:rPr>
                <w:sz w:val="22"/>
                <w:szCs w:val="22"/>
              </w:rPr>
              <w:t xml:space="preserve"> familiar number increases </w:t>
            </w:r>
            <w:r w:rsidR="00617526">
              <w:rPr>
                <w:sz w:val="22"/>
                <w:szCs w:val="22"/>
              </w:rPr>
              <w:t xml:space="preserve">phone service </w:t>
            </w:r>
            <w:r w:rsidR="001D302D">
              <w:rPr>
                <w:sz w:val="22"/>
                <w:szCs w:val="22"/>
              </w:rPr>
              <w:t>competition by eliminating one barrier to changing service providers.</w:t>
            </w:r>
            <w:r w:rsidR="00700D6C">
              <w:rPr>
                <w:sz w:val="22"/>
                <w:szCs w:val="22"/>
              </w:rPr>
              <w:t xml:space="preserve"> </w:t>
            </w:r>
            <w:r w:rsidR="00630863">
              <w:rPr>
                <w:sz w:val="22"/>
                <w:szCs w:val="22"/>
              </w:rPr>
              <w:t xml:space="preserve"> But </w:t>
            </w:r>
            <w:r w:rsidR="00F874B8">
              <w:rPr>
                <w:sz w:val="22"/>
                <w:szCs w:val="22"/>
              </w:rPr>
              <w:t>current limitations</w:t>
            </w:r>
            <w:r w:rsidR="00617526">
              <w:rPr>
                <w:sz w:val="22"/>
                <w:szCs w:val="22"/>
              </w:rPr>
              <w:t xml:space="preserve">, which </w:t>
            </w:r>
            <w:r w:rsidR="00F874B8">
              <w:rPr>
                <w:sz w:val="22"/>
                <w:szCs w:val="22"/>
              </w:rPr>
              <w:t xml:space="preserve">often restrict porting to </w:t>
            </w:r>
            <w:r w:rsidR="00700D6C">
              <w:rPr>
                <w:sz w:val="22"/>
                <w:szCs w:val="22"/>
              </w:rPr>
              <w:t xml:space="preserve">a </w:t>
            </w:r>
            <w:r w:rsidR="00F874B8">
              <w:rPr>
                <w:sz w:val="22"/>
                <w:szCs w:val="22"/>
              </w:rPr>
              <w:t>local area</w:t>
            </w:r>
            <w:r w:rsidR="00617526">
              <w:rPr>
                <w:sz w:val="22"/>
                <w:szCs w:val="22"/>
              </w:rPr>
              <w:t>,</w:t>
            </w:r>
            <w:r w:rsidR="00F874B8">
              <w:rPr>
                <w:sz w:val="22"/>
                <w:szCs w:val="22"/>
              </w:rPr>
              <w:t xml:space="preserve"> </w:t>
            </w:r>
            <w:r w:rsidR="004B444B">
              <w:rPr>
                <w:sz w:val="22"/>
                <w:szCs w:val="22"/>
              </w:rPr>
              <w:t>inconvenience</w:t>
            </w:r>
            <w:r w:rsidR="00F874B8">
              <w:rPr>
                <w:sz w:val="22"/>
                <w:szCs w:val="22"/>
              </w:rPr>
              <w:t xml:space="preserve"> consumers</w:t>
            </w:r>
            <w:r w:rsidR="0035365C">
              <w:rPr>
                <w:sz w:val="22"/>
                <w:szCs w:val="22"/>
              </w:rPr>
              <w:t xml:space="preserve"> and </w:t>
            </w:r>
            <w:r w:rsidR="00700D6C">
              <w:rPr>
                <w:sz w:val="22"/>
                <w:szCs w:val="22"/>
              </w:rPr>
              <w:t xml:space="preserve">undercut the power of number portability to drive </w:t>
            </w:r>
            <w:r w:rsidR="00F874B8">
              <w:rPr>
                <w:sz w:val="22"/>
                <w:szCs w:val="22"/>
              </w:rPr>
              <w:t>competition</w:t>
            </w:r>
            <w:r w:rsidR="00700D6C">
              <w:rPr>
                <w:sz w:val="22"/>
                <w:szCs w:val="22"/>
              </w:rPr>
              <w:t>.</w:t>
            </w:r>
          </w:p>
          <w:p w14:paraId="626DDE64" w14:textId="77777777" w:rsidR="001D302D" w:rsidRDefault="001D302D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BF99D70" w14:textId="25D88439" w:rsidR="004347D8" w:rsidRDefault="002E7C0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Nationwide number portability would </w:t>
            </w:r>
            <w:r w:rsidR="00700D6C">
              <w:rPr>
                <w:sz w:val="22"/>
                <w:szCs w:val="22"/>
              </w:rPr>
              <w:t xml:space="preserve">benefit consumers and </w:t>
            </w:r>
            <w:r w:rsidR="007239A8">
              <w:rPr>
                <w:sz w:val="22"/>
                <w:szCs w:val="22"/>
              </w:rPr>
              <w:t>competition in</w:t>
            </w:r>
            <w:r w:rsidR="004347D8">
              <w:rPr>
                <w:sz w:val="22"/>
                <w:szCs w:val="22"/>
              </w:rPr>
              <w:t xml:space="preserve"> many ways.</w:t>
            </w:r>
            <w:r w:rsidR="00630863">
              <w:rPr>
                <w:sz w:val="22"/>
                <w:szCs w:val="22"/>
              </w:rPr>
              <w:t xml:space="preserve"> </w:t>
            </w:r>
            <w:r w:rsidR="004347D8">
              <w:rPr>
                <w:sz w:val="22"/>
                <w:szCs w:val="22"/>
              </w:rPr>
              <w:t xml:space="preserve"> It would </w:t>
            </w:r>
            <w:r>
              <w:rPr>
                <w:sz w:val="22"/>
                <w:szCs w:val="22"/>
              </w:rPr>
              <w:t>level the playing field for small wireless providers, which often can’t port in a number originating from a location where they lack facilities.</w:t>
            </w:r>
            <w:r w:rsidR="00BC7A8D">
              <w:rPr>
                <w:sz w:val="22"/>
                <w:szCs w:val="22"/>
              </w:rPr>
              <w:t xml:space="preserve"> </w:t>
            </w:r>
            <w:r w:rsidR="004347D8">
              <w:rPr>
                <w:sz w:val="22"/>
                <w:szCs w:val="22"/>
              </w:rPr>
              <w:t xml:space="preserve"> It would eliminate disparities that make wireline </w:t>
            </w:r>
            <w:r w:rsidR="00700D6C">
              <w:rPr>
                <w:sz w:val="22"/>
                <w:szCs w:val="22"/>
              </w:rPr>
              <w:t xml:space="preserve">and VoIP </w:t>
            </w:r>
            <w:r w:rsidR="004347D8">
              <w:rPr>
                <w:sz w:val="22"/>
                <w:szCs w:val="22"/>
              </w:rPr>
              <w:t xml:space="preserve">porting more limited than wireless porting. </w:t>
            </w:r>
            <w:r w:rsidR="00BC7A8D">
              <w:rPr>
                <w:sz w:val="22"/>
                <w:szCs w:val="22"/>
              </w:rPr>
              <w:t xml:space="preserve"> </w:t>
            </w:r>
            <w:r w:rsidR="004347D8">
              <w:rPr>
                <w:sz w:val="22"/>
                <w:szCs w:val="22"/>
              </w:rPr>
              <w:t>And it would increase network efficiency in an e</w:t>
            </w:r>
            <w:r w:rsidR="00970B81">
              <w:rPr>
                <w:sz w:val="22"/>
                <w:szCs w:val="22"/>
              </w:rPr>
              <w:t>ra</w:t>
            </w:r>
            <w:r w:rsidR="004347D8">
              <w:rPr>
                <w:sz w:val="22"/>
                <w:szCs w:val="22"/>
              </w:rPr>
              <w:t xml:space="preserve"> where all-distance calling is the norm.</w:t>
            </w:r>
          </w:p>
          <w:p w14:paraId="221995E0" w14:textId="77777777" w:rsidR="00970B81" w:rsidRDefault="00970B8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A977117" w14:textId="77777777" w:rsidR="00970B81" w:rsidRDefault="00970B8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 Notice of Proposed Rulemaking and Notice of Inquiry, the FCC is seeking comment on the regulatory and technological changes that would be required to implement complete </w:t>
            </w:r>
          </w:p>
          <w:p w14:paraId="09CD82A4" w14:textId="65133CA4" w:rsidR="00F874B8" w:rsidRDefault="00970B8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nationwide number portability between all service providers, regardless of size or type. </w:t>
            </w:r>
            <w:r w:rsidR="0035365C">
              <w:rPr>
                <w:sz w:val="22"/>
                <w:szCs w:val="22"/>
              </w:rPr>
              <w:t>Because th</w:t>
            </w:r>
            <w:r w:rsidR="00851B5E">
              <w:rPr>
                <w:sz w:val="22"/>
                <w:szCs w:val="22"/>
              </w:rPr>
              <w:t>e transition to complete nationwide</w:t>
            </w:r>
            <w:r w:rsidR="0035365C">
              <w:rPr>
                <w:sz w:val="22"/>
                <w:szCs w:val="22"/>
              </w:rPr>
              <w:t xml:space="preserve"> number portability will require extensive work, collaboration and support by all parties involved, the Notice proposes taking an incremental approach.</w:t>
            </w:r>
          </w:p>
          <w:p w14:paraId="2E0A5837" w14:textId="5DE6FA63" w:rsidR="00D40AB3" w:rsidRDefault="00D40AB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8228886" w14:textId="7FBB117E" w:rsidR="00D40AB3" w:rsidRPr="00D40AB3" w:rsidRDefault="00D40AB3" w:rsidP="00D40AB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D40AB3">
              <w:rPr>
                <w:sz w:val="22"/>
                <w:szCs w:val="22"/>
              </w:rPr>
              <w:t xml:space="preserve">Action by the Commission October 24, 2017 by Notice of Proposed Rulemaking and Notice of Inquiry (FCC 17-133). </w:t>
            </w:r>
            <w:r w:rsidR="00547483">
              <w:rPr>
                <w:sz w:val="22"/>
                <w:szCs w:val="22"/>
              </w:rPr>
              <w:t xml:space="preserve"> </w:t>
            </w:r>
            <w:r w:rsidR="00975944" w:rsidRPr="00975944">
              <w:rPr>
                <w:sz w:val="22"/>
                <w:szCs w:val="22"/>
              </w:rPr>
              <w:t>Chairman Pai, Commissioners Clyburn, O’Rielly, Carr and Rosenworcel approving.  Chairman Pai, Commissioners Clyburn, O’Rielly and Carr issuing separate statements.</w:t>
            </w:r>
          </w:p>
          <w:p w14:paraId="3FDC5791" w14:textId="77777777" w:rsidR="00D40AB3" w:rsidRPr="00D40AB3" w:rsidRDefault="00D40AB3" w:rsidP="00D40AB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120A1F4" w14:textId="03183C2F" w:rsidR="00D40AB3" w:rsidRDefault="00D40AB3" w:rsidP="00D40AB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D40AB3">
              <w:rPr>
                <w:sz w:val="22"/>
                <w:szCs w:val="22"/>
              </w:rPr>
              <w:t>WC Docket No. 17-244; WC Docket No. 13-97</w:t>
            </w:r>
          </w:p>
          <w:p w14:paraId="2C198746" w14:textId="77777777" w:rsidR="004347D8" w:rsidRDefault="004347D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A675D05" w14:textId="77777777" w:rsidR="004F0F1F" w:rsidRPr="009972BC" w:rsidRDefault="002E7570" w:rsidP="00850E26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#</w:t>
            </w:r>
            <w:r w:rsidR="00F708E3" w:rsidRPr="009972BC">
              <w:rPr>
                <w:sz w:val="22"/>
                <w:szCs w:val="22"/>
              </w:rPr>
              <w:t>##</w:t>
            </w:r>
          </w:p>
          <w:p w14:paraId="1A688BCB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7C7B1B4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02F920C2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2A6A6834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4F2C4F6F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71F03D2C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2867B7BF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75166D35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314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F818D" w14:textId="77777777" w:rsidR="00A73CC1" w:rsidRDefault="00A73CC1" w:rsidP="00A73CC1">
      <w:r>
        <w:separator/>
      </w:r>
    </w:p>
  </w:endnote>
  <w:endnote w:type="continuationSeparator" w:id="0">
    <w:p w14:paraId="2E60F16D" w14:textId="77777777" w:rsidR="00A73CC1" w:rsidRDefault="00A73CC1" w:rsidP="00A7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C721C" w14:textId="77777777" w:rsidR="00A73CC1" w:rsidRDefault="00A73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CE5A9" w14:textId="77777777" w:rsidR="00A73CC1" w:rsidRDefault="00A73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37BC" w14:textId="77777777" w:rsidR="00A73CC1" w:rsidRDefault="00A73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5FFCE" w14:textId="77777777" w:rsidR="00A73CC1" w:rsidRDefault="00A73CC1" w:rsidP="00A73CC1">
      <w:r>
        <w:separator/>
      </w:r>
    </w:p>
  </w:footnote>
  <w:footnote w:type="continuationSeparator" w:id="0">
    <w:p w14:paraId="730F5AA4" w14:textId="77777777" w:rsidR="00A73CC1" w:rsidRDefault="00A73CC1" w:rsidP="00A7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DA81E" w14:textId="77777777" w:rsidR="00A73CC1" w:rsidRDefault="00A73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CA4DE" w14:textId="77777777" w:rsidR="00A73CC1" w:rsidRDefault="00A73C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75F48" w14:textId="77777777" w:rsidR="00A73CC1" w:rsidRDefault="00A73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34B5F01"/>
    <w:multiLevelType w:val="hybridMultilevel"/>
    <w:tmpl w:val="C2D6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04"/>
    <w:rsid w:val="0002500C"/>
    <w:rsid w:val="000311FC"/>
    <w:rsid w:val="00040127"/>
    <w:rsid w:val="00081232"/>
    <w:rsid w:val="00091E65"/>
    <w:rsid w:val="00096D4A"/>
    <w:rsid w:val="000A38EA"/>
    <w:rsid w:val="000C1AA3"/>
    <w:rsid w:val="000C1E47"/>
    <w:rsid w:val="000C26F3"/>
    <w:rsid w:val="000E049E"/>
    <w:rsid w:val="0010799B"/>
    <w:rsid w:val="00117DB2"/>
    <w:rsid w:val="00123ED2"/>
    <w:rsid w:val="00125BE0"/>
    <w:rsid w:val="00134092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02D"/>
    <w:rsid w:val="001D3779"/>
    <w:rsid w:val="001F0469"/>
    <w:rsid w:val="00203A98"/>
    <w:rsid w:val="00206EDD"/>
    <w:rsid w:val="00210CB4"/>
    <w:rsid w:val="0021247E"/>
    <w:rsid w:val="002146F6"/>
    <w:rsid w:val="00231C32"/>
    <w:rsid w:val="00240345"/>
    <w:rsid w:val="002421F0"/>
    <w:rsid w:val="00247274"/>
    <w:rsid w:val="00261DBE"/>
    <w:rsid w:val="00266966"/>
    <w:rsid w:val="002769DE"/>
    <w:rsid w:val="00294C0C"/>
    <w:rsid w:val="002A0934"/>
    <w:rsid w:val="002B1013"/>
    <w:rsid w:val="002D03E5"/>
    <w:rsid w:val="002E3F1D"/>
    <w:rsid w:val="002E7570"/>
    <w:rsid w:val="002E7C03"/>
    <w:rsid w:val="002F31D0"/>
    <w:rsid w:val="00300359"/>
    <w:rsid w:val="00314AB7"/>
    <w:rsid w:val="0031773E"/>
    <w:rsid w:val="00324967"/>
    <w:rsid w:val="00347716"/>
    <w:rsid w:val="003506E1"/>
    <w:rsid w:val="0035365C"/>
    <w:rsid w:val="003727E3"/>
    <w:rsid w:val="00385A93"/>
    <w:rsid w:val="003910F1"/>
    <w:rsid w:val="003E42FC"/>
    <w:rsid w:val="003E5991"/>
    <w:rsid w:val="003F344A"/>
    <w:rsid w:val="00403FF0"/>
    <w:rsid w:val="00414E07"/>
    <w:rsid w:val="0042046D"/>
    <w:rsid w:val="0042116E"/>
    <w:rsid w:val="00425AEF"/>
    <w:rsid w:val="00426518"/>
    <w:rsid w:val="00427B06"/>
    <w:rsid w:val="004347D8"/>
    <w:rsid w:val="00441F59"/>
    <w:rsid w:val="00444E07"/>
    <w:rsid w:val="00444FA9"/>
    <w:rsid w:val="00473E9C"/>
    <w:rsid w:val="00480099"/>
    <w:rsid w:val="00482B48"/>
    <w:rsid w:val="00497858"/>
    <w:rsid w:val="004B444B"/>
    <w:rsid w:val="004B4FEA"/>
    <w:rsid w:val="004B7FDC"/>
    <w:rsid w:val="004C0ADA"/>
    <w:rsid w:val="004C433E"/>
    <w:rsid w:val="004C4512"/>
    <w:rsid w:val="004C4F36"/>
    <w:rsid w:val="004D3D85"/>
    <w:rsid w:val="004E2BD8"/>
    <w:rsid w:val="004F0F1F"/>
    <w:rsid w:val="00500D1D"/>
    <w:rsid w:val="005022AA"/>
    <w:rsid w:val="00504845"/>
    <w:rsid w:val="0050757F"/>
    <w:rsid w:val="00516AD2"/>
    <w:rsid w:val="00545DAE"/>
    <w:rsid w:val="00547483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5F4473"/>
    <w:rsid w:val="00600DDA"/>
    <w:rsid w:val="00604211"/>
    <w:rsid w:val="00613498"/>
    <w:rsid w:val="00617526"/>
    <w:rsid w:val="00617B94"/>
    <w:rsid w:val="00620BED"/>
    <w:rsid w:val="00627184"/>
    <w:rsid w:val="00630863"/>
    <w:rsid w:val="006415B4"/>
    <w:rsid w:val="00644E3D"/>
    <w:rsid w:val="006475FB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0D6C"/>
    <w:rsid w:val="0070589A"/>
    <w:rsid w:val="007167DD"/>
    <w:rsid w:val="007239A8"/>
    <w:rsid w:val="0072478B"/>
    <w:rsid w:val="0073414D"/>
    <w:rsid w:val="00747B04"/>
    <w:rsid w:val="0075235E"/>
    <w:rsid w:val="007528A5"/>
    <w:rsid w:val="00755B57"/>
    <w:rsid w:val="007732CC"/>
    <w:rsid w:val="00774079"/>
    <w:rsid w:val="0077752B"/>
    <w:rsid w:val="00793D6F"/>
    <w:rsid w:val="00794090"/>
    <w:rsid w:val="007A3740"/>
    <w:rsid w:val="007A44F8"/>
    <w:rsid w:val="007B7174"/>
    <w:rsid w:val="007D21BF"/>
    <w:rsid w:val="007E283C"/>
    <w:rsid w:val="007F3C12"/>
    <w:rsid w:val="007F5205"/>
    <w:rsid w:val="008215E7"/>
    <w:rsid w:val="00830FC6"/>
    <w:rsid w:val="00850E26"/>
    <w:rsid w:val="00851B5E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0B81"/>
    <w:rsid w:val="009734B6"/>
    <w:rsid w:val="00975944"/>
    <w:rsid w:val="0098096F"/>
    <w:rsid w:val="0098437A"/>
    <w:rsid w:val="00986C92"/>
    <w:rsid w:val="00993C47"/>
    <w:rsid w:val="009972BC"/>
    <w:rsid w:val="009A6EB9"/>
    <w:rsid w:val="009B4B16"/>
    <w:rsid w:val="009E54A1"/>
    <w:rsid w:val="009F4E25"/>
    <w:rsid w:val="009F5B1F"/>
    <w:rsid w:val="00A34A1F"/>
    <w:rsid w:val="00A35DFD"/>
    <w:rsid w:val="00A50016"/>
    <w:rsid w:val="00A702DF"/>
    <w:rsid w:val="00A73CC1"/>
    <w:rsid w:val="00A775A3"/>
    <w:rsid w:val="00A81B5B"/>
    <w:rsid w:val="00A82FAD"/>
    <w:rsid w:val="00A9673A"/>
    <w:rsid w:val="00A96EF2"/>
    <w:rsid w:val="00AA5C35"/>
    <w:rsid w:val="00AA5ED9"/>
    <w:rsid w:val="00AB55F2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7A8D"/>
    <w:rsid w:val="00BD19E8"/>
    <w:rsid w:val="00BD4273"/>
    <w:rsid w:val="00C432E4"/>
    <w:rsid w:val="00C667A9"/>
    <w:rsid w:val="00C70C26"/>
    <w:rsid w:val="00C72001"/>
    <w:rsid w:val="00C772B7"/>
    <w:rsid w:val="00C80347"/>
    <w:rsid w:val="00CB7C1A"/>
    <w:rsid w:val="00CC0D2F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0AB3"/>
    <w:rsid w:val="00D46CB1"/>
    <w:rsid w:val="00D669F4"/>
    <w:rsid w:val="00D723F0"/>
    <w:rsid w:val="00D7662A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74B8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717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249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4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49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4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496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24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49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73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3C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3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3C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717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249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4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49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4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496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24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49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73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3C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3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3C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2300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2017-10-24T15:26:00Z</dcterms:created>
  <dcterms:modified xsi:type="dcterms:W3CDTF">2017-10-24T15:26:00Z</dcterms:modified>
  <cp:category> </cp:category>
  <cp:contentStatus> </cp:contentStatus>
</cp:coreProperties>
</file>