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80" w:rsidRPr="00CD5880" w:rsidRDefault="00CD5880" w:rsidP="00CD5880">
      <w:pPr>
        <w:jc w:val="center"/>
        <w:rPr>
          <w:b/>
          <w:bCs/>
          <w:caps/>
          <w:szCs w:val="22"/>
        </w:rPr>
      </w:pPr>
      <w:bookmarkStart w:id="0" w:name="_GoBack"/>
      <w:bookmarkEnd w:id="0"/>
      <w:r w:rsidRPr="00CD5880">
        <w:rPr>
          <w:b/>
          <w:bCs/>
          <w:caps/>
          <w:szCs w:val="22"/>
        </w:rPr>
        <w:t>STATEMENT OF</w:t>
      </w:r>
      <w:r w:rsidRPr="00CD5880">
        <w:rPr>
          <w:b/>
          <w:bCs/>
          <w:caps/>
          <w:szCs w:val="22"/>
        </w:rPr>
        <w:br/>
        <w:t>CHAIRMAN AJIT PAI</w:t>
      </w:r>
    </w:p>
    <w:p w:rsidR="00CD5880" w:rsidRDefault="00CD5880" w:rsidP="00B3531F">
      <w:pPr>
        <w:jc w:val="center"/>
        <w:rPr>
          <w:b/>
          <w:bCs/>
          <w:caps/>
          <w:szCs w:val="22"/>
        </w:rPr>
      </w:pPr>
    </w:p>
    <w:p w:rsidR="00F47FEF" w:rsidRPr="004C3A4C" w:rsidRDefault="00F47FEF" w:rsidP="00F47FEF">
      <w:pPr>
        <w:ind w:left="720" w:hanging="720"/>
      </w:pPr>
      <w:r>
        <w:t>Re:</w:t>
      </w:r>
      <w:r>
        <w:tab/>
      </w:r>
      <w:r w:rsidRPr="009923F7">
        <w:rPr>
          <w:i/>
          <w:spacing w:val="-2"/>
        </w:rPr>
        <w:t>Amendment of Section 73.624(g) of the Commission’s Rules Regarding Submission of FCC Form 2100, Schedule G, Used to Report TV Stations’ Ancillary or Supplementary Services</w:t>
      </w:r>
      <w:r>
        <w:rPr>
          <w:spacing w:val="-2"/>
        </w:rPr>
        <w:t xml:space="preserve">, </w:t>
      </w:r>
      <w:r w:rsidRPr="009923F7">
        <w:rPr>
          <w:i/>
          <w:spacing w:val="-2"/>
        </w:rPr>
        <w:t>Amendment of Section 73.3580 of the Commission’s Rules Regarding Public Notice of the Filing of Broadcast Applications</w:t>
      </w:r>
      <w:r>
        <w:rPr>
          <w:spacing w:val="-2"/>
        </w:rPr>
        <w:t xml:space="preserve">, MB Docket No. 17-264; </w:t>
      </w:r>
      <w:r w:rsidRPr="009923F7">
        <w:rPr>
          <w:i/>
          <w:spacing w:val="-2"/>
        </w:rPr>
        <w:t>Modernization of Media Regulation Initiative</w:t>
      </w:r>
      <w:r>
        <w:rPr>
          <w:spacing w:val="-2"/>
        </w:rPr>
        <w:t xml:space="preserve">, MB Docket No. 17-105; </w:t>
      </w:r>
      <w:r w:rsidRPr="009923F7">
        <w:rPr>
          <w:i/>
          <w:spacing w:val="-2"/>
        </w:rPr>
        <w:t>Revision of the Public Notice Requirements of Section 73.3580</w:t>
      </w:r>
      <w:r>
        <w:rPr>
          <w:spacing w:val="-2"/>
        </w:rPr>
        <w:t>, MB Docket No. 05-6.</w:t>
      </w:r>
    </w:p>
    <w:p w:rsidR="00F47FEF" w:rsidRDefault="00F47FEF" w:rsidP="00F47FEF">
      <w:pPr>
        <w:ind w:firstLine="720"/>
      </w:pPr>
    </w:p>
    <w:p w:rsidR="00F47FEF" w:rsidRDefault="00F47FEF" w:rsidP="00F47FEF">
      <w:pPr>
        <w:ind w:firstLine="720"/>
      </w:pPr>
      <w:r>
        <w:t xml:space="preserve">The important task of modernizing our media regulations proceeds apace.  Here, we agree to take a hard look at two broadcast rules to determine whether to modify or eliminate them, consistent with the public interest.  </w:t>
      </w:r>
    </w:p>
    <w:p w:rsidR="00F47FEF" w:rsidRDefault="00F47FEF" w:rsidP="00F47FEF">
      <w:pPr>
        <w:ind w:firstLine="720"/>
      </w:pPr>
    </w:p>
    <w:p w:rsidR="00F47FEF" w:rsidRDefault="00F47FEF" w:rsidP="00F47FEF">
      <w:pPr>
        <w:ind w:firstLine="720"/>
      </w:pPr>
      <w:r>
        <w:t xml:space="preserve">The first involves broadcasters’ obligation to file annual reports regarding their provision of ancillary or supplementary services.  This obligation makes sense for those broadcasters that actually provide such services, and thus have relevant fees to report.  But for the countless broadcasters that don’t, filing the functional equivalent of blank reports with the Commission every year makes little sense and is unnecessarily burdensome.   </w:t>
      </w:r>
    </w:p>
    <w:p w:rsidR="00F47FEF" w:rsidRDefault="00F47FEF" w:rsidP="00F47FEF">
      <w:pPr>
        <w:ind w:firstLine="720"/>
      </w:pPr>
    </w:p>
    <w:p w:rsidR="00F47FEF" w:rsidRDefault="00F47FEF" w:rsidP="00F47FEF">
      <w:pPr>
        <w:ind w:firstLine="720"/>
      </w:pPr>
      <w:r>
        <w:t xml:space="preserve">The second relates to our public notice requirements for broadcast applications.  Beginning five decades ago and continuing until today, we’ve often required notice of these applications to be published in legacy media.  But in 2017, Americans access and consume information in dramatically different ways (Google it if you don’t believe me).  We hope that the public will tell us whether we should update these requirements to match the modern age or, alternatively, whether we should repeal them.   </w:t>
      </w:r>
    </w:p>
    <w:p w:rsidR="00F47FEF" w:rsidRDefault="00F47FEF" w:rsidP="00F47FEF">
      <w:pPr>
        <w:ind w:firstLine="720"/>
      </w:pPr>
    </w:p>
    <w:p w:rsidR="00F47FEF" w:rsidRDefault="00F47FEF" w:rsidP="00F47FEF">
      <w:pPr>
        <w:ind w:firstLine="720"/>
      </w:pPr>
      <w:r>
        <w:t xml:space="preserve">Thank you to </w:t>
      </w:r>
      <w:r w:rsidRPr="000A36C7">
        <w:t xml:space="preserve">Michelle Carey, Martha Heller, </w:t>
      </w:r>
      <w:r>
        <w:t xml:space="preserve">Mary Beth Murphy, and Raelynn Remy from the Media Bureau, and Susan Aaron and David Konczal from the Office of General Counsel, for your efforts on this </w:t>
      </w:r>
      <w:r w:rsidRPr="00610124">
        <w:rPr>
          <w:i/>
        </w:rPr>
        <w:t>Notice</w:t>
      </w:r>
      <w:r>
        <w:t xml:space="preserve">.  </w:t>
      </w:r>
    </w:p>
    <w:sectPr w:rsidR="00F47FE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1F" w:rsidRDefault="00B3531F">
      <w:pPr>
        <w:spacing w:line="20" w:lineRule="exact"/>
      </w:pPr>
    </w:p>
  </w:endnote>
  <w:endnote w:type="continuationSeparator" w:id="0">
    <w:p w:rsidR="00B3531F" w:rsidRDefault="00B3531F">
      <w:r>
        <w:t xml:space="preserve"> </w:t>
      </w:r>
    </w:p>
  </w:endnote>
  <w:endnote w:type="continuationNotice" w:id="1">
    <w:p w:rsidR="00B3531F" w:rsidRDefault="00B3531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E365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1F" w:rsidRDefault="00B3531F">
      <w:r>
        <w:separator/>
      </w:r>
    </w:p>
  </w:footnote>
  <w:footnote w:type="continuationSeparator" w:id="0">
    <w:p w:rsidR="00B3531F" w:rsidRDefault="00B3531F" w:rsidP="00C721AC">
      <w:pPr>
        <w:spacing w:before="120"/>
        <w:rPr>
          <w:sz w:val="20"/>
        </w:rPr>
      </w:pPr>
      <w:r>
        <w:rPr>
          <w:sz w:val="20"/>
        </w:rPr>
        <w:t xml:space="preserve">(Continued from previous page)  </w:t>
      </w:r>
      <w:r>
        <w:rPr>
          <w:sz w:val="20"/>
        </w:rPr>
        <w:separator/>
      </w:r>
    </w:p>
  </w:footnote>
  <w:footnote w:type="continuationNotice" w:id="1">
    <w:p w:rsidR="00B3531F" w:rsidRDefault="00B3531F"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3B" w:rsidRDefault="007E6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3531F">
      <w:t>FCC 17-1</w:t>
    </w:r>
    <w:r w:rsidR="004E3651">
      <w:t>38</w:t>
    </w:r>
  </w:p>
  <w:p w:rsidR="00D25FB5" w:rsidRDefault="00F00FDA">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00FDA"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4E3651">
      <w:rPr>
        <w:spacing w:val="-2"/>
      </w:rPr>
      <w:t>FCC 17-138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31F"/>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3545D"/>
    <w:rsid w:val="00343749"/>
    <w:rsid w:val="003660ED"/>
    <w:rsid w:val="003B0550"/>
    <w:rsid w:val="003B694F"/>
    <w:rsid w:val="003E6F4B"/>
    <w:rsid w:val="003F171C"/>
    <w:rsid w:val="00412FC5"/>
    <w:rsid w:val="00422276"/>
    <w:rsid w:val="004242F1"/>
    <w:rsid w:val="00445A00"/>
    <w:rsid w:val="00451B0F"/>
    <w:rsid w:val="004C2EE3"/>
    <w:rsid w:val="004D5BEB"/>
    <w:rsid w:val="004E3651"/>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7E6B3B"/>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3531F"/>
    <w:rsid w:val="00B811F7"/>
    <w:rsid w:val="00BA5DC6"/>
    <w:rsid w:val="00BA6196"/>
    <w:rsid w:val="00BC6D8C"/>
    <w:rsid w:val="00C34006"/>
    <w:rsid w:val="00C426B1"/>
    <w:rsid w:val="00C66160"/>
    <w:rsid w:val="00C721AC"/>
    <w:rsid w:val="00C90D6A"/>
    <w:rsid w:val="00CA247E"/>
    <w:rsid w:val="00CC72B6"/>
    <w:rsid w:val="00CD5880"/>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0FDA"/>
    <w:rsid w:val="00F021FA"/>
    <w:rsid w:val="00F47FEF"/>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283</Words>
  <Characters>1576</Characters>
  <Application>Microsoft Office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2017-10-24T19:17:00Z</dcterms:created>
  <dcterms:modified xsi:type="dcterms:W3CDTF">2017-10-24T19:17:00Z</dcterms:modified>
  <cp:category> </cp:category>
  <cp:contentStatus> </cp:contentStatus>
</cp:coreProperties>
</file>